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APENDICE</w:t>
      </w:r>
      <w:r>
        <w:t xml:space="preserve"> </w:t>
      </w:r>
      <w:r>
        <w:t xml:space="preserve">II</w:t>
      </w:r>
      <w:r>
        <w:t xml:space="preserve"> </w:t>
      </w:r>
      <w:r>
        <w:t xml:space="preserve">-</w:t>
      </w:r>
      <w:r>
        <w:t xml:space="preserve"> </w:t>
      </w:r>
      <w:r>
        <w:t xml:space="preserve">Ejercicios</w:t>
      </w:r>
      <w:r>
        <w:t xml:space="preserve"> </w:t>
      </w:r>
      <w:r>
        <w:t xml:space="preserve">propuestos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2011</w:t>
      </w:r>
    </w:p>
    <w:bookmarkStart w:id="21" w:name="día-1"/>
    <w:p>
      <w:pPr>
        <w:pStyle w:val="Heading1"/>
      </w:pPr>
      <w:r>
        <w:t xml:space="preserve">Día 1</w:t>
      </w:r>
    </w:p>
    <w:bookmarkEnd w:id="21"/>
    <w:p>
      <w:r>
        <w:rPr>
          <w:b/>
        </w:rPr>
        <w:t xml:space="preserve">U.T. 1 - Introducción a Java.</w:t>
      </w:r>
    </w:p>
    <w:p>
      <w:pPr>
        <w:pStyle w:val="Compact"/>
        <w:numPr>
          <w:numId w:val="2"/>
          <w:ilvl w:val="0"/>
        </w:numPr>
      </w:pPr>
      <w:r>
        <w:t xml:space="preserve">Teoría.</w:t>
      </w:r>
    </w:p>
    <w:p>
      <w:r>
        <w:rPr>
          <w:b/>
        </w:rPr>
        <w:t xml:space="preserve">U.T. 2 - Instalación y configuración del entorno.</w:t>
      </w:r>
    </w:p>
    <w:p>
      <w:pPr>
        <w:pStyle w:val="Compact"/>
        <w:numPr>
          <w:numId w:val="3"/>
          <w:ilvl w:val="0"/>
        </w:numPr>
      </w:pPr>
      <w:r>
        <w:t xml:space="preserve">Teoría.</w:t>
      </w:r>
    </w:p>
    <w:p>
      <w:r>
        <w:rPr>
          <w:b/>
        </w:rPr>
        <w:t xml:space="preserve">U.T. 3 - Sintaxis del lenguaje.</w:t>
      </w:r>
    </w:p>
    <w:p>
      <w:pPr>
        <w:pStyle w:val="Compact"/>
        <w:numPr>
          <w:numId w:val="4"/>
          <w:ilvl w:val="0"/>
        </w:numPr>
      </w:pPr>
      <w:r>
        <w:t xml:space="preserve">Realizar un pequeño programa en Java que lea varios parámetros desde línea de comandos, convierta dichos parámetros, controlando las excepciones.</w:t>
      </w:r>
    </w:p>
    <w:bookmarkStart w:id="22" w:name="día-2"/>
    <w:p>
      <w:pPr>
        <w:pStyle w:val="Heading1"/>
      </w:pPr>
      <w:r>
        <w:t xml:space="preserve">Día 2</w:t>
      </w:r>
    </w:p>
    <w:bookmarkEnd w:id="22"/>
    <w:p>
      <w:r>
        <w:rPr>
          <w:b/>
        </w:rPr>
        <w:t xml:space="preserve">U.T. 4 - Clases y objetos.</w:t>
      </w:r>
    </w:p>
    <w:p>
      <w:pPr>
        <w:pStyle w:val="Compact"/>
        <w:numPr>
          <w:numId w:val="5"/>
          <w:ilvl w:val="0"/>
        </w:numPr>
      </w:pPr>
      <w:r>
        <w:t xml:space="preserve">Ralizar la clases (en un proyecto Maven):</w:t>
      </w:r>
    </w:p>
    <w:p>
      <w:pPr>
        <w:pStyle w:val="Compact"/>
        <w:numPr>
          <w:numId w:val="6"/>
          <w:ilvl w:val="1"/>
        </w:numPr>
      </w:pPr>
      <w:r>
        <w:t xml:space="preserve">Modulo (nombre)</w:t>
      </w:r>
    </w:p>
    <w:p>
      <w:pPr>
        <w:pStyle w:val="Compact"/>
        <w:numPr>
          <w:numId w:val="6"/>
          <w:ilvl w:val="1"/>
        </w:numPr>
      </w:pPr>
      <w:r>
        <w:t xml:space="preserve">Calificacion (nota, fecha y Modulo)</w:t>
      </w:r>
    </w:p>
    <w:p>
      <w:r>
        <w:rPr>
          <w:b/>
        </w:rPr>
        <w:t xml:space="preserve">U.T. 5 - Utilización avanzada de clases.</w:t>
      </w:r>
    </w:p>
    <w:p>
      <w:pPr>
        <w:pStyle w:val="Compact"/>
        <w:numPr>
          <w:numId w:val="7"/>
          <w:ilvl w:val="0"/>
        </w:numPr>
      </w:pPr>
      <w:r>
        <w:t xml:space="preserve">Ralizar/modificar las clases:</w:t>
      </w:r>
    </w:p>
    <w:p>
      <w:pPr>
        <w:pStyle w:val="Compact"/>
        <w:numPr>
          <w:numId w:val="8"/>
          <w:ilvl w:val="1"/>
        </w:numPr>
      </w:pPr>
      <w:r>
        <w:t xml:space="preserve">Persona (nombre y apellidos)</w:t>
      </w:r>
    </w:p>
    <w:p>
      <w:pPr>
        <w:pStyle w:val="Compact"/>
        <w:numPr>
          <w:numId w:val="8"/>
          <w:ilvl w:val="1"/>
        </w:numPr>
      </w:pPr>
      <w:r>
        <w:t xml:space="preserve">Alumno (toString)</w:t>
      </w:r>
    </w:p>
    <w:p>
      <w:pPr>
        <w:pStyle w:val="Compact"/>
        <w:numPr>
          <w:numId w:val="8"/>
          <w:ilvl w:val="1"/>
        </w:numPr>
      </w:pPr>
      <w:r>
        <w:t xml:space="preserve">Calificacion (nota, fecha, formatoFecha, Modulo, Evaluacion y Alumno)</w:t>
      </w:r>
    </w:p>
    <w:p>
      <w:pPr>
        <w:pStyle w:val="Compact"/>
        <w:numPr>
          <w:numId w:val="8"/>
          <w:ilvl w:val="1"/>
        </w:numPr>
      </w:pPr>
      <w:r>
        <w:t xml:space="preserve">Evaluacion (enum)</w:t>
      </w:r>
    </w:p>
    <w:bookmarkStart w:id="23" w:name="día-3"/>
    <w:p>
      <w:pPr>
        <w:pStyle w:val="Heading1"/>
      </w:pPr>
      <w:r>
        <w:t xml:space="preserve">Día 3</w:t>
      </w:r>
    </w:p>
    <w:bookmarkEnd w:id="23"/>
    <w:p>
      <w:r>
        <w:rPr>
          <w:b/>
        </w:rPr>
        <w:t xml:space="preserve">U.T. 6 - Estructuras de datos.</w:t>
      </w:r>
    </w:p>
    <w:p>
      <w:pPr>
        <w:pStyle w:val="Compact"/>
        <w:numPr>
          <w:numId w:val="9"/>
          <w:ilvl w:val="0"/>
        </w:numPr>
      </w:pPr>
      <w:r>
        <w:t xml:space="preserve">Ralizar/modificar las clases (hashCode, equals, toString):</w:t>
      </w:r>
    </w:p>
    <w:p>
      <w:pPr>
        <w:pStyle w:val="Compact"/>
        <w:numPr>
          <w:numId w:val="10"/>
          <w:ilvl w:val="1"/>
        </w:numPr>
      </w:pPr>
      <w:r>
        <w:t xml:space="preserve">Clase (denominacion, alumnos, profesores)</w:t>
      </w:r>
    </w:p>
    <w:p>
      <w:pPr>
        <w:pStyle w:val="Compact"/>
        <w:numPr>
          <w:numId w:val="10"/>
          <w:ilvl w:val="1"/>
        </w:numPr>
      </w:pPr>
      <w:r>
        <w:t xml:space="preserve">Persona (nombre y apellidos)</w:t>
      </w:r>
    </w:p>
    <w:p>
      <w:pPr>
        <w:pStyle w:val="Compact"/>
        <w:numPr>
          <w:numId w:val="10"/>
          <w:ilvl w:val="1"/>
        </w:numPr>
      </w:pPr>
      <w:r>
        <w:t xml:space="preserve">Alumno (clase, calificaciones)</w:t>
      </w:r>
    </w:p>
    <w:p>
      <w:pPr>
        <w:pStyle w:val="Compact"/>
        <w:numPr>
          <w:numId w:val="10"/>
          <w:ilvl w:val="1"/>
        </w:numPr>
      </w:pPr>
      <w:r>
        <w:t xml:space="preserve">Profesor (clases, modulos)</w:t>
      </w:r>
    </w:p>
    <w:p>
      <w:r>
        <w:rPr>
          <w:b/>
        </w:rPr>
        <w:t xml:space="preserve">U.T. 7 - Documentación del código.</w:t>
      </w:r>
    </w:p>
    <w:p>
      <w:pPr>
        <w:pStyle w:val="Compact"/>
        <w:numPr>
          <w:numId w:val="11"/>
          <w:ilvl w:val="0"/>
        </w:numPr>
      </w:pPr>
      <w:r>
        <w:t xml:space="preserve">JavaDoc (con Maven)</w:t>
      </w:r>
    </w:p>
    <w:bookmarkStart w:id="24" w:name="día-4"/>
    <w:p>
      <w:pPr>
        <w:pStyle w:val="Heading1"/>
      </w:pPr>
      <w:r>
        <w:t xml:space="preserve">Día 4</w:t>
      </w:r>
    </w:p>
    <w:bookmarkEnd w:id="24"/>
    <w:p>
      <w:r>
        <w:rPr>
          <w:b/>
        </w:rPr>
        <w:t xml:space="preserve">U.T. 8 - Documentación de las aplicaciones.</w:t>
      </w:r>
    </w:p>
    <w:p>
      <w:pPr>
        <w:pStyle w:val="Compact"/>
        <w:numPr>
          <w:numId w:val="12"/>
          <w:ilvl w:val="0"/>
        </w:numPr>
      </w:pPr>
      <w:r>
        <w:t xml:space="preserve">UMLGraph (con Maven)</w:t>
      </w:r>
    </w:p>
    <w:p>
      <w:r>
        <w:rPr>
          <w:b/>
        </w:rPr>
        <w:t xml:space="preserve">U.T. 9 - Patrones de diseño.</w:t>
      </w:r>
    </w:p>
    <w:p>
      <w:pPr>
        <w:numPr>
          <w:numId w:val="13"/>
          <w:ilvl w:val="0"/>
        </w:numPr>
      </w:pPr>
      <w:r>
        <w:t xml:space="preserve">DAOFactory (jdbc y jpa).</w:t>
      </w:r>
    </w:p>
    <w:p>
      <w:pPr>
        <w:pStyle w:val="Compact"/>
        <w:numPr>
          <w:numId w:val="13"/>
          <w:ilvl w:val="0"/>
        </w:numPr>
      </w:pPr>
      <w:r>
        <w:t xml:space="preserve">Proxy para:</w:t>
      </w:r>
    </w:p>
    <w:p>
      <w:pPr>
        <w:pStyle w:val="Compact"/>
        <w:numPr>
          <w:numId w:val="14"/>
          <w:ilvl w:val="1"/>
        </w:numPr>
      </w:pPr>
      <w:r>
        <w:t xml:space="preserve">Clase (getAlumnos y getProfesores)</w:t>
      </w:r>
    </w:p>
    <w:p>
      <w:pPr>
        <w:pStyle w:val="Compact"/>
        <w:numPr>
          <w:numId w:val="14"/>
          <w:ilvl w:val="1"/>
        </w:numPr>
      </w:pPr>
      <w:r>
        <w:t xml:space="preserve">Alumno (getCalificaciones)</w:t>
      </w:r>
    </w:p>
    <w:p>
      <w:pPr>
        <w:pStyle w:val="Compact"/>
        <w:numPr>
          <w:numId w:val="14"/>
          <w:ilvl w:val="1"/>
        </w:numPr>
      </w:pPr>
      <w:r>
        <w:t xml:space="preserve">Profesor (getClases, getModulos)</w:t>
      </w:r>
    </w:p>
    <w:bookmarkStart w:id="25" w:name="día-5"/>
    <w:p>
      <w:pPr>
        <w:pStyle w:val="Heading1"/>
      </w:pPr>
      <w:r>
        <w:t xml:space="preserve">Día 5</w:t>
      </w:r>
    </w:p>
    <w:bookmarkEnd w:id="25"/>
    <w:p>
      <w:r>
        <w:rPr>
          <w:b/>
        </w:rPr>
        <w:t xml:space="preserve">U.T. 10 - Desarrollo guiado por pruebas.</w:t>
      </w:r>
    </w:p>
    <w:p>
      <w:pPr>
        <w:pStyle w:val="Compact"/>
        <w:numPr>
          <w:numId w:val="15"/>
          <w:ilvl w:val="0"/>
        </w:numPr>
      </w:pPr>
      <w:r>
        <w:t xml:space="preserve">Implementar los test de los DAOs.</w:t>
      </w:r>
    </w:p>
    <w:p>
      <w:r>
        <w:rPr>
          <w:b/>
        </w:rPr>
        <w:t xml:space="preserve">U.T. 11 - Desarrollo de aplicaciones en el mundo real.</w:t>
      </w:r>
    </w:p>
    <w:p>
      <w:pPr>
        <w:numPr>
          <w:numId w:val="16"/>
          <w:ilvl w:val="0"/>
        </w:numPr>
      </w:pPr>
      <w:r>
        <w:t xml:space="preserve">maven</w:t>
      </w:r>
    </w:p>
    <w:p>
      <w:pPr>
        <w:numPr>
          <w:numId w:val="16"/>
          <w:ilvl w:val="0"/>
        </w:numPr>
      </w:pPr>
      <w:r>
        <w:t xml:space="preserve">sonar</w:t>
      </w:r>
    </w:p>
    <w:p>
      <w:pPr>
        <w:numPr>
          <w:numId w:val="16"/>
          <w:ilvl w:val="0"/>
        </w:numPr>
      </w:pPr>
      <w:r>
        <w:t xml:space="preserve">checkstyle, PMD, findbugs (maven, sonar y Eclipse)</w:t>
      </w:r>
    </w:p>
    <w:bookmarkStart w:id="26" w:name="día-6"/>
    <w:p>
      <w:pPr>
        <w:pStyle w:val="Heading1"/>
      </w:pPr>
      <w:r>
        <w:t xml:space="preserve">Día 6</w:t>
      </w:r>
    </w:p>
    <w:bookmarkEnd w:id="26"/>
    <w:p>
      <w:r>
        <w:rPr>
          <w:b/>
        </w:rPr>
        <w:t xml:space="preserve">U.T. 12 - Lectura y escritura de información estándar.</w:t>
      </w:r>
    </w:p>
    <w:p>
      <w:pPr>
        <w:numPr>
          <w:numId w:val="17"/>
          <w:ilvl w:val="0"/>
        </w:numPr>
      </w:pPr>
      <w:r>
        <w:t xml:space="preserve">Implementar una interfaz mediante linea de comandos.</w:t>
      </w:r>
    </w:p>
    <w:p>
      <w:pPr>
        <w:numPr>
          <w:numId w:val="17"/>
          <w:ilvl w:val="0"/>
        </w:numPr>
      </w:pPr>
      <w:r>
        <w:t xml:space="preserve">Leer el contenido de un fichero txt (lo utilizaré pare leer un fichero sql)</w:t>
      </w:r>
    </w:p>
    <w:p>
      <w:r>
        <w:rPr>
          <w:b/>
        </w:rPr>
        <w:t xml:space="preserve">U.T. 13 - Lectura y escritura de ficheros.</w:t>
      </w:r>
    </w:p>
    <w:p>
      <w:pPr>
        <w:numPr>
          <w:numId w:val="18"/>
          <w:ilvl w:val="0"/>
        </w:numPr>
      </w:pPr>
      <w:r>
        <w:t xml:space="preserve">Leer un fichero de propiedades</w:t>
      </w:r>
    </w:p>
    <w:p>
      <w:pPr>
        <w:numPr>
          <w:numId w:val="18"/>
          <w:ilvl w:val="0"/>
        </w:numPr>
      </w:pPr>
      <w:r>
        <w:t xml:space="preserve">XML to POJO</w:t>
      </w:r>
    </w:p>
    <w:p>
      <w:pPr>
        <w:numPr>
          <w:numId w:val="18"/>
          <w:ilvl w:val="0"/>
        </w:numPr>
      </w:pPr>
      <w:r>
        <w:t xml:space="preserve">POJO to XML</w:t>
      </w:r>
    </w:p>
    <w:bookmarkStart w:id="27" w:name="día-7"/>
    <w:p>
      <w:pPr>
        <w:pStyle w:val="Heading1"/>
      </w:pPr>
      <w:r>
        <w:t xml:space="preserve">Día 7</w:t>
      </w:r>
    </w:p>
    <w:bookmarkEnd w:id="27"/>
    <w:p>
      <w:r>
        <w:rPr>
          <w:b/>
        </w:rPr>
        <w:t xml:space="preserve">U.T. 14 - Trabajo con bases de datos mediante JDBC.</w:t>
      </w:r>
    </w:p>
    <w:p>
      <w:pPr>
        <w:pStyle w:val="Compact"/>
        <w:numPr>
          <w:numId w:val="19"/>
          <w:ilvl w:val="0"/>
        </w:numPr>
      </w:pPr>
      <w:r>
        <w:t xml:space="preserve">Implementar JDBCDAOFactory</w:t>
      </w:r>
    </w:p>
    <w:p>
      <w:r>
        <w:rPr>
          <w:b/>
        </w:rPr>
        <w:t xml:space="preserve">U.T. 15 - Persistencia de objetos con JPA.</w:t>
      </w:r>
    </w:p>
    <w:p>
      <w:pPr>
        <w:pStyle w:val="Compact"/>
        <w:numPr>
          <w:numId w:val="20"/>
          <w:ilvl w:val="0"/>
        </w:numPr>
      </w:pPr>
      <w:r>
        <w:t xml:space="preserve">Implementar JPADAOFactory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8d00b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e2038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APENDICE II - Ejercicios propuestos</dc:title>
  <dc:creator>Adolfo Sanz De Diego</dc:creator>
</cp:coreProperties>
</file>