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informe-de-valoración-técnica"/>
    <w:p>
      <w:pPr>
        <w:pStyle w:val="Heading1"/>
      </w:pPr>
      <w:r>
        <w:t xml:space="preserve">1. INFORME DE VALORACIÓN TÉCNICA</w:t>
      </w:r>
    </w:p>
    <w:p>
      <w:pPr>
        <w:pStyle w:val="FirstParagraph"/>
      </w:pPr>
      <w:r>
        <w:rPr>
          <w:bCs/>
          <w:b/>
        </w:rPr>
        <w:t xml:space="preserve">Procedimiento basado en el SDA 26/2021</w:t>
      </w:r>
      <w:r>
        <w:br/>
      </w:r>
      <w:r>
        <w:rPr>
          <w:bCs/>
          <w:b/>
        </w:rPr>
        <w:t xml:space="preserve">Contrato de desarrollo y mantenimiento de la plataforma EducaMadrid</w:t>
      </w:r>
    </w:p>
    <w:bookmarkStart w:id="25" w:name="resumen-ejecutivo"/>
    <w:p>
      <w:pPr>
        <w:pStyle w:val="Heading2"/>
      </w:pPr>
      <w:r>
        <w:t xml:space="preserve">1.1. RESUMEN EJECUTIVO</w:t>
      </w:r>
    </w:p>
    <w:bookmarkStart w:id="20" w:name="X8cf1822dff1813ac2d016304b86e8616cce5a86"/>
    <w:p>
      <w:pPr>
        <w:pStyle w:val="Heading3"/>
      </w:pPr>
      <w:r>
        <w:t xml:space="preserve">1.1.1. Objeto del informe y contexto de la evaluación</w:t>
      </w:r>
    </w:p>
    <w:p>
      <w:pPr>
        <w:pStyle w:val="FirstParagraph"/>
      </w:pPr>
      <w:r>
        <w:t xml:space="preserve">El presente informe tiene por objeto la valoración técnica de la propuesta presentada por la empresa empresa_n en el marco del procedimiento basado en el Sistema Dinámico de Adquisición SDA 26/2021, relativo a los servicios de desarrollo evolutivo, mantenimiento correctivo y adaptación del ecosistema EducaMadrid.</w:t>
      </w:r>
    </w:p>
    <w:p>
      <w:pPr>
        <w:pStyle w:val="BodyText"/>
      </w:pPr>
      <w:r>
        <w:rPr>
          <w:bCs/>
          <w:b/>
        </w:rPr>
        <w:t xml:space="preserve">La evaluación se ha realizado conforme a los criterios establecidos en el Pliego de Prescripciones Técnicas Particulares, y en particular según lo dispuesto en su apartado 7.2, que regula los criterios sujetos a juicio de valor.</w:t>
      </w:r>
      <w:r>
        <w:t xml:space="preserve"> </w:t>
      </w:r>
      <w:r>
        <w:t xml:space="preserve">El análisis se ha centrado exclusivamente en el contenido de la memoria técnica presentada por el licitador, sin considerar factores de naturaleza económica.</w:t>
      </w:r>
    </w:p>
    <w:bookmarkEnd w:id="20"/>
    <w:bookmarkStart w:id="21" w:name="enfoque-metodológico"/>
    <w:p>
      <w:pPr>
        <w:pStyle w:val="Heading3"/>
      </w:pPr>
      <w:r>
        <w:t xml:space="preserve">1.1.2. Enfoque metodológico</w:t>
      </w:r>
    </w:p>
    <w:p>
      <w:pPr>
        <w:pStyle w:val="FirstParagraph"/>
      </w:pPr>
      <w:r>
        <w:t xml:space="preserve">La valoración se ha estructurado en dos niveles de análisis complementarios:</w:t>
      </w:r>
    </w:p>
    <w:p>
      <w:pPr>
        <w:pStyle w:val="BodyText"/>
      </w:pPr>
      <w:r>
        <w:t xml:space="preserve">En primer lugar, se ha llevado a cabo un análisis técnico exhaustivo del conjunto de proyectos definidos en el Anexo II del PPTP, abordando cada sistema de forma individualizada y evaluando el grado de desarrollo técnico de la propuesta en relación con los requisitos establecidos.</w:t>
      </w:r>
    </w:p>
    <w:p>
      <w:pPr>
        <w:pStyle w:val="BodyText"/>
      </w:pPr>
      <w:r>
        <w:t xml:space="preserve">En segundo lugar, este análisis se ha trasladado al esquema de evaluación definido en el apartado 7.2 del PPTP, permitiendo asignar una puntuación a la oferta en función de su grado de adecuación real.</w:t>
      </w:r>
    </w:p>
    <w:p>
      <w:pPr>
        <w:pStyle w:val="BodyText"/>
      </w:pPr>
      <w:r>
        <w:t xml:space="preserve">Este enfoque garantiza la trazabilidad entre el análisis técnico realizado, las deficiencias identificadas y la puntuación final asignada.</w:t>
      </w:r>
    </w:p>
    <w:bookmarkEnd w:id="21"/>
    <w:bookmarkStart w:id="22" w:name="principales-conclusiones-técnicas"/>
    <w:p>
      <w:pPr>
        <w:pStyle w:val="Heading3"/>
      </w:pPr>
      <w:r>
        <w:t xml:space="preserve">1.1.3. Principales conclusiones técnicas</w:t>
      </w:r>
    </w:p>
    <w:p>
      <w:pPr>
        <w:pStyle w:val="FirstParagraph"/>
      </w:pPr>
      <w:r>
        <w:t xml:space="preserve">El análisis efectuado pone de manifiesto que la propuesta presentada por empresa_n presenta una cobertura funcional amplia del alcance del contrato, identificando la mayor parte de los sistemas incluidos en el Anexo II.</w:t>
      </w:r>
      <w:r>
        <w:t xml:space="preserve"> </w:t>
      </w:r>
      <w:r>
        <w:rPr>
          <w:bCs/>
          <w:b/>
        </w:rPr>
        <w:t xml:space="preserve">No obstante, dicha cobertura se materializa de forma predominantemente descriptiva, sin aportar un nivel suficiente de desarrollo técnico.</w:t>
      </w:r>
    </w:p>
    <w:p>
      <w:pPr>
        <w:pStyle w:val="BodyText"/>
      </w:pPr>
      <w:r>
        <w:t xml:space="preserve">De forma sistemática a lo largo de la memoria se han identificado las siguientes deficiencias estructurales:</w:t>
      </w:r>
    </w:p>
    <w:p>
      <w:pPr>
        <w:numPr>
          <w:ilvl w:val="0"/>
          <w:numId w:val="1001"/>
        </w:numPr>
      </w:pPr>
      <w:r>
        <w:t xml:space="preserve">Ausencia generalizada de definición de soluciones técnicas concretas</w:t>
      </w:r>
    </w:p>
    <w:p>
      <w:pPr>
        <w:numPr>
          <w:ilvl w:val="0"/>
          <w:numId w:val="1001"/>
        </w:numPr>
      </w:pPr>
      <w:r>
        <w:t xml:space="preserve">Falta de trazabilidad entre requisitos y actuaciones propuestas</w:t>
      </w:r>
    </w:p>
    <w:p>
      <w:pPr>
        <w:numPr>
          <w:ilvl w:val="0"/>
          <w:numId w:val="1001"/>
        </w:numPr>
      </w:pPr>
      <w:r>
        <w:t xml:space="preserve">Omisión de funcionalidades relevantes incluidas expresamente en el Anexo II</w:t>
      </w:r>
    </w:p>
    <w:p>
      <w:pPr>
        <w:numPr>
          <w:ilvl w:val="0"/>
          <w:numId w:val="1001"/>
        </w:numPr>
      </w:pPr>
      <w:r>
        <w:t xml:space="preserve">Existencia de errores conceptuales en la interpretación de sistemas clave</w:t>
      </w:r>
    </w:p>
    <w:p>
      <w:pPr>
        <w:pStyle w:val="FirstParagraph"/>
      </w:pPr>
      <w:r>
        <w:t xml:space="preserve">Estas carencias no se concentran en elementos aislados, sino que se reproducen de forma homogénea en múltiples sistemas, incluyendo tanto los bloques principales como los sistemas complementarios.</w:t>
      </w:r>
    </w:p>
    <w:p>
      <w:pPr>
        <w:pStyle w:val="BodyText"/>
      </w:pPr>
      <w:r>
        <w:rPr>
          <w:bCs/>
          <w:b/>
        </w:rPr>
        <w:t xml:space="preserve">En particular, se ha constatado la existencia de errores técnicos objetivos en aspectos fundamentales, tales como la identificación de tecnologías de base de datos, los mecanismos de sincronización o la arquitectura de determinados sistemas.</w:t>
      </w:r>
      <w:r>
        <w:t xml:space="preserve"> </w:t>
      </w:r>
      <w:r>
        <w:t xml:space="preserve">Estos errores afectan de manera directa a la evaluación de la propuesta, al evidenciar un conocimiento incompleto del entorno técnico sobre el que se debe prestar el servicio.</w:t>
      </w:r>
    </w:p>
    <w:bookmarkEnd w:id="22"/>
    <w:bookmarkStart w:id="23" w:name="valoración-conforme-al-pptp"/>
    <w:p>
      <w:pPr>
        <w:pStyle w:val="Heading3"/>
      </w:pPr>
      <w:r>
        <w:t xml:space="preserve">1.1.4. Valoración conforme al PPTP</w:t>
      </w:r>
    </w:p>
    <w:p>
      <w:pPr>
        <w:pStyle w:val="FirstParagraph"/>
      </w:pPr>
      <w:r>
        <w:t xml:space="preserve">En aplicación del baremo establecido en el apartado 7.2 del PPTP, la propuesta ha sido valorada en los siguientes términos:</w:t>
      </w:r>
    </w:p>
    <w:p>
      <w:pPr>
        <w:numPr>
          <w:ilvl w:val="0"/>
          <w:numId w:val="1002"/>
        </w:numPr>
      </w:pPr>
      <w:r>
        <w:rPr>
          <w:bCs/>
          <w:b/>
        </w:rPr>
        <w:t xml:space="preserve">Solución técnica ofertada: 5,70 puntos sobre 15</w:t>
      </w:r>
    </w:p>
    <w:p>
      <w:pPr>
        <w:numPr>
          <w:ilvl w:val="0"/>
          <w:numId w:val="1002"/>
        </w:numPr>
      </w:pPr>
      <w:r>
        <w:rPr>
          <w:bCs/>
          <w:b/>
        </w:rPr>
        <w:t xml:space="preserve">Planificación del servicio: 5,60 puntos sobre 15</w:t>
      </w:r>
    </w:p>
    <w:p>
      <w:pPr>
        <w:pStyle w:val="FirstParagraph"/>
      </w:pPr>
      <w:r>
        <w:t xml:space="preserve">Como resultado de la evaluación global, y en aplicación del principio de valoración cualitativa continua previsto en el pliego, la puntuación final se sitúa en:</w:t>
      </w:r>
    </w:p>
    <w:p>
      <w:pPr>
        <w:pStyle w:val="BodyText"/>
      </w:pPr>
      <w:r>
        <w:rPr>
          <w:bCs/>
          <w:b/>
        </w:rPr>
        <w:t xml:space="preserve">11,30 puntos sobre un máximo de 30 puntos</w:t>
      </w:r>
    </w:p>
    <w:p>
      <w:pPr>
        <w:pStyle w:val="BodyText"/>
      </w:pPr>
      <w:r>
        <w:t xml:space="preserve">Esta puntuación refleja un nivel medio-bajo de adecuación, debido al carácter insuficientemente desarrollado de la propuesta desde el punto de vista técnico y a la imposibilidad de verificar el cumplimiento efectivo de los requisitos definidos en el Anexo II.</w:t>
      </w:r>
    </w:p>
    <w:bookmarkEnd w:id="23"/>
    <w:bookmarkStart w:id="24" w:name="conclusión-y-propuesta"/>
    <w:p>
      <w:pPr>
        <w:pStyle w:val="Heading3"/>
      </w:pPr>
      <w:r>
        <w:t xml:space="preserve">1.1.5. Conclusión y propuesta</w:t>
      </w:r>
    </w:p>
    <w:p>
      <w:pPr>
        <w:pStyle w:val="FirstParagraph"/>
      </w:pPr>
      <w:r>
        <w:t xml:space="preserve">De acuerdo con lo establecido en el PPTP y en la normativa de contratación pública, las ofertas que no alcancen el 50% de la puntuación máxima en los criterios sujetos a juicio de valor deben ser excluidas del procedimiento.</w:t>
      </w:r>
    </w:p>
    <w:p>
      <w:pPr>
        <w:pStyle w:val="BodyText"/>
      </w:pPr>
      <w:r>
        <w:rPr>
          <w:bCs/>
          <w:b/>
        </w:rPr>
        <w:t xml:space="preserve">Dado que la puntuación obtenida por la propuesta de empresa_n es de 11,30 puntos sobre un máximo de 30, no se alcanza el umbral mínimo de calidad exigido, fijado en 15 puntos.</w:t>
      </w:r>
    </w:p>
    <w:p>
      <w:pPr>
        <w:pStyle w:val="BodyText"/>
      </w:pPr>
      <w:r>
        <w:rPr>
          <w:bCs/>
          <w:b/>
        </w:rPr>
        <w:t xml:space="preserve">En consecuencia, procede proponer la exclusión de la oferta del procedimiento de licitación, al no acreditar el nivel técnico requerido para garantizar el cumplimiento del objeto del contrato.</w:t>
      </w:r>
    </w:p>
    <w:bookmarkEnd w:id="24"/>
    <w:bookmarkEnd w:id="25"/>
    <w:bookmarkStart w:id="30" w:name="introducción-y-marco-de-referencia"/>
    <w:p>
      <w:pPr>
        <w:pStyle w:val="Heading2"/>
      </w:pPr>
      <w:r>
        <w:t xml:space="preserve">1.2. INTRODUCCIÓN Y MARCO DE REFERENCIA</w:t>
      </w:r>
    </w:p>
    <w:bookmarkStart w:id="26" w:name="objeto-del-informe"/>
    <w:p>
      <w:pPr>
        <w:pStyle w:val="Heading3"/>
      </w:pPr>
      <w:r>
        <w:t xml:space="preserve">1.2.1. Objeto del informe</w:t>
      </w:r>
    </w:p>
    <w:p>
      <w:pPr>
        <w:pStyle w:val="FirstParagraph"/>
      </w:pPr>
      <w:r>
        <w:t xml:space="preserve">El presente informe tiene por objeto la evaluación técnica de la memoria presentada por la empresa empresa_n en el marco del procedimiento de contratación basado en el Sistema Dinámico de Adquisición SDA 26/2021, relativo a los servicios de desarrollo evolutivo, mantenimiento correctivo y soporte de la plataforma EducaMadrid.</w:t>
      </w:r>
    </w:p>
    <w:p>
      <w:pPr>
        <w:pStyle w:val="BodyText"/>
      </w:pPr>
      <w:r>
        <w:t xml:space="preserve">La valoración se realiza exclusivamente conforme a los criterios establecidos en el Pliego de Prescripciones Técnicas Particulares, y en particular de acuerdo con el apartado 7.2 del mismo, que regula los criterios de adjudicación sujetos a juicio de valor.</w:t>
      </w:r>
      <w:r>
        <w:t xml:space="preserve"> </w:t>
      </w:r>
      <w:r>
        <w:rPr>
          <w:bCs/>
          <w:b/>
        </w:rPr>
        <w:t xml:space="preserve">En este sentido, la evaluación se limita estrictamente al análisis técnico de la documentación presentada por el licitador, sin considerar elementos de naturaleza económica.</w:t>
      </w:r>
    </w:p>
    <w:bookmarkEnd w:id="26"/>
    <w:bookmarkStart w:id="27" w:name="alcance-técnico-de-la-evaluación"/>
    <w:p>
      <w:pPr>
        <w:pStyle w:val="Heading3"/>
      </w:pPr>
      <w:r>
        <w:t xml:space="preserve">1.2.2. Alcance técnico de la evaluación</w:t>
      </w:r>
    </w:p>
    <w:p>
      <w:pPr>
        <w:pStyle w:val="FirstParagraph"/>
      </w:pPr>
      <w:r>
        <w:t xml:space="preserve">El análisis efectuado toma como referencia fundamental el Anexo II del PPTP, que constituye el núcleo del contrato al definir el conjunto de proyectos, sistemas y actuaciones objeto de desarrollo. Este anexo recoge un entorno de especial complejidad técnica caracterizado por:</w:t>
      </w:r>
    </w:p>
    <w:p>
      <w:pPr>
        <w:numPr>
          <w:ilvl w:val="0"/>
          <w:numId w:val="1003"/>
        </w:numPr>
      </w:pPr>
      <w:r>
        <w:t xml:space="preserve">Más de treinta sistemas interdependientes</w:t>
      </w:r>
    </w:p>
    <w:p>
      <w:pPr>
        <w:numPr>
          <w:ilvl w:val="0"/>
          <w:numId w:val="1003"/>
        </w:numPr>
      </w:pPr>
      <w:r>
        <w:t xml:space="preserve">Más de ochenta entregables estructurados</w:t>
      </w:r>
    </w:p>
    <w:p>
      <w:pPr>
        <w:numPr>
          <w:ilvl w:val="0"/>
          <w:numId w:val="1003"/>
        </w:numPr>
      </w:pPr>
      <w:r>
        <w:t xml:space="preserve">Requisitos avanzados de integración funcional</w:t>
      </w:r>
    </w:p>
    <w:p>
      <w:pPr>
        <w:numPr>
          <w:ilvl w:val="0"/>
          <w:numId w:val="1003"/>
        </w:numPr>
      </w:pPr>
      <w:r>
        <w:t xml:space="preserve">Necesidades de alta disponibilidad y rendimiento</w:t>
      </w:r>
    </w:p>
    <w:p>
      <w:pPr>
        <w:numPr>
          <w:ilvl w:val="0"/>
          <w:numId w:val="1003"/>
        </w:numPr>
      </w:pPr>
      <w:r>
        <w:t xml:space="preserve">Un esfuerzo estimado superior a diez mil horas</w:t>
      </w:r>
    </w:p>
    <w:p>
      <w:pPr>
        <w:numPr>
          <w:ilvl w:val="0"/>
          <w:numId w:val="1003"/>
        </w:numPr>
      </w:pPr>
      <w:r>
        <w:t xml:space="preserve">Alta criticidad operativa en múltiples servicios</w:t>
      </w:r>
    </w:p>
    <w:p>
      <w:pPr>
        <w:pStyle w:val="FirstParagraph"/>
      </w:pPr>
      <w:r>
        <w:t xml:space="preserve">Este contexto obliga a que las propuestas técnicas no solo identifiquen los requisitos, sino que los desarrollen de forma concreta, verificable y coherente con la arquitectura real del sistema.</w:t>
      </w:r>
    </w:p>
    <w:bookmarkEnd w:id="27"/>
    <w:bookmarkStart w:id="28" w:name="metodología-aplicada"/>
    <w:p>
      <w:pPr>
        <w:pStyle w:val="Heading3"/>
      </w:pPr>
      <w:r>
        <w:t xml:space="preserve">1.2.3. Metodología aplicada</w:t>
      </w:r>
    </w:p>
    <w:p>
      <w:pPr>
        <w:pStyle w:val="FirstParagraph"/>
      </w:pPr>
      <w:r>
        <w:t xml:space="preserve">El proceso de evaluación se ha desarrollado en dos fases claramente diferenciadas, con objeto de garantizar la máxima objetividad:</w:t>
      </w:r>
    </w:p>
    <w:p>
      <w:pPr>
        <w:pStyle w:val="BodyText"/>
      </w:pPr>
      <w:r>
        <w:t xml:space="preserve">En primer lugar, se ha realizado un análisis técnico exhaustivo basado en el desglose completo de los proyectos recogidos en el Anexo II, abordando cada sistema de forma individualizada y evaluando su tratamiento en la propuesta.</w:t>
      </w:r>
    </w:p>
    <w:p>
      <w:pPr>
        <w:pStyle w:val="BodyText"/>
      </w:pPr>
      <w:r>
        <w:t xml:space="preserve">En segundo lugar, los resultados obtenidos se han trasladado al esquema de valoración establecido en el apartado 7.2 del PPTP, asignando puntuaciones cualitativas y cuantitativas en función del grado de cumplimiento observado.</w:t>
      </w:r>
    </w:p>
    <w:p>
      <w:pPr>
        <w:pStyle w:val="BodyText"/>
      </w:pPr>
      <w:r>
        <w:t xml:space="preserve">Este enfoque permite asegurar la trazabilidad entre:</w:t>
      </w:r>
    </w:p>
    <w:p>
      <w:pPr>
        <w:numPr>
          <w:ilvl w:val="0"/>
          <w:numId w:val="1004"/>
        </w:numPr>
      </w:pPr>
      <w:r>
        <w:t xml:space="preserve">Requisitos del pliego</w:t>
      </w:r>
    </w:p>
    <w:p>
      <w:pPr>
        <w:numPr>
          <w:ilvl w:val="0"/>
          <w:numId w:val="1004"/>
        </w:numPr>
      </w:pPr>
      <w:r>
        <w:t xml:space="preserve">Análisis técnico realizado</w:t>
      </w:r>
    </w:p>
    <w:p>
      <w:pPr>
        <w:numPr>
          <w:ilvl w:val="0"/>
          <w:numId w:val="1004"/>
        </w:numPr>
      </w:pPr>
      <w:r>
        <w:t xml:space="preserve">Valoración final otorgada</w:t>
      </w:r>
    </w:p>
    <w:bookmarkEnd w:id="28"/>
    <w:bookmarkStart w:id="29" w:name="principios-de-valoración-aplicados"/>
    <w:p>
      <w:pPr>
        <w:pStyle w:val="Heading3"/>
      </w:pPr>
      <w:r>
        <w:t xml:space="preserve">1.2.4. Principios de valoración aplicados</w:t>
      </w:r>
    </w:p>
    <w:p>
      <w:pPr>
        <w:pStyle w:val="FirstParagraph"/>
      </w:pPr>
      <w:r>
        <w:t xml:space="preserve">La valoración se ha llevado a cabo conforme a los siguientes principios:</w:t>
      </w:r>
    </w:p>
    <w:p>
      <w:pPr>
        <w:numPr>
          <w:ilvl w:val="0"/>
          <w:numId w:val="1005"/>
        </w:numPr>
      </w:pPr>
      <w:r>
        <w:t xml:space="preserve">Objetividad, basada en el contenido explícito de la propuesta</w:t>
      </w:r>
    </w:p>
    <w:p>
      <w:pPr>
        <w:numPr>
          <w:ilvl w:val="0"/>
          <w:numId w:val="1005"/>
        </w:numPr>
      </w:pPr>
      <w:r>
        <w:t xml:space="preserve">Trazabilidad, garantizando la relación entre análisis y puntuación</w:t>
      </w:r>
    </w:p>
    <w:p>
      <w:pPr>
        <w:numPr>
          <w:ilvl w:val="0"/>
          <w:numId w:val="1005"/>
        </w:numPr>
      </w:pPr>
      <w:r>
        <w:t xml:space="preserve">Proporcionalidad, ajustando la puntuación al grado real de desarrollo</w:t>
      </w:r>
    </w:p>
    <w:p>
      <w:pPr>
        <w:numPr>
          <w:ilvl w:val="0"/>
          <w:numId w:val="1005"/>
        </w:numPr>
      </w:pPr>
      <w:r>
        <w:t xml:space="preserve">Evaluabilidad, valorando únicamente aquello que puede ser verificado</w:t>
      </w:r>
    </w:p>
    <w:bookmarkEnd w:id="29"/>
    <w:bookmarkEnd w:id="30"/>
    <w:bookmarkStart w:id="116" w:name="análisis-de-la-solución-técnica"/>
    <w:p>
      <w:pPr>
        <w:pStyle w:val="Heading2"/>
      </w:pPr>
      <w:r>
        <w:t xml:space="preserve">1.3. ANÁLISIS DE LA SOLUCIÓN TÉCNICA</w:t>
      </w:r>
    </w:p>
    <w:bookmarkStart w:id="35" w:name="consideraciones-generales"/>
    <w:p>
      <w:pPr>
        <w:pStyle w:val="Heading3"/>
      </w:pPr>
      <w:r>
        <w:t xml:space="preserve">1.3.1. Consideraciones generales</w:t>
      </w:r>
    </w:p>
    <w:bookmarkStart w:id="31" w:name="evaluación-global-preliminar"/>
    <w:p>
      <w:pPr>
        <w:pStyle w:val="Heading4"/>
      </w:pPr>
      <w:r>
        <w:t xml:space="preserve">1.3.1.1. Evaluación global preliminar</w:t>
      </w:r>
    </w:p>
    <w:p>
      <w:pPr>
        <w:pStyle w:val="FirstParagraph"/>
      </w:pPr>
      <w:r>
        <w:rPr>
          <w:bCs/>
          <w:b/>
        </w:rPr>
        <w:t xml:space="preserve">La propuesta presentada por empresa_n se caracteriza, en términos generales, por una estructura formal adecuada y por una cobertura nominal amplia del conjunto de sistemas incluidos en el alcance del contrato.</w:t>
      </w:r>
      <w:r>
        <w:t xml:space="preserve"> </w:t>
      </w:r>
      <w:r>
        <w:t xml:space="preserve">Se observa una organización coherente de la memoria y una referencia sistemática a los distintos componentes definidos en el Anexo II del PPTP.</w:t>
      </w:r>
    </w:p>
    <w:p>
      <w:pPr>
        <w:pStyle w:val="BodyText"/>
      </w:pPr>
      <w:r>
        <w:t xml:space="preserve">No obstante, el análisis técnico detallado pone de manifiesto que dicha cobertura se articula fundamentalmente en términos descriptivos, reproduciendo en numerosos casos el contenido del propio pliego sin aportar un desarrollo técnico adicional que permita acreditar la capacidad real de ejecución de los trabajos.</w:t>
      </w:r>
    </w:p>
    <w:p>
      <w:pPr>
        <w:pStyle w:val="BodyText"/>
      </w:pPr>
      <w:r>
        <w:t xml:space="preserve">Esta circunstancia resulta especialmente relevante en un contrato de elevada complejidad técnica, en el que la mera identificación de los requisitos no constituye un elemento suficiente de valoración, siendo necesario acreditar mediante el correspondiente desarrollo técnico la viabilidad de las soluciones propuestas.</w:t>
      </w:r>
    </w:p>
    <w:p>
      <w:pPr>
        <w:pStyle w:val="BodyText"/>
      </w:pPr>
      <w:r>
        <w:t xml:space="preserve">En consecuencia, la propuesta presenta una diferencia sustancial entre la identificación formal de los sistemas y la definición efectiva de soluciones técnicas aplicables, lo que limita de forma directa su evaluabilidad.</w:t>
      </w:r>
    </w:p>
    <w:bookmarkEnd w:id="31"/>
    <w:bookmarkStart w:id="32" w:name="Xa9ea05700314559dc7c96b21df3eca43156357e"/>
    <w:p>
      <w:pPr>
        <w:pStyle w:val="Heading4"/>
      </w:pPr>
      <w:r>
        <w:t xml:space="preserve">1.3.1.2. Principales deficiencias estructurales detectadas</w:t>
      </w:r>
    </w:p>
    <w:p>
      <w:pPr>
        <w:pStyle w:val="FirstParagraph"/>
      </w:pPr>
      <w:r>
        <w:t xml:space="preserve">El análisis realizado permite identificar un conjunto de carencias recurrentes que afectan de manera transversal a la mayor parte de los bloques funcionales del Anexo II y que, por tanto, tienen un impacto acumulativo en la valoración final.</w:t>
      </w:r>
    </w:p>
    <w:p>
      <w:pPr>
        <w:pStyle w:val="BodyText"/>
      </w:pPr>
      <w:r>
        <w:rPr>
          <w:bCs/>
          <w:b/>
        </w:rPr>
        <w:t xml:space="preserve">En primer lugar, se observa una ausencia generalizada de trazabilidad entre los requisitos definidos en el pliego y las actuaciones descritas en la memoria.</w:t>
      </w:r>
      <w:r>
        <w:t xml:space="preserve"> </w:t>
      </w:r>
      <w:r>
        <w:t xml:space="preserve">La propuesta no establece una relación explícita que permita identificar qué solución concreta corresponde a cada requisito, lo que impide verificar de manera objetiva el grado de cumplimiento del contrato.</w:t>
      </w:r>
    </w:p>
    <w:p>
      <w:pPr>
        <w:pStyle w:val="BodyText"/>
      </w:pPr>
      <w:r>
        <w:rPr>
          <w:bCs/>
          <w:b/>
        </w:rPr>
        <w:t xml:space="preserve">En segundo lugar, el nivel de detalle técnico resulta insuficiente en un número significativo de sistemas.</w:t>
      </w:r>
      <w:r>
        <w:t xml:space="preserve"> </w:t>
      </w:r>
      <w:r>
        <w:t xml:space="preserve">Aunque se describen funcionalidades y actuaciones, no se desarrollan los mecanismos técnicos necesarios para su implementación, ni se definen arquitecturas, flujos de información o procedimientos operativos. Esta carencia impide evaluar la viabilidad real de la solución.</w:t>
      </w:r>
    </w:p>
    <w:p>
      <w:pPr>
        <w:pStyle w:val="BodyText"/>
      </w:pPr>
      <w:r>
        <w:rPr>
          <w:bCs/>
          <w:b/>
        </w:rPr>
        <w:t xml:space="preserve">En tercer lugar, se han identificado errores conceptuales en múltiples sistemas, relativos a la identificación de tecnologías, la interpretación de componentes técnicos o la definición de soluciones incompatibles con el entorno existente.</w:t>
      </w:r>
      <w:r>
        <w:t xml:space="preserve"> </w:t>
      </w:r>
      <w:r>
        <w:t xml:space="preserve">Estos errores, al ser objetivos y verificables, evidencian deficiencias en el conocimiento del sistema por parte del licitador.</w:t>
      </w:r>
    </w:p>
    <w:p>
      <w:pPr>
        <w:pStyle w:val="BodyText"/>
      </w:pPr>
      <w:r>
        <w:rPr>
          <w:bCs/>
          <w:b/>
        </w:rPr>
        <w:t xml:space="preserve">Por último, se constata la ausencia de mecanismos de validación y control de calidad.</w:t>
      </w:r>
      <w:r>
        <w:t xml:space="preserve"> </w:t>
      </w:r>
      <w:r>
        <w:t xml:space="preserve">La propuesta no define indicadores, criterios de aceptación ni procedimientos de verificación que permitan evaluar el cumplimiento de los entregables.</w:t>
      </w:r>
    </w:p>
    <w:p>
      <w:pPr>
        <w:pStyle w:val="BodyText"/>
      </w:pPr>
      <w:r>
        <w:t xml:space="preserve">Estas carencias no se presentan de forma aislada, sino que configuran un patrón homogéneo que afecta a la totalidad de la propuesta.</w:t>
      </w:r>
    </w:p>
    <w:bookmarkEnd w:id="32"/>
    <w:bookmarkStart w:id="33" w:name="X28b4d980c702cee0bcfde6c1dd1b5e42895a1a1"/>
    <w:p>
      <w:pPr>
        <w:pStyle w:val="Heading4"/>
      </w:pPr>
      <w:r>
        <w:t xml:space="preserve">1.3.1.3. Impacto de las deficiencias en la evaluabilidad</w:t>
      </w:r>
    </w:p>
    <w:p>
      <w:pPr>
        <w:pStyle w:val="FirstParagraph"/>
      </w:pPr>
      <w:r>
        <w:rPr>
          <w:bCs/>
          <w:b/>
        </w:rPr>
        <w:t xml:space="preserve">Las deficiencias identificadas tienen un impacto directo sobre la evaluabilidad técnica de la propuesta.</w:t>
      </w:r>
      <w:r>
        <w:t xml:space="preserve"> </w:t>
      </w:r>
      <w:r>
        <w:t xml:space="preserve">En un entorno como el definido en el Anexo II, la capacidad de definir soluciones concretas y verificables constituye un requisito esencial para la valoración.</w:t>
      </w:r>
    </w:p>
    <w:p>
      <w:pPr>
        <w:pStyle w:val="BodyText"/>
      </w:pPr>
      <w:r>
        <w:t xml:space="preserve">La ausencia de desarrollo técnico impide determinar con suficiente certeza si las actuaciones descritas son viables, si se ajustan a la arquitectura existente y si permiten cumplir los requisitos establecidos.</w:t>
      </w:r>
    </w:p>
    <w:p>
      <w:pPr>
        <w:pStyle w:val="BodyText"/>
      </w:pPr>
      <w:r>
        <w:t xml:space="preserve">Del mismo modo, la existencia de errores conceptuales introduce un riesgo adicional, al evidenciar una falta de comprensión del entorno técnico que puede comprometer la correcta ejecución del contrato.</w:t>
      </w:r>
    </w:p>
    <w:p>
      <w:pPr>
        <w:pStyle w:val="BodyText"/>
      </w:pPr>
      <w:r>
        <w:t xml:space="preserve">Asimismo, la existencia de errores técnicos introduce un factor adicional de incertidumbre, al cuestionar la correcta comprensión de determinados sistemas y, por tanto, la capacidad de intervenir sobre ellos sin riesgo para la continuidad del servicio.</w:t>
      </w:r>
    </w:p>
    <w:p>
      <w:pPr>
        <w:pStyle w:val="BodyText"/>
      </w:pPr>
      <w:r>
        <w:t xml:space="preserve">En consecuencia, la evaluabilidad de la propuesta se ve limitada no por la falta de identificación de los requisitos, sino por la imposibilidad de verificar su cumplimiento efectivo.</w:t>
      </w:r>
    </w:p>
    <w:bookmarkEnd w:id="33"/>
    <w:bookmarkStart w:id="34" w:name="enfoque-del-análisis-detallado"/>
    <w:p>
      <w:pPr>
        <w:pStyle w:val="Heading4"/>
      </w:pPr>
      <w:r>
        <w:t xml:space="preserve">1.3.1.4. Enfoque del análisis detallado</w:t>
      </w:r>
    </w:p>
    <w:p>
      <w:pPr>
        <w:pStyle w:val="FirstParagraph"/>
      </w:pPr>
      <w:r>
        <w:t xml:space="preserve">Con el objetivo de garantizar la máxima objetividad, el análisis técnico se ha estructurado siguiendo el desglose de proyectos definido en el Anexo II, abordando cada uno de ellos de forma individualizada.</w:t>
      </w:r>
    </w:p>
    <w:p>
      <w:pPr>
        <w:pStyle w:val="BodyText"/>
      </w:pPr>
      <w:r>
        <w:t xml:space="preserve">Este enfoque permite:</w:t>
      </w:r>
    </w:p>
    <w:p>
      <w:pPr>
        <w:numPr>
          <w:ilvl w:val="0"/>
          <w:numId w:val="1006"/>
        </w:numPr>
      </w:pPr>
      <w:r>
        <w:t xml:space="preserve">Identificar de forma precisa las fortalezas y carencias específicas de cada sistema</w:t>
      </w:r>
    </w:p>
    <w:p>
      <w:pPr>
        <w:numPr>
          <w:ilvl w:val="0"/>
          <w:numId w:val="1006"/>
        </w:numPr>
      </w:pPr>
      <w:r>
        <w:t xml:space="preserve">Documentar errores técnicos concretos</w:t>
      </w:r>
    </w:p>
    <w:p>
      <w:pPr>
        <w:numPr>
          <w:ilvl w:val="0"/>
          <w:numId w:val="1006"/>
        </w:numPr>
      </w:pPr>
      <w:r>
        <w:t xml:space="preserve">Evaluar el grado de desarrollo técnico de la propuesta.</w:t>
      </w:r>
    </w:p>
    <w:p>
      <w:pPr>
        <w:numPr>
          <w:ilvl w:val="0"/>
          <w:numId w:val="1006"/>
        </w:numPr>
      </w:pPr>
      <w:r>
        <w:t xml:space="preserve">Establecer una base objetiva para la asignación de puntuaciones</w:t>
      </w:r>
    </w:p>
    <w:p>
      <w:pPr>
        <w:pStyle w:val="FirstParagraph"/>
      </w:pPr>
      <w:r>
        <w:t xml:space="preserve">Además, el análisis individualizado ha permitido constatar que las carencias detectadas en los bloques principales se reproducen de forma sistemática en los sistemas complementarios, lo que refuerza la conclusión de que la propuesta no se ha elaborado a partir de un análisis en profundidad del entorno.</w:t>
      </w:r>
    </w:p>
    <w:bookmarkEnd w:id="34"/>
    <w:bookmarkEnd w:id="35"/>
    <w:bookmarkStart w:id="83" w:name="Xa4a205e2c2c2bdadcfb607c6ab04cdb84bd611e"/>
    <w:p>
      <w:pPr>
        <w:pStyle w:val="Heading3"/>
      </w:pPr>
      <w:r>
        <w:t xml:space="preserve">1.3.2. Análisis detallado por proyectos según desglose del Anexo II del PPTP.</w:t>
      </w:r>
    </w:p>
    <w:bookmarkStart w:id="40" w:name="bloque-de-servicios-transversales-tra"/>
    <w:p>
      <w:pPr>
        <w:pStyle w:val="Heading4"/>
      </w:pPr>
      <w:r>
        <w:t xml:space="preserve">1.3.2.1. Bloque de servicios transversales (TRA)</w:t>
      </w:r>
    </w:p>
    <w:bookmarkStart w:id="36" w:name="X1d6fa5c2fffd8fd1514d8997e689044a9c73c87"/>
    <w:p>
      <w:pPr>
        <w:pStyle w:val="Heading5"/>
      </w:pPr>
      <w:r>
        <w:t xml:space="preserve">1.3.2.1.1. Proyecto TRA1 – Sincronización de usuarios y coherencia de datos</w:t>
      </w:r>
    </w:p>
    <w:p>
      <w:pPr>
        <w:pStyle w:val="FirstParagraph"/>
      </w:pPr>
      <w:r>
        <w:rPr>
          <w:bCs/>
          <w:b/>
        </w:rPr>
        <w:t xml:space="preserve">El sistema de sincronización de usuarios constituye uno de los elementos más críticos del entorno EducaMadrid, dado que garantiza la coherencia de la información entre los distintos sistemas que integran la plataforma.</w:t>
      </w:r>
      <w:r>
        <w:t xml:space="preserve"> </w:t>
      </w:r>
      <w:r>
        <w:t xml:space="preserve">El Anexo II establece de manera explícita la necesidad de implementar mecanismos robustos de propagación de cambios que aseguren la consistencia de los datos en entornos distribuidos y altamente interdependientes.</w:t>
      </w:r>
    </w:p>
    <w:p>
      <w:pPr>
        <w:pStyle w:val="BodyText"/>
      </w:pPr>
      <w:r>
        <w:t xml:space="preserve">La propuesta presentada por empresa_n identifica este requisito y describe un enfoque general de sincronización basado en la lectura de información desde un sistema central y su distribución hacia los distintos aplicativos. Sin embargo, el análisis técnico revela una deficiencia significativa que afecta directamente a la comprensión del sistema. En concreto,</w:t>
      </w:r>
      <w:r>
        <w:t xml:space="preserve"> </w:t>
      </w:r>
      <w:r>
        <w:rPr>
          <w:bCs/>
          <w:b/>
        </w:rPr>
        <w:t xml:space="preserve">la memoria técnica hace referencia al denominado</w:t>
      </w:r>
      <w:r>
        <w:rPr>
          <w:bCs/>
          <w:b/>
        </w:rPr>
        <w:t xml:space="preserve"> </w:t>
      </w:r>
      <w:r>
        <w:rPr>
          <w:bCs/>
          <w:b/>
        </w:rPr>
        <w:t xml:space="preserve">“</w:t>
      </w:r>
      <w:r>
        <w:rPr>
          <w:bCs/>
          <w:b/>
        </w:rPr>
        <w:t xml:space="preserve">LDAP plano</w:t>
      </w:r>
      <w:r>
        <w:rPr>
          <w:bCs/>
          <w:b/>
        </w:rPr>
        <w:t xml:space="preserve">”</w:t>
      </w:r>
      <w:r>
        <w:rPr>
          <w:bCs/>
          <w:b/>
        </w:rPr>
        <w:t xml:space="preserve"> </w:t>
      </w:r>
      <w:r>
        <w:rPr>
          <w:bCs/>
          <w:b/>
        </w:rPr>
        <w:t xml:space="preserve">como un sistema alternativo de directorio LDAP, cuando en realidad se trata de una base de datos PostgreSQL utilizada como repositorio de sincronización</w:t>
      </w:r>
      <w:r>
        <w:t xml:space="preserve">.</w:t>
      </w:r>
    </w:p>
    <w:p>
      <w:pPr>
        <w:pStyle w:val="BodyText"/>
      </w:pPr>
      <w:r>
        <w:t xml:space="preserve">Esta interpretación incorrecta no constituye un error meramente terminológico, sino que tiene implicaciones directas sobre la arquitectura del sistema.</w:t>
      </w:r>
      <w:r>
        <w:t xml:space="preserve"> </w:t>
      </w:r>
      <w:r>
        <w:rPr>
          <w:bCs/>
          <w:b/>
        </w:rPr>
        <w:t xml:space="preserve">La diferencia entre un directorio LDAP y una base de datos relacional implica un cambio sustancial en los modelos de acceso a la información, en los mecanismos de consistencia y en la forma en que se gestionan las operaciones de sincronización</w:t>
      </w:r>
      <w:r>
        <w:t xml:space="preserve">. La propuesta no aborda adecuadamente estas diferencias, lo que introduce incertidumbre sobre la viabilidad real del planteamiento.</w:t>
      </w:r>
    </w:p>
    <w:p>
      <w:pPr>
        <w:pStyle w:val="BodyText"/>
      </w:pPr>
      <w:r>
        <w:t xml:space="preserve">Adicionalmente, no se describen aspectos esenciales como la frecuencia de sincronización, la gestión de conflictos en caso de divergencia de datos, ni los procedimientos de validación de la información replicada.</w:t>
      </w:r>
      <w:r>
        <w:t xml:space="preserve"> </w:t>
      </w:r>
      <w:r>
        <w:rPr>
          <w:bCs/>
          <w:b/>
        </w:rPr>
        <w:t xml:space="preserve">Esta falta de concreción técnica impide evaluar si la solución propuesta es capaz de garantizar la coherencia global del sistema en un entorno caracterizado por la simultaneidad de operaciones y la diversidad de fuentes de datos.</w:t>
      </w:r>
    </w:p>
    <w:p>
      <w:pPr>
        <w:pStyle w:val="BodyText"/>
      </w:pPr>
      <w:r>
        <w:t xml:space="preserve">Desde una perspectiva global, aunque la propuesta reconoce la importancia del sistema de sincronización, su tratamiento resulta claramente insuficiente, tanto por la existencia de errores conceptuales como por la ausencia de desarrollo técnico detallado.</w:t>
      </w:r>
    </w:p>
    <w:bookmarkEnd w:id="36"/>
    <w:bookmarkStart w:id="37" w:name="X11f23b7174f58d0f8bb8b35f0eb020a1f7357d5"/>
    <w:p>
      <w:pPr>
        <w:pStyle w:val="Heading5"/>
      </w:pPr>
      <w:r>
        <w:t xml:space="preserve">1.3.2.1.2. Proyecto TRA2 – Gestión de calendarios e interoperabilidad</w:t>
      </w:r>
    </w:p>
    <w:p>
      <w:pPr>
        <w:pStyle w:val="FirstParagraph"/>
      </w:pPr>
      <w:r>
        <w:rPr>
          <w:bCs/>
          <w:b/>
        </w:rPr>
        <w:t xml:space="preserve">El sistema de calendarios representa un componente transversal que afecta a múltiples aplicaciones del entorno EducaMadrid, incluyendo Aulas Virtuales, plataformas colaborativas y servicios de notificación.</w:t>
      </w:r>
      <w:r>
        <w:t xml:space="preserve"> </w:t>
      </w:r>
      <w:r>
        <w:t xml:space="preserve">El Anexo II requiere que estos sistemas sean compatibles entre sí y capaces de intercambiar información de forma coherente.</w:t>
      </w:r>
    </w:p>
    <w:p>
      <w:pPr>
        <w:pStyle w:val="BodyText"/>
      </w:pPr>
      <w:r>
        <w:t xml:space="preserve">La propuesta de empresa_n aborda este requisito, pero</w:t>
      </w:r>
      <w:r>
        <w:t xml:space="preserve"> </w:t>
      </w:r>
      <w:r>
        <w:rPr>
          <w:bCs/>
          <w:b/>
        </w:rPr>
        <w:t xml:space="preserve">introduce una imprecisión técnica relevante al indicar que el sistema de sincronización de calendarios se basa en el protocolo CalDAV, cuando en realidad el entorno utiliza el formato ICS como mecanismo principal de intercambio de datos</w:t>
      </w:r>
      <w:r>
        <w:t xml:space="preserve">. Esta diferencia implica un cambio en el modelo de comunicación entre sistemas, así como en la forma en que se gestionan las suscripciones a calendarios y la propagación de eventos.</w:t>
      </w:r>
    </w:p>
    <w:p>
      <w:pPr>
        <w:pStyle w:val="BodyText"/>
      </w:pPr>
      <w:r>
        <w:rPr>
          <w:bCs/>
          <w:b/>
        </w:rPr>
        <w:t xml:space="preserve">La ausencia de una descripción detallada de los mecanismos de interoperabilidad, así como de los procesos de actualización y validación de la información, limita la capacidad de evaluar la propuesta.</w:t>
      </w:r>
      <w:r>
        <w:t xml:space="preserve"> </w:t>
      </w:r>
      <w:r>
        <w:t xml:space="preserve">No se especifica cómo se garantizará la consistencia de los calendarios en distintos sistemas ni cómo se resolverán posibles conflictos derivados de actualizaciones simultáneas.</w:t>
      </w:r>
    </w:p>
    <w:bookmarkEnd w:id="37"/>
    <w:bookmarkStart w:id="38" w:name="proyecto-tra3-seguridad-transversal"/>
    <w:p>
      <w:pPr>
        <w:pStyle w:val="Heading5"/>
      </w:pPr>
      <w:r>
        <w:t xml:space="preserve">1.3.2.1.3. Proyecto TRA3 – Seguridad transversal</w:t>
      </w:r>
    </w:p>
    <w:p>
      <w:pPr>
        <w:pStyle w:val="FirstParagraph"/>
      </w:pPr>
      <w:r>
        <w:t xml:space="preserve">En materia de seguridad, el Anexo II establece requisitos alineados con el Esquema Nacional de Seguridad, incluyendo la necesidad de implementar mecanismos de autenticación robusta, control de accesos, auditoría de operaciones y protección de datos.</w:t>
      </w:r>
    </w:p>
    <w:p>
      <w:pPr>
        <w:pStyle w:val="BodyText"/>
      </w:pPr>
      <w:r>
        <w:t xml:space="preserve">La propuesta de empresa_n</w:t>
      </w:r>
      <w:r>
        <w:t xml:space="preserve"> </w:t>
      </w:r>
      <w:r>
        <w:rPr>
          <w:bCs/>
          <w:b/>
        </w:rPr>
        <w:t xml:space="preserve">incluye referencias al cumplimiento del ENS y a la necesidad de aplicar medidas de seguridad</w:t>
      </w:r>
      <w:r>
        <w:t xml:space="preserve">, lo que refleja un alineamiento conceptual con los requisitos del pliego. No obstante,</w:t>
      </w:r>
      <w:r>
        <w:t xml:space="preserve"> </w:t>
      </w:r>
      <w:r>
        <w:rPr>
          <w:bCs/>
          <w:b/>
        </w:rPr>
        <w:t xml:space="preserve">el análisis revela que estas referencias se mantienen en un plano general</w:t>
      </w:r>
      <w:r>
        <w:t xml:space="preserve">, sin detallar los mecanismos concretos de implementación.</w:t>
      </w:r>
    </w:p>
    <w:p>
      <w:pPr>
        <w:pStyle w:val="BodyText"/>
      </w:pPr>
      <w:r>
        <w:t xml:space="preserve">No se describen, por ejemplo, políticas de gestión de identidades, control de privilegios o segregación de entornos. Tampoco se definen procedimientos de auditoría ni mecanismos de detección de incidentes de seguridad.</w:t>
      </w:r>
      <w:r>
        <w:t xml:space="preserve"> </w:t>
      </w:r>
      <w:r>
        <w:rPr>
          <w:bCs/>
          <w:b/>
        </w:rPr>
        <w:t xml:space="preserve">Esta falta de concreción limita la capacidad de evaluar el cumplimiento efectivo de los requisitos.</w:t>
      </w:r>
    </w:p>
    <w:bookmarkEnd w:id="38"/>
    <w:bookmarkStart w:id="39" w:name="conclusión-del-bloque-tra"/>
    <w:p>
      <w:pPr>
        <w:pStyle w:val="Heading5"/>
      </w:pPr>
      <w:r>
        <w:t xml:space="preserve">1.3.2.1.4. Conclusión del bloque TRA</w:t>
      </w:r>
    </w:p>
    <w:p>
      <w:pPr>
        <w:pStyle w:val="FirstParagraph"/>
      </w:pPr>
      <w:r>
        <w:rPr>
          <w:bCs/>
          <w:b/>
        </w:rPr>
        <w:t xml:space="preserve">El análisis del bloque de servicios transversales pone de manifiesto la existencia de una cobertura conceptual adecuada, pero con importantes deficiencias técnicas.</w:t>
      </w:r>
      <w:r>
        <w:t xml:space="preserve"> </w:t>
      </w:r>
      <w:r>
        <w:t xml:space="preserve">La combinación de errores en la interpretación de sistemas, junto con la ausencia de desarrollo técnico detallado, limita significativamente la validez de la propuesta en este ámbito.</w:t>
      </w:r>
    </w:p>
    <w:bookmarkEnd w:id="39"/>
    <w:bookmarkEnd w:id="40"/>
    <w:bookmarkStart w:id="47" w:name="bloque-de-aulas-virtuales-av"/>
    <w:p>
      <w:pPr>
        <w:pStyle w:val="Heading4"/>
      </w:pPr>
      <w:r>
        <w:t xml:space="preserve">1.3.2.2. Bloque de Aulas Virtuales (AV)</w:t>
      </w:r>
    </w:p>
    <w:bookmarkStart w:id="41" w:name="consideración-general-del-bloque"/>
    <w:p>
      <w:pPr>
        <w:pStyle w:val="Heading5"/>
      </w:pPr>
      <w:r>
        <w:t xml:space="preserve">1.3.2.2.1. Consideración general del bloque</w:t>
      </w:r>
    </w:p>
    <w:p>
      <w:pPr>
        <w:pStyle w:val="FirstParagraph"/>
      </w:pPr>
      <w:r>
        <w:rPr>
          <w:bCs/>
          <w:b/>
        </w:rPr>
        <w:t xml:space="preserve">El sistema de Aulas Virtuales constituye uno de los elementos centrales del ecosistema EducaMadrid, al ser la plataforma sobre la que se articula una parte sustancial de la actividad docente.</w:t>
      </w:r>
      <w:r>
        <w:t xml:space="preserve"> </w:t>
      </w:r>
      <w:r>
        <w:t xml:space="preserve">Desde el punto de vista técnico, se trata de un sistema especialmente exigente, tanto en términos de escalabilidad como de integración con otros componentes del entorno, incluyendo sistemas de identidad, plataformas de contenidos, servicios de videoconferencia y herramientas de evaluación.</w:t>
      </w:r>
    </w:p>
    <w:p>
      <w:pPr>
        <w:pStyle w:val="BodyText"/>
      </w:pPr>
      <w:r>
        <w:rPr>
          <w:bCs/>
          <w:b/>
        </w:rPr>
        <w:t xml:space="preserve">El Anexo II establece un conjunto amplio de actuaciones sobre este sistema, que abarcan desde la actualización del core hasta la integración de nuevas funcionalidades basadas en inteligencia artificial, pasando por la optimización del rendimiento y la mejora de la experiencia de usuario.</w:t>
      </w:r>
      <w:r>
        <w:t xml:space="preserve"> </w:t>
      </w:r>
      <w:r>
        <w:t xml:space="preserve">Este conjunto de requisitos implica la necesidad de una propuesta técnica detallada, adaptada a la arquitectura real del sistema y capaz de garantizar la continuidad del servicio durante su evolución.</w:t>
      </w:r>
    </w:p>
    <w:p>
      <w:pPr>
        <w:pStyle w:val="BodyText"/>
      </w:pPr>
      <w:r>
        <w:t xml:space="preserve">El análisis realizado pone de manifiesto que la propuesta de empresa_n reconoce la importancia del sistema y recoge los principales ámbitos de actuación, pero no desarrolla con el nivel de detalle requerido los elementos técnicos necesarios para acreditar su viabilidad.</w:t>
      </w:r>
      <w:r>
        <w:t xml:space="preserve"> </w:t>
      </w:r>
      <w:r>
        <w:rPr>
          <w:bCs/>
          <w:b/>
        </w:rPr>
        <w:t xml:space="preserve">Esta circunstancia limita de forma directa la evaluabilidad del bloque.</w:t>
      </w:r>
    </w:p>
    <w:bookmarkEnd w:id="41"/>
    <w:bookmarkStart w:id="42" w:name="Xb7057bb91a0c0fcad14fd5debbb6f4a9b9d4900"/>
    <w:p>
      <w:pPr>
        <w:pStyle w:val="Heading5"/>
      </w:pPr>
      <w:r>
        <w:t xml:space="preserve">1.3.2.2.2. Proyecto AV1 – Evolución y actualización del core de Moodle</w:t>
      </w:r>
    </w:p>
    <w:p>
      <w:pPr>
        <w:pStyle w:val="FirstParagraph"/>
      </w:pPr>
      <w:r>
        <w:rPr>
          <w:bCs/>
          <w:b/>
        </w:rPr>
        <w:t xml:space="preserve">La propuesta de empresa_n reconoce la necesidad de mantener actualizado el core de Moodle, lo cual constituye un elemento positivo desde el punto de vista conceptual.</w:t>
      </w:r>
      <w:r>
        <w:t xml:space="preserve"> </w:t>
      </w:r>
      <w:r>
        <w:t xml:space="preserve">No obstante, el análisis técnico revela que esta actuación se describe en términos generales, sin desarrollar los aspectos críticos asociados a su ejecución en un entorno productivo.</w:t>
      </w:r>
    </w:p>
    <w:p>
      <w:pPr>
        <w:pStyle w:val="BodyText"/>
      </w:pPr>
      <w:r>
        <w:rPr>
          <w:bCs/>
          <w:b/>
        </w:rPr>
        <w:t xml:space="preserve">No se detalla cómo se gestionarán los procesos de actualización en un sistema con alta concurrencia, ni se describen los mecanismos necesarios para garantizar la continuidad del servicio durante las intervenciones. Tampoco se hace referencia a la existencia de entornos de preproducción o integración continua que permitan validar los cambios antes de su despliegue</w:t>
      </w:r>
      <w:r>
        <w:t xml:space="preserve">.</w:t>
      </w:r>
    </w:p>
    <w:p>
      <w:pPr>
        <w:pStyle w:val="BodyText"/>
      </w:pPr>
      <w:r>
        <w:t xml:space="preserve">La ausencia de estos elementos impide determinar si la propuesta contempla los riesgos asociados a la evolución del sistema, especialmente en lo relativo a la compatibilidad con plugins existentes y a la estabilidad del servicio tras las actualizaciones.</w:t>
      </w:r>
    </w:p>
    <w:p>
      <w:pPr>
        <w:pStyle w:val="BodyText"/>
      </w:pPr>
      <w:r>
        <w:t xml:space="preserve">En consecuencia, la propuesta no permite verificar la adecuación efectiva de la solución al requisito definido en el Anexo II.</w:t>
      </w:r>
    </w:p>
    <w:bookmarkEnd w:id="42"/>
    <w:bookmarkStart w:id="43" w:name="proyecto-av4-rendimiento-y-base-de-datos"/>
    <w:p>
      <w:pPr>
        <w:pStyle w:val="Heading5"/>
      </w:pPr>
      <w:r>
        <w:t xml:space="preserve">1.3.2.2.3. Proyecto AV4 – Rendimiento y base de datos</w:t>
      </w:r>
    </w:p>
    <w:p>
      <w:pPr>
        <w:pStyle w:val="FirstParagraph"/>
      </w:pPr>
      <w:r>
        <w:t xml:space="preserve">En el ámbito del rendimiento, la propuesta presenta una de las deficiencias técnicas más relevantes del conjunto de la memoria técnica. empresa_n</w:t>
      </w:r>
      <w:r>
        <w:t xml:space="preserve"> </w:t>
      </w:r>
      <w:r>
        <w:rPr>
          <w:bCs/>
          <w:b/>
        </w:rPr>
        <w:t xml:space="preserve">plantea el uso de Galera Cluster como solución para la mejora del rendimiento de la base de datos, lo que implica el uso de MySQL</w:t>
      </w:r>
      <w:r>
        <w:t xml:space="preserve">.</w:t>
      </w:r>
    </w:p>
    <w:p>
      <w:pPr>
        <w:pStyle w:val="BodyText"/>
      </w:pPr>
      <w:r>
        <w:t xml:space="preserve">Sin embargo,</w:t>
      </w:r>
      <w:r>
        <w:t xml:space="preserve"> </w:t>
      </w:r>
      <w:r>
        <w:rPr>
          <w:bCs/>
          <w:b/>
        </w:rPr>
        <w:t xml:space="preserve">el sistema real de Aulas Virtuales se basa en PostgreSQL, lo que convierte la solución propuesta en incompatible con la arquitectura existente</w:t>
      </w:r>
      <w:r>
        <w:t xml:space="preserve">. Este error no puede considerarse una imprecisión menor, sino una evidencia clara de desconocimiento del entorno técnico sobre el que se pretende intervenir. La definición de soluciones basadas en tecnologías no utilizadas en el sistema evidencia una falta de alineación con el entorno real, lo que afecta de forma crítica a la viabilidad de la propuesta.</w:t>
      </w:r>
    </w:p>
    <w:p>
      <w:pPr>
        <w:pStyle w:val="BodyText"/>
      </w:pPr>
      <w:r>
        <w:t xml:space="preserve">Adicionalmente, la propuesta</w:t>
      </w:r>
      <w:r>
        <w:t xml:space="preserve"> </w:t>
      </w:r>
      <w:r>
        <w:rPr>
          <w:bCs/>
          <w:b/>
        </w:rPr>
        <w:t xml:space="preserve">no aborda otros aspectos esenciales del rendimiento, tales como la optimización de consultas, la gestión de sesiones en entornos de alta concurrencia o la distribución de carga entre nodos</w:t>
      </w:r>
      <w:r>
        <w:t xml:space="preserve">. Tampoco se describen mecanismos de monitorización o ajuste dinámico de recursos. La ausencia de estos elementos impide evaluar la capacidad de la propuesta para garantizar el rendimiento del sistema en condiciones reales de uso.</w:t>
      </w:r>
    </w:p>
    <w:bookmarkEnd w:id="43"/>
    <w:bookmarkStart w:id="44" w:name="X3c7caee0cd1d61a0f53553c0283d15d98351a51"/>
    <w:p>
      <w:pPr>
        <w:pStyle w:val="Heading5"/>
      </w:pPr>
      <w:r>
        <w:t xml:space="preserve">1.3.2.2.4. Proyecto AV11 – Generación de contenidos mediante inteligencia artificial</w:t>
      </w:r>
    </w:p>
    <w:p>
      <w:pPr>
        <w:pStyle w:val="FirstParagraph"/>
      </w:pPr>
      <w:r>
        <w:t xml:space="preserve">El Anexo II contempla la incorporación de funcionalidades de generación de contenidos mediante inteligencia artificial, estableciendo explícitamente que estos procesos deben ejecutarse en modo asíncrono para evitar impacto en el rendimiento del sistema.</w:t>
      </w:r>
    </w:p>
    <w:p>
      <w:pPr>
        <w:pStyle w:val="BodyText"/>
      </w:pPr>
      <w:r>
        <w:rPr>
          <w:bCs/>
          <w:b/>
        </w:rPr>
        <w:t xml:space="preserve">La propuesta de empresa_n describe estos procesos como síncronos, lo que supone una desviación directa respecto al requisito.</w:t>
      </w:r>
      <w:r>
        <w:t xml:space="preserve"> </w:t>
      </w:r>
      <w:r>
        <w:t xml:space="preserve">Este planteamiento introduce un riesgo significativo, ya que la ejecución síncrona de procesos intensivos en recursos puede afectar negativamente a la disponibilidad del sistema, especialmente en escenarios de uso masivo.</w:t>
      </w:r>
    </w:p>
    <w:p>
      <w:pPr>
        <w:pStyle w:val="BodyText"/>
      </w:pPr>
      <w:r>
        <w:t xml:space="preserve">Además, no se describen mecanismos de desacoplamiento, colas de procesamiento ni arquitecturas de ejecución diferida que permitan implementar este tipo de funcionalidades de forma eficiente.</w:t>
      </w:r>
    </w:p>
    <w:p>
      <w:pPr>
        <w:pStyle w:val="BodyText"/>
      </w:pPr>
      <w:r>
        <w:t xml:space="preserve">En consecuencia, la solución propuesta no permite garantizar el cumplimiento del requisito ni evaluar su impacto en el sistema.</w:t>
      </w:r>
    </w:p>
    <w:bookmarkEnd w:id="44"/>
    <w:bookmarkStart w:id="45" w:name="Xd76d8a8db0e063195d6737ed6528697bc1ddd63"/>
    <w:p>
      <w:pPr>
        <w:pStyle w:val="Heading5"/>
      </w:pPr>
      <w:r>
        <w:t xml:space="preserve">1.3.2.2.5. Proyecto AV – Integración Moodler y arquitectura del sistema</w:t>
      </w:r>
    </w:p>
    <w:p>
      <w:pPr>
        <w:pStyle w:val="FirstParagraph"/>
      </w:pPr>
      <w:r>
        <w:rPr>
          <w:bCs/>
          <w:b/>
        </w:rPr>
        <w:t xml:space="preserve">En relación con la integración con otros sistemas, la propuesta presenta una falta de precisión en la identificación de componentes fundamentales.</w:t>
      </w:r>
      <w:r>
        <w:t xml:space="preserve"> </w:t>
      </w:r>
      <w:r>
        <w:t xml:space="preserve">En particular, se hace referencia a la aplicación del plugin Moodler al entorno Moodle Multisite, cuando en los requisitos se especifica que se debe aplicar tanto al entorno Multisite como al entorno MoodleMisc, lo que denota una comprensión imprecisa de la arquitectura real del sistema.</w:t>
      </w:r>
    </w:p>
    <w:p>
      <w:pPr>
        <w:pStyle w:val="BodyText"/>
      </w:pPr>
      <w:r>
        <w:t xml:space="preserve">Esta imprecisión no es irrelevante, ya que afecta a la forma en que se plantean las integraciones, la gestión de instancias y la distribución de contenidos y deja fuera a un sistema crítico para EducaMadrid.</w:t>
      </w:r>
    </w:p>
    <w:p>
      <w:pPr>
        <w:pStyle w:val="BodyText"/>
      </w:pPr>
      <w:r>
        <w:t xml:space="preserve">Esta falta de alineación afecta directamente a la coherencia de las soluciones propuestas, especialmente en lo relativo a la gestión de instancias, el intercambio de información y la integración con servicios externos.</w:t>
      </w:r>
    </w:p>
    <w:p>
      <w:pPr>
        <w:pStyle w:val="BodyText"/>
      </w:pPr>
      <w:r>
        <w:t xml:space="preserve">Asimismo, no se definen mecanismos de integración con sistemas de identidad, plataformas Cloud o servicios de videoconferencia, lo que impide evaluar el grado de interoperabilidad de la solución.</w:t>
      </w:r>
    </w:p>
    <w:bookmarkEnd w:id="45"/>
    <w:bookmarkStart w:id="46" w:name="X349ed98b9f62759c9004863d951af472b24f1bd"/>
    <w:p>
      <w:pPr>
        <w:pStyle w:val="Heading5"/>
      </w:pPr>
      <w:r>
        <w:t xml:space="preserve">1.3.2.2.6. Integración, escalabilidad y continuidad del servicio</w:t>
      </w:r>
    </w:p>
    <w:p>
      <w:pPr>
        <w:pStyle w:val="FirstParagraph"/>
      </w:pPr>
      <w:r>
        <w:t xml:space="preserve">Más allá de los proyectos específicos, el análisis global del bloque de Aulas Virtuales pone de manifiesto una carencia general en la definición de los mecanismos de integración con otros sistemas, tales como el sistema de identidad, la plataforma Cloud o los servicios de videoconferencia.</w:t>
      </w:r>
    </w:p>
    <w:p>
      <w:pPr>
        <w:pStyle w:val="BodyText"/>
      </w:pPr>
      <w:r>
        <w:t xml:space="preserve">Asimismo, no se describen estrategias de escalabilidad que permitan garantizar el funcionamiento del sistema en escenarios de alta concurrencia, ni se definen mecanismos de balanceo de carga o distribución de recursos.</w:t>
      </w:r>
    </w:p>
    <w:p>
      <w:pPr>
        <w:pStyle w:val="BodyText"/>
      </w:pPr>
      <w:r>
        <w:t xml:space="preserve">La continuidad del servicio, aspecto crítico en un sistema de estas características, tampoco se aborda de forma específica, lo que introduce un nivel adicional de incertidumbre sobre la viabilidad de la propuesta.</w:t>
      </w:r>
    </w:p>
    <w:bookmarkEnd w:id="46"/>
    <w:bookmarkEnd w:id="47"/>
    <w:bookmarkStart w:id="48" w:name="conclusión-del-bloque-av"/>
    <w:p>
      <w:pPr>
        <w:pStyle w:val="Heading4"/>
      </w:pPr>
      <w:r>
        <w:t xml:space="preserve">1.3.2.3. Conclusión del bloque AV</w:t>
      </w:r>
    </w:p>
    <w:p>
      <w:pPr>
        <w:pStyle w:val="FirstParagraph"/>
      </w:pPr>
      <w:r>
        <w:rPr>
          <w:bCs/>
          <w:b/>
        </w:rPr>
        <w:t xml:space="preserve">El bloque de Aulas Virtuales presenta una cobertura funcional amplia, pero adolece de una falta de desarrollo técnico que afecta a su evaluabilidad.</w:t>
      </w:r>
      <w:r>
        <w:t xml:space="preserve"> </w:t>
      </w:r>
      <w:r>
        <w:t xml:space="preserve">La existencia de errores conceptuales, la ausencia de definición de arquitecturas específicas y la falta de mecanismos de integración y escalabilidad limitan significativamente la capacidad de la propuesta para cumplir con los requisitos del Anexo II.</w:t>
      </w:r>
    </w:p>
    <w:bookmarkEnd w:id="48"/>
    <w:bookmarkStart w:id="54" w:name="bloque-mediateca-med"/>
    <w:p>
      <w:pPr>
        <w:pStyle w:val="Heading4"/>
      </w:pPr>
      <w:r>
        <w:t xml:space="preserve">1.3.2.4. Bloque Mediateca (MED)</w:t>
      </w:r>
    </w:p>
    <w:bookmarkStart w:id="49" w:name="consideración-general-del-bloque-1"/>
    <w:p>
      <w:pPr>
        <w:pStyle w:val="Heading5"/>
      </w:pPr>
      <w:r>
        <w:t xml:space="preserve">1.3.2.4.1. Consideración general del bloque</w:t>
      </w:r>
    </w:p>
    <w:p>
      <w:pPr>
        <w:pStyle w:val="FirstParagraph"/>
      </w:pPr>
      <w:r>
        <w:rPr>
          <w:bCs/>
          <w:b/>
        </w:rPr>
        <w:t xml:space="preserve">El sistema de Mediateca constituye un componente esencial dentro del ecosistema EducaMadrid, orientado a la gestión, almacenamiento, procesamiento y distribución de contenidos multimedia.</w:t>
      </w:r>
      <w:r>
        <w:t xml:space="preserve"> </w:t>
      </w:r>
      <w:r>
        <w:t xml:space="preserve">Este tipo de sistemas presenta características técnicas específicas que lo diferencian de otros bloques, especialmente en lo relativo al tratamiento de grandes volúmenes de datos, la indexación de contenidos y la integración con servicios de streaming.</w:t>
      </w:r>
    </w:p>
    <w:p>
      <w:pPr>
        <w:pStyle w:val="BodyText"/>
      </w:pPr>
      <w:r>
        <w:rPr>
          <w:bCs/>
          <w:b/>
        </w:rPr>
        <w:t xml:space="preserve">El Anexo II establece requisitos avanzados para este sistema, incluyendo la generación automática de subtítulos, la indexación mediante motores de búsqueda, la integración con otros sistemas y la mejora continua del rendimiento.</w:t>
      </w:r>
      <w:r>
        <w:t xml:space="preserve"> </w:t>
      </w:r>
      <w:r>
        <w:t xml:space="preserve">Estos requisitos implican la necesidad de una propuesta técnica detallada y adaptada a las particularidades del procesamiento multimedia de forma que se permita evaluar su viabilidad.</w:t>
      </w:r>
    </w:p>
    <w:p>
      <w:pPr>
        <w:pStyle w:val="BodyText"/>
      </w:pPr>
      <w:r>
        <w:t xml:space="preserve">El análisis realizado pone de manifiesto que la propuesta reconoce estas necesidades, pero no desarrolla las soluciones con el nivel de detalle requerido.</w:t>
      </w:r>
    </w:p>
    <w:bookmarkEnd w:id="49"/>
    <w:bookmarkStart w:id="50" w:name="X3cfdabc49999555d486b9529d0c3d6f502174d0"/>
    <w:p>
      <w:pPr>
        <w:pStyle w:val="Heading5"/>
      </w:pPr>
      <w:r>
        <w:t xml:space="preserve">1.3.2.4.2. Proyecto MED1 – Generación de subtítulos automáticos</w:t>
      </w:r>
    </w:p>
    <w:p>
      <w:pPr>
        <w:pStyle w:val="FirstParagraph"/>
      </w:pPr>
      <w:r>
        <w:t xml:space="preserve">La propuesta contempla la generación de subtítulos mediante el uso de tecnologías de inteligencia artificial, lo que constituye un alineamiento inicial con el requisito.</w:t>
      </w:r>
      <w:r>
        <w:t xml:space="preserve"> </w:t>
      </w:r>
      <w:r>
        <w:rPr>
          <w:bCs/>
          <w:b/>
        </w:rPr>
        <w:t xml:space="preserve">Sin embargo, el alcance de esta funcionalidad se limita a un número reducido de idiomas, lo que implica un cumplimiento parcial del requisito de cobertura multilingüe.</w:t>
      </w:r>
    </w:p>
    <w:p>
      <w:pPr>
        <w:pStyle w:val="BodyText"/>
      </w:pPr>
      <w:r>
        <w:rPr>
          <w:bCs/>
          <w:b/>
        </w:rPr>
        <w:t xml:space="preserve">Esta limitación implica un cumplimiento parcial del requisito, al no cubrir la diversidad lingüística necesaria para el entorno educativo.</w:t>
      </w:r>
      <w:r>
        <w:t xml:space="preserve"> </w:t>
      </w:r>
      <w:r>
        <w:t xml:space="preserve">Además, no se describen los mecanismos técnicos asociados a la generación de subtítulos, ni se detallan los modelos de procesamiento utilizados, ni la integración con los sistemas de almacenamiento de contenidos.</w:t>
      </w:r>
    </w:p>
    <w:p>
      <w:pPr>
        <w:pStyle w:val="BodyText"/>
      </w:pPr>
      <w:r>
        <w:t xml:space="preserve">Adicionalmente, se detecta un error en la identificación de la base de datos, indicando PostgreSQL en lugar de MySQL, lo que refuerza la percepción de un conocimiento incompleto del entorno técnico.</w:t>
      </w:r>
    </w:p>
    <w:p>
      <w:pPr>
        <w:pStyle w:val="BodyText"/>
      </w:pPr>
      <w:r>
        <w:t xml:space="preserve">En conjunto, estos elementos impiden evaluar la adecuación efectiva de la solución al requisito</w:t>
      </w:r>
    </w:p>
    <w:bookmarkEnd w:id="50"/>
    <w:bookmarkStart w:id="51" w:name="X876b0b9b0fdae1887645d20e99cf1a575f3d85f"/>
    <w:p>
      <w:pPr>
        <w:pStyle w:val="Heading5"/>
      </w:pPr>
      <w:r>
        <w:t xml:space="preserve">1.3.2.4.3. Proyecto MED2 – Búsqueda e indexación de contenidos</w:t>
      </w:r>
    </w:p>
    <w:p>
      <w:pPr>
        <w:pStyle w:val="FirstParagraph"/>
      </w:pPr>
      <w:r>
        <w:t xml:space="preserve">El Anexo II establece la necesidad de permitir la búsqueda de contenidos, incluyendo la posibilidad de realizar consultas sobre los subtítulos generados.</w:t>
      </w:r>
      <w:r>
        <w:t xml:space="preserve"> </w:t>
      </w:r>
      <w:r>
        <w:rPr>
          <w:bCs/>
          <w:b/>
        </w:rPr>
        <w:t xml:space="preserve">Esta funcionalidad resulta especialmente relevante, ya que permite mejorar la accesibilidad y la localización de información dentro del sistema.</w:t>
      </w:r>
    </w:p>
    <w:p>
      <w:pPr>
        <w:pStyle w:val="BodyText"/>
      </w:pPr>
      <w:r>
        <w:t xml:space="preserve">La propuesta no incluye la capacidad de realizar búsquedas sobre subtítulos.</w:t>
      </w:r>
      <w:r>
        <w:t xml:space="preserve"> </w:t>
      </w:r>
      <w:r>
        <w:rPr>
          <w:bCs/>
          <w:b/>
        </w:rPr>
        <w:t xml:space="preserve">Esta omisión constituye una carencia directa en el cumplimiento del requisito, al no poder verificarse la presencia de la funcionalidad exigida.</w:t>
      </w:r>
    </w:p>
    <w:p>
      <w:pPr>
        <w:pStyle w:val="BodyText"/>
      </w:pPr>
      <w:r>
        <w:t xml:space="preserve">Tampoco se describe la arquitectura de indexación ni el uso de motores de búsqueda como ElasticSearch o soluciones equivalentes.</w:t>
      </w:r>
    </w:p>
    <w:p>
      <w:pPr>
        <w:pStyle w:val="BodyText"/>
      </w:pPr>
      <w:r>
        <w:t xml:space="preserve">La ausencia de estos elementos limita la funcionalidad del sistema y dificulta la evaluación de su adecuación a los requisitos.</w:t>
      </w:r>
    </w:p>
    <w:bookmarkEnd w:id="51"/>
    <w:bookmarkStart w:id="52" w:name="X157157606ab1704234e0b0a17e9aa3c119f673a"/>
    <w:p>
      <w:pPr>
        <w:pStyle w:val="Heading5"/>
      </w:pPr>
      <w:r>
        <w:t xml:space="preserve">1.3.2.4.4. Procesamiento multimedia y arquitectura del sistema</w:t>
      </w:r>
    </w:p>
    <w:p>
      <w:pPr>
        <w:pStyle w:val="FirstParagraph"/>
      </w:pPr>
      <w:r>
        <w:rPr>
          <w:bCs/>
          <w:b/>
        </w:rPr>
        <w:t xml:space="preserve">Más allá de los proyectos específicos, la propuesta no desarrolla la arquitectura necesaria para el procesamiento de contenidos multimedia.</w:t>
      </w:r>
      <w:r>
        <w:t xml:space="preserve"> </w:t>
      </w:r>
      <w:r>
        <w:t xml:space="preserve">No se describen los mecanismos de almacenamiento, la gestión de flujos de vídeo, ni los procesos de transcodificación.</w:t>
      </w:r>
    </w:p>
    <w:p>
      <w:pPr>
        <w:pStyle w:val="BodyText"/>
      </w:pPr>
      <w:r>
        <w:t xml:space="preserve">Asimismo, no se abordan aspectos como la escalabilidad del sistema, la distribución de carga o la gestión del acceso a contenidos en función del perfil de usuario.</w:t>
      </w:r>
      <w:r>
        <w:t xml:space="preserve"> </w:t>
      </w:r>
      <w:r>
        <w:rPr>
          <w:bCs/>
          <w:b/>
        </w:rPr>
        <w:t xml:space="preserve">Estos elementos son esenciales en el sistema de Mediateca y su ausencia limita de forma significativa la evaluabilidad de la propuesta.</w:t>
      </w:r>
    </w:p>
    <w:bookmarkEnd w:id="52"/>
    <w:bookmarkStart w:id="53" w:name="integración-con-el-resto-de-sistemas"/>
    <w:p>
      <w:pPr>
        <w:pStyle w:val="Heading5"/>
      </w:pPr>
      <w:r>
        <w:t xml:space="preserve">1.3.2.4.5. Integración con el resto de sistemas</w:t>
      </w:r>
    </w:p>
    <w:p>
      <w:pPr>
        <w:pStyle w:val="FirstParagraph"/>
      </w:pPr>
      <w:r>
        <w:rPr>
          <w:bCs/>
          <w:b/>
        </w:rPr>
        <w:t xml:space="preserve">El sistema de Mediateca debe integrarse con otros componentes del entorno, como Aulas Virtuales, Cloud o sistemas de identidad.</w:t>
      </w:r>
      <w:r>
        <w:t xml:space="preserve"> </w:t>
      </w:r>
      <w:r>
        <w:t xml:space="preserve">La propuesta no describe estos mecanismos de integración ni define cómo se gestionará el intercambio de información entre sistemas.</w:t>
      </w:r>
    </w:p>
    <w:p>
      <w:pPr>
        <w:pStyle w:val="BodyText"/>
      </w:pPr>
      <w:r>
        <w:t xml:space="preserve">Esta carencia refuerza la conclusión de que la propuesta no aborda el sistema desde una perspectiva integral.</w:t>
      </w:r>
    </w:p>
    <w:bookmarkEnd w:id="53"/>
    <w:bookmarkEnd w:id="54"/>
    <w:bookmarkStart w:id="55" w:name="conclusión-del-bloque-med"/>
    <w:p>
      <w:pPr>
        <w:pStyle w:val="Heading4"/>
      </w:pPr>
      <w:r>
        <w:t xml:space="preserve">1.3.2.5. Conclusión del bloque MED</w:t>
      </w:r>
    </w:p>
    <w:p>
      <w:pPr>
        <w:pStyle w:val="FirstParagraph"/>
      </w:pPr>
      <w:r>
        <w:rPr>
          <w:bCs/>
          <w:b/>
        </w:rPr>
        <w:t xml:space="preserve">El bloque de Mediateca presenta una cobertura parcial de los requisitos, con omisiones relevantes en funcionalidades clave y errores técnicos que afectan a la coherencia de la propuesta.</w:t>
      </w:r>
      <w:r>
        <w:t xml:space="preserve"> </w:t>
      </w:r>
      <w:r>
        <w:t xml:space="preserve">La falta de definición de la arquitectura del sistema y la ausencia de mecanismos de integración limitan de manera significativa su valoración.</w:t>
      </w:r>
    </w:p>
    <w:bookmarkEnd w:id="55"/>
    <w:bookmarkStart w:id="61" w:name="bloque-de-correo-electrónico-cor"/>
    <w:p>
      <w:pPr>
        <w:pStyle w:val="Heading4"/>
      </w:pPr>
      <w:r>
        <w:t xml:space="preserve">1.3.2.6. Bloque de Correo Electrónico (COR)</w:t>
      </w:r>
    </w:p>
    <w:bookmarkStart w:id="56" w:name="consideración-general-del-bloque-2"/>
    <w:p>
      <w:pPr>
        <w:pStyle w:val="Heading5"/>
      </w:pPr>
      <w:r>
        <w:t xml:space="preserve">1.3.2.6.1. Consideración general del bloque</w:t>
      </w:r>
    </w:p>
    <w:p>
      <w:pPr>
        <w:pStyle w:val="FirstParagraph"/>
      </w:pPr>
      <w:r>
        <w:rPr>
          <w:bCs/>
          <w:b/>
        </w:rPr>
        <w:t xml:space="preserve">El sistema de correo electrónico constituye un servicio crítico dentro del ecosistema EducaMadrid, tanto por su carácter transversal como por su elevada utilización.</w:t>
      </w:r>
      <w:r>
        <w:t xml:space="preserve"> </w:t>
      </w:r>
      <w:r>
        <w:t xml:space="preserve">Este sistema no solo presta servicios de comunicación, sino que actúa como elemento integrador con otros sistemas, como plataformas Cloud, sistemas de identidad y servicios de notificaciones.</w:t>
      </w:r>
    </w:p>
    <w:p>
      <w:pPr>
        <w:pStyle w:val="BodyText"/>
      </w:pPr>
      <w:r>
        <w:t xml:space="preserve">El Anexo II establece requisitos orientados a garantizar la evolución tecnológica del sistema, su disponibilidad continua, su integración con el resto del ecosistema y la incorporación de nuevas funcionalidades.</w:t>
      </w:r>
    </w:p>
    <w:p>
      <w:pPr>
        <w:pStyle w:val="BodyText"/>
      </w:pPr>
      <w:r>
        <w:t xml:space="preserve">El análisis de la propuesta presentada por empresa_n pone de manifiesto que, si bien se reconoce la importancia del sistema, el tratamiento técnico no alcanza el nivel de detalle requerido para acreditar la viabilidad de las soluciones propuestas.</w:t>
      </w:r>
    </w:p>
    <w:bookmarkEnd w:id="56"/>
    <w:bookmarkStart w:id="57" w:name="Xc6cfd11f1ffd81c3a3429e6c62f5d7cd8ba51e4"/>
    <w:p>
      <w:pPr>
        <w:pStyle w:val="Heading5"/>
      </w:pPr>
      <w:r>
        <w:t xml:space="preserve">1.3.2.6.2. Proyecto COR1 – Evolución y mantenimiento del sistema de correo</w:t>
      </w:r>
    </w:p>
    <w:p>
      <w:pPr>
        <w:pStyle w:val="FirstParagraph"/>
      </w:pPr>
      <w:r>
        <w:t xml:space="preserve">La propuesta de empresa_n aborda este sistema desde una perspectiva general, centrada en tareas de mantenimiento, actualización y mejora del servicio.</w:t>
      </w:r>
      <w:r>
        <w:t xml:space="preserve"> </w:t>
      </w:r>
      <w:r>
        <w:rPr>
          <w:bCs/>
          <w:b/>
        </w:rPr>
        <w:t xml:space="preserve">No obstante, el análisis técnico realizado evidencia que la descripción de estas actuaciones carece del nivel de detalle necesario para validar su implementación.</w:t>
      </w:r>
    </w:p>
    <w:p>
      <w:pPr>
        <w:pStyle w:val="BodyText"/>
      </w:pPr>
      <w:r>
        <w:rPr>
          <w:bCs/>
          <w:b/>
        </w:rPr>
        <w:t xml:space="preserve">En particular, no se describen procedimientos de despliegue de nuevas versiones, ni mecanismos para garantizar la continuidad del servicio durante las intervenciones.</w:t>
      </w:r>
      <w:r>
        <w:t xml:space="preserve"> </w:t>
      </w:r>
      <w:r>
        <w:t xml:space="preserve">Tampoco se definen estrategias de pruebas previas ni entornos de validación.</w:t>
      </w:r>
    </w:p>
    <w:p>
      <w:pPr>
        <w:pStyle w:val="BodyText"/>
      </w:pPr>
      <w:r>
        <w:t xml:space="preserve">Asimismo, no se incluye una descripción estructurada de la arquitectura del sistema, ni se detallan los flujos de integración con otros componentes como el sistema Cloud o EMPieza.</w:t>
      </w:r>
    </w:p>
    <w:p>
      <w:pPr>
        <w:pStyle w:val="BodyText"/>
      </w:pPr>
      <w:r>
        <w:t xml:space="preserve">Esta ausencia de desarrollo técnico limita la capacidad de evaluar la adecuación de la propuesta en un entorno donde la gestión de mensajes y la interoperabilidad constituyen elementos esenciales.</w:t>
      </w:r>
    </w:p>
    <w:bookmarkEnd w:id="57"/>
    <w:bookmarkStart w:id="58" w:name="Xe31ecaef7b48f037c83e21e166258b42bce3297"/>
    <w:p>
      <w:pPr>
        <w:pStyle w:val="Heading5"/>
      </w:pPr>
      <w:r>
        <w:t xml:space="preserve">1.3.2.6.3. Proyecto COR2 a COR4 – Funcionalidades de inteligencia artificial</w:t>
      </w:r>
    </w:p>
    <w:p>
      <w:pPr>
        <w:pStyle w:val="FirstParagraph"/>
      </w:pPr>
      <w:r>
        <w:rPr>
          <w:bCs/>
          <w:b/>
        </w:rPr>
        <w:t xml:space="preserve">El Anexo II contempla la incorporación de funcionalidades de inteligencia artificial orientadas a la redacción, resumen y asistencia en la gestión de correos electrónicos.</w:t>
      </w:r>
      <w:r>
        <w:t xml:space="preserve"> </w:t>
      </w:r>
      <w:r>
        <w:t xml:space="preserve">Estas funcionalidades deben integrarse de manera coherente en el entorno existente, aprovechando soluciones disponibles o a través de adaptaciones y desarrollos propios cuando resulte necesario.</w:t>
      </w:r>
    </w:p>
    <w:p>
      <w:pPr>
        <w:pStyle w:val="BodyText"/>
      </w:pPr>
      <w:r>
        <w:t xml:space="preserve">La propuesta de empresa_n aborda este requisito planteando el desarrollo desde cero de un plugin específico que incorpore funcionalidades de inteligencia artificial.</w:t>
      </w:r>
      <w:r>
        <w:t xml:space="preserve"> </w:t>
      </w:r>
      <w:r>
        <w:rPr>
          <w:bCs/>
          <w:b/>
        </w:rPr>
        <w:t xml:space="preserve">Sin embargo, el análisis pone de manifiesto una carencia significativa en este enfoque, al no tener en cuenta que dichas funcionalidades ya están disponibles en soluciones comerciales asociadas a Roundcube, como las que integra el plugin xAI (Roundcube Plus), plugin que ya usa EducaMadrid con ligeras adaptaciones a su ecosistema.</w:t>
      </w:r>
      <w:r>
        <w:t xml:space="preserve"> </w:t>
      </w:r>
      <w:r>
        <w:t xml:space="preserve">Por ello, la propuesta debería limitar el desarrollo exclusivamente a la modificación y adaptación de dicho plugin (o de cualquier otro disponible) y no a la creación de un nuevo plugin de cero, tarea que se prevé imposible de encajar junto con el resto de trabajos del pliego por el equipo técnico solicitado y en el plazo de duración del contrato.</w:t>
      </w:r>
    </w:p>
    <w:p>
      <w:pPr>
        <w:pStyle w:val="BodyText"/>
      </w:pPr>
      <w:r>
        <w:t xml:space="preserve">Esta circunstancia evidencia una falta de conocimiento actualizado del entorno tecnológico, al plantear desarrollos desde cero en lugar de evaluar la integración de soluciones existentes.</w:t>
      </w:r>
      <w:r>
        <w:t xml:space="preserve"> </w:t>
      </w:r>
      <w:r>
        <w:rPr>
          <w:bCs/>
          <w:b/>
        </w:rPr>
        <w:t xml:space="preserve">Desde el punto de vista técnico, este enfoque resulta ineficiente y puede introducir riesgos innecesarios en la implementación introduciendo un alto grado de incertidumbre en términos de plazos, costes y viabilidad de la solución propuesta.</w:t>
      </w:r>
    </w:p>
    <w:p>
      <w:pPr>
        <w:pStyle w:val="BodyText"/>
      </w:pPr>
      <w:r>
        <w:t xml:space="preserve">Adicionalmente, no se describen aspectos críticos como la gestión de datos procesados por IA, el tratamiento de la privacidad o el impacto en el rendimiento del sistema.</w:t>
      </w:r>
      <w:r>
        <w:t xml:space="preserve"> </w:t>
      </w:r>
      <w:r>
        <w:rPr>
          <w:bCs/>
          <w:b/>
        </w:rPr>
        <w:t xml:space="preserve">Esta falta de definición impide evaluar la adecuación de la solución.</w:t>
      </w:r>
    </w:p>
    <w:bookmarkEnd w:id="58"/>
    <w:bookmarkStart w:id="59" w:name="integración-y-arquitectura-del-sistema"/>
    <w:p>
      <w:pPr>
        <w:pStyle w:val="Heading5"/>
      </w:pPr>
      <w:r>
        <w:t xml:space="preserve">1.3.2.6.4. Integración y arquitectura del sistema</w:t>
      </w:r>
    </w:p>
    <w:p>
      <w:pPr>
        <w:pStyle w:val="FirstParagraph"/>
      </w:pPr>
      <w:r>
        <w:t xml:space="preserve">El sistema de correo debe integrarse de forma coherente con el resto de plataformas.</w:t>
      </w:r>
      <w:r>
        <w:t xml:space="preserve"> </w:t>
      </w:r>
      <w:r>
        <w:rPr>
          <w:bCs/>
          <w:b/>
        </w:rPr>
        <w:t xml:space="preserve">No obstante, la propuesta no describe los mecanismos de integración ni define los protocolos de comunicación.</w:t>
      </w:r>
    </w:p>
    <w:p>
      <w:pPr>
        <w:pStyle w:val="BodyText"/>
      </w:pPr>
      <w:r>
        <w:t xml:space="preserve">Tampoco se abordan aspectos relacionados con la autenticación de usuarios, la sincronización con otros sistemas ni la gestión de eventos asociados al correo.</w:t>
      </w:r>
    </w:p>
    <w:p>
      <w:pPr>
        <w:pStyle w:val="BodyText"/>
      </w:pPr>
      <w:r>
        <w:t xml:space="preserve">Esta ausencia de definición limita la evaluabilidad del sistema como componente integrado en el ecosistema.</w:t>
      </w:r>
    </w:p>
    <w:bookmarkEnd w:id="59"/>
    <w:bookmarkStart w:id="60" w:name="conclusión-del-bloque-cor"/>
    <w:p>
      <w:pPr>
        <w:pStyle w:val="Heading5"/>
      </w:pPr>
      <w:r>
        <w:t xml:space="preserve">1.3.2.6.5. Conclusión del bloque COR</w:t>
      </w:r>
    </w:p>
    <w:p>
      <w:pPr>
        <w:pStyle w:val="FirstParagraph"/>
      </w:pPr>
      <w:r>
        <w:rPr>
          <w:bCs/>
          <w:b/>
        </w:rPr>
        <w:t xml:space="preserve">El tratamiento del sistema de correo se considera insuficiente desde el punto de vista técnico, al limitarse a descripciones generales y presentar carencias relevantes en la identificación de soluciones existentes.</w:t>
      </w:r>
      <w:r>
        <w:t xml:space="preserve"> </w:t>
      </w:r>
      <w:r>
        <w:t xml:space="preserve">La ausencia de definición de arquitecturas, la falta de integración con otros sistemas y el planteamiento no alineado en el uso de inteligencia artificial impiden evaluar la adecuación de la propuesta en este ámbito especialmente crítico.</w:t>
      </w:r>
    </w:p>
    <w:bookmarkEnd w:id="60"/>
    <w:bookmarkEnd w:id="61"/>
    <w:bookmarkStart w:id="67" w:name="bloque-cloud-clo"/>
    <w:p>
      <w:pPr>
        <w:pStyle w:val="Heading4"/>
      </w:pPr>
      <w:r>
        <w:t xml:space="preserve">1.3.2.7. Bloque Cloud (CLO)</w:t>
      </w:r>
    </w:p>
    <w:bookmarkStart w:id="62" w:name="consideración-general-del-bloque-3"/>
    <w:p>
      <w:pPr>
        <w:pStyle w:val="Heading5"/>
      </w:pPr>
      <w:r>
        <w:t xml:space="preserve">1.3.2.7.1. Consideración general del bloque</w:t>
      </w:r>
    </w:p>
    <w:p>
      <w:pPr>
        <w:pStyle w:val="FirstParagraph"/>
      </w:pPr>
      <w:r>
        <w:rPr>
          <w:bCs/>
          <w:b/>
        </w:rPr>
        <w:t xml:space="preserve">El sistema Cloud constituye un elemento fundamental en la gestión de almacenamiento y colaboración entre usuarios.</w:t>
      </w:r>
      <w:r>
        <w:t xml:space="preserve"> </w:t>
      </w:r>
      <w:r>
        <w:t xml:space="preserve">Este sistema requiere soluciones técnicas robustas orientadas a la sincronización de datos, la gestión de conflictos y la disponibilidad de la información.</w:t>
      </w:r>
    </w:p>
    <w:p>
      <w:pPr>
        <w:pStyle w:val="BodyText"/>
      </w:pPr>
      <w:r>
        <w:t xml:space="preserve">El Anexo II establece requisitos relativos a la gestión de almacenamiento, la edición colaborativa y la integración con otros sistemas.</w:t>
      </w:r>
      <w:r>
        <w:t xml:space="preserve"> </w:t>
      </w:r>
      <w:r>
        <w:rPr>
          <w:bCs/>
          <w:b/>
        </w:rPr>
        <w:t xml:space="preserve">En este contexto, la evaluación técnica debe centrarse en la capacidad de la propuesta para definir arquitecturas adecuadas y mecanismos de funcionamiento fiables.</w:t>
      </w:r>
    </w:p>
    <w:p>
      <w:pPr>
        <w:pStyle w:val="BodyText"/>
      </w:pPr>
      <w:r>
        <w:t xml:space="preserve">El análisis realizado evidencia que la propuesta aborda estos aspectos de forma superficial, sin desarrollar los elementos técnicos necesarios.</w:t>
      </w:r>
    </w:p>
    <w:bookmarkEnd w:id="62"/>
    <w:bookmarkStart w:id="63" w:name="X5a6eb17d8ceb162f478188c8eb5de507f4c8a70"/>
    <w:p>
      <w:pPr>
        <w:pStyle w:val="Heading5"/>
      </w:pPr>
      <w:r>
        <w:t xml:space="preserve">1.3.2.7.2. Proyecto CLO1 – Gestión de almacenamiento y sincronización de datos</w:t>
      </w:r>
    </w:p>
    <w:p>
      <w:pPr>
        <w:pStyle w:val="FirstParagraph"/>
      </w:pPr>
      <w:r>
        <w:rPr>
          <w:bCs/>
          <w:b/>
        </w:rPr>
        <w:t xml:space="preserve">La propuesta de empresa_n describe este sistema de forma general, haciendo referencia a su actualización y mantenimiento, pero no profundiza en los mecanismos técnicos que permiten garantizar su funcionamiento en condiciones reales.</w:t>
      </w:r>
      <w:r>
        <w:t xml:space="preserve"> </w:t>
      </w:r>
      <w:r>
        <w:t xml:space="preserve">En particular, no se describen los modelos de sincronización entre dispositivos, ni se abordan los procedimientos para resolver conflictos de versiones, un aspecto crítico en entornos colaborativos.</w:t>
      </w:r>
    </w:p>
    <w:p>
      <w:pPr>
        <w:pStyle w:val="BodyText"/>
      </w:pPr>
      <w:r>
        <w:rPr>
          <w:bCs/>
          <w:b/>
        </w:rPr>
        <w:t xml:space="preserve">Asimismo, no se detallan estrategias de replicación de datos ni se identifican mecanismos específicos para asegurar la disponibilidad de la información en escenarios de alta concurrencia.</w:t>
      </w:r>
      <w:r>
        <w:t xml:space="preserve"> </w:t>
      </w:r>
      <w:r>
        <w:t xml:space="preserve">Tampoco se describen mecanismos de control de versiones ni de recuperación de información.</w:t>
      </w:r>
    </w:p>
    <w:p>
      <w:pPr>
        <w:pStyle w:val="BodyText"/>
      </w:pPr>
      <w:r>
        <w:t xml:space="preserve">Esta ausencia de detalle limita significativamente la capacidad de evaluar la propuesta.</w:t>
      </w:r>
    </w:p>
    <w:bookmarkEnd w:id="63"/>
    <w:bookmarkStart w:id="64" w:name="proyecto-clo2-edición-colaborativa"/>
    <w:p>
      <w:pPr>
        <w:pStyle w:val="Heading5"/>
      </w:pPr>
      <w:r>
        <w:t xml:space="preserve">1.3.2.7.3. Proyecto CLO2 – Edición colaborativa</w:t>
      </w:r>
    </w:p>
    <w:p>
      <w:pPr>
        <w:pStyle w:val="FirstParagraph"/>
      </w:pPr>
      <w:r>
        <w:t xml:space="preserve">El Anexo II contempla la integración de herramientas de edición colaborativa en tiempo real, como Collabora, lo que implica requisitos adicionales en términos de arquitectura, rendimiento y consistencia de datos.</w:t>
      </w:r>
    </w:p>
    <w:p>
      <w:pPr>
        <w:pStyle w:val="BodyText"/>
      </w:pPr>
      <w:r>
        <w:rPr>
          <w:bCs/>
          <w:b/>
        </w:rPr>
        <w:t xml:space="preserve">La propuesta menciona la presencia de estas funcionalidades, pero no describe cómo se llevará a cabo su integración con Nextcloud ni cómo se gestionará la edición simultánea por múltiples usuarios.</w:t>
      </w:r>
      <w:r>
        <w:t xml:space="preserve"> </w:t>
      </w:r>
      <w:r>
        <w:t xml:space="preserve">Tampoco se abordan aspectos como la gestión de bloqueos, el versionado de documentos o la recuperación ante conflictos.</w:t>
      </w:r>
    </w:p>
    <w:bookmarkEnd w:id="64"/>
    <w:bookmarkStart w:id="65" w:name="arquitectura-rendimiento-e-integración"/>
    <w:p>
      <w:pPr>
        <w:pStyle w:val="Heading5"/>
      </w:pPr>
      <w:r>
        <w:t xml:space="preserve">1.3.2.7.4. Arquitectura, rendimiento e integración</w:t>
      </w:r>
    </w:p>
    <w:p>
      <w:pPr>
        <w:pStyle w:val="FirstParagraph"/>
      </w:pPr>
      <w:r>
        <w:t xml:space="preserve">La propuesta no desarrolla una arquitectura específica para el sistema Cloud, ni describe los mecanismos de integración con el resto de plataformas.</w:t>
      </w:r>
    </w:p>
    <w:p>
      <w:pPr>
        <w:pStyle w:val="BodyText"/>
      </w:pPr>
      <w:r>
        <w:t xml:space="preserve">Tampoco se abordan aspectos clave como la escalabilidad, la distribución de carga o la garantía de disponibilidad en escenarios de alta concurrencia.</w:t>
      </w:r>
    </w:p>
    <w:p>
      <w:pPr>
        <w:pStyle w:val="BodyText"/>
      </w:pPr>
      <w:r>
        <w:t xml:space="preserve">Esta ausencia de desarrollo técnico limita la evaluabilidad del sistema en su conjunto.</w:t>
      </w:r>
    </w:p>
    <w:bookmarkEnd w:id="65"/>
    <w:bookmarkStart w:id="66" w:name="conclusión-del-bloque-clo"/>
    <w:p>
      <w:pPr>
        <w:pStyle w:val="Heading5"/>
      </w:pPr>
      <w:r>
        <w:t xml:space="preserve">1.3.2.7.5. Conclusión del bloque CLO</w:t>
      </w:r>
    </w:p>
    <w:p>
      <w:pPr>
        <w:pStyle w:val="FirstParagraph"/>
      </w:pPr>
      <w:r>
        <w:rPr>
          <w:bCs/>
          <w:b/>
        </w:rPr>
        <w:t xml:space="preserve">El bloque Cloud presenta una cobertura funcional básica, pero carece de desarrollo técnico suficiente para acreditar el cumplimiento de los requisitos.</w:t>
      </w:r>
      <w:r>
        <w:t xml:space="preserve"> </w:t>
      </w:r>
      <w:r>
        <w:t xml:space="preserve">La ausencia de algunos elementos técnicos esenciales evaluar su viabilidad y su adecuación a los requisitos del contrato.</w:t>
      </w:r>
    </w:p>
    <w:bookmarkEnd w:id="66"/>
    <w:bookmarkEnd w:id="67"/>
    <w:bookmarkStart w:id="72" w:name="bloque-de-videoconferencia-vid"/>
    <w:p>
      <w:pPr>
        <w:pStyle w:val="Heading4"/>
      </w:pPr>
      <w:r>
        <w:t xml:space="preserve">1.3.2.8. Bloque de Videoconferencia (VID)</w:t>
      </w:r>
    </w:p>
    <w:bookmarkStart w:id="68" w:name="consideración-general-del-bloque-4"/>
    <w:p>
      <w:pPr>
        <w:pStyle w:val="Heading5"/>
      </w:pPr>
      <w:r>
        <w:t xml:space="preserve">1.3.2.8.1. Consideración general del bloque</w:t>
      </w:r>
    </w:p>
    <w:p>
      <w:pPr>
        <w:pStyle w:val="FirstParagraph"/>
      </w:pPr>
      <w:r>
        <w:rPr>
          <w:bCs/>
          <w:b/>
        </w:rPr>
        <w:t xml:space="preserve">El bloque de videoconferencia incluye sistemas con requisitos especialmente exigentes en términos de rendimiento, disponibilidad y consumo de recursos.</w:t>
      </w:r>
      <w:r>
        <w:t xml:space="preserve"> </w:t>
      </w:r>
      <w:r>
        <w:t xml:space="preserve">Estos sistemas deben integrarse con otras plataformas del entorno y soportar un elevado número de usuarios concurrentes.</w:t>
      </w:r>
    </w:p>
    <w:p>
      <w:pPr>
        <w:pStyle w:val="BodyText"/>
      </w:pPr>
      <w:r>
        <w:t xml:space="preserve">El Anexo II establece requisitos orientados a garantizar la escalabilidad, la integración y la calidad del servicio.</w:t>
      </w:r>
    </w:p>
    <w:bookmarkEnd w:id="68"/>
    <w:bookmarkStart w:id="69" w:name="Xb16160e9add90f9052ac8cafe18fffbf02e6128"/>
    <w:p>
      <w:pPr>
        <w:pStyle w:val="Heading5"/>
      </w:pPr>
      <w:r>
        <w:t xml:space="preserve">1.3.2.8.2. Proyecto VID1 – Integración con plataformas educativas</w:t>
      </w:r>
    </w:p>
    <w:p>
      <w:pPr>
        <w:pStyle w:val="FirstParagraph"/>
      </w:pPr>
      <w:r>
        <w:t xml:space="preserve">El bloque de videoconferencia incluye sistemas como Jitsi, BigBlueButton, Wowza o PeerTube, cuya integración con otras plataformas, como Aulas Virtuales, resulta esencial para el correcto funcionamiento del entorno EducaMadrid.</w:t>
      </w:r>
    </w:p>
    <w:p>
      <w:pPr>
        <w:pStyle w:val="BodyText"/>
      </w:pPr>
      <w:r>
        <w:rPr>
          <w:bCs/>
          <w:b/>
        </w:rPr>
        <w:t xml:space="preserve">La propuesta reconoce esta necesidad de integración, pero no define los mecanismos mediante los cuales se llevará a cabo.</w:t>
      </w:r>
      <w:r>
        <w:t xml:space="preserve"> </w:t>
      </w:r>
      <w:r>
        <w:t xml:space="preserve">No se describen los protocolos de comunicación, ni se definen los sistemas de autenticación necesarios para garantizar el acceso de los usuarios.</w:t>
      </w:r>
    </w:p>
    <w:p>
      <w:pPr>
        <w:pStyle w:val="BodyText"/>
      </w:pPr>
      <w:r>
        <w:t xml:space="preserve">Esta falta de detalle impide evaluar la viabilidad de la integración propuesta.</w:t>
      </w:r>
    </w:p>
    <w:bookmarkEnd w:id="69"/>
    <w:bookmarkStart w:id="70" w:name="X7f97e3f27f9b15e95b2dbc2e333098ce176b5f4"/>
    <w:p>
      <w:pPr>
        <w:pStyle w:val="Heading5"/>
      </w:pPr>
      <w:r>
        <w:t xml:space="preserve">1.3.2.8.3. Proyecto VID2 – Rendimiento y escalabilidad</w:t>
      </w:r>
    </w:p>
    <w:p>
      <w:pPr>
        <w:pStyle w:val="FirstParagraph"/>
      </w:pPr>
      <w:r>
        <w:t xml:space="preserve">Los sistemas de videoconferencia presentan requisitos especialmente exigentes en términos de consumo de recursos, gestión de ancho de banda y concurrencia de usuarios.</w:t>
      </w:r>
    </w:p>
    <w:p>
      <w:pPr>
        <w:pStyle w:val="BodyText"/>
      </w:pPr>
      <w:r>
        <w:rPr>
          <w:bCs/>
          <w:b/>
        </w:rPr>
        <w:t xml:space="preserve">La propuesta no incluye una descripción de las estrategias de escalabilidad, ni define mecanismos de balanceo de carga o dimensionamiento de infraestructuras.</w:t>
      </w:r>
      <w:r>
        <w:t xml:space="preserve"> </w:t>
      </w:r>
      <w:r>
        <w:t xml:space="preserve">Tampoco se abordan aspectos como la gestión de grabaciones o su almacenamiento en sistemas externos.</w:t>
      </w:r>
    </w:p>
    <w:p>
      <w:pPr>
        <w:pStyle w:val="BodyText"/>
      </w:pPr>
      <w:r>
        <w:t xml:space="preserve">En consecuencia, la capacidad de la propuesta para soportar escenarios de uso intensivo no puede ser evaluada de forma adecuada.</w:t>
      </w:r>
    </w:p>
    <w:bookmarkEnd w:id="70"/>
    <w:bookmarkStart w:id="71" w:name="conclusión-del-bloque-vid"/>
    <w:p>
      <w:pPr>
        <w:pStyle w:val="Heading5"/>
      </w:pPr>
      <w:r>
        <w:t xml:space="preserve">1.3.2.8.4. Conclusión del bloque VID</w:t>
      </w:r>
    </w:p>
    <w:p>
      <w:pPr>
        <w:pStyle w:val="FirstParagraph"/>
      </w:pPr>
      <w:r>
        <w:t xml:space="preserve">El tratamiento del bloque no alcanza el nivel de desarrollo técnico exigido, especialmente en aspectos críticos como el rendimiento y la escalabilidad.</w:t>
      </w:r>
      <w:r>
        <w:t xml:space="preserve"> </w:t>
      </w:r>
      <w:r>
        <w:rPr>
          <w:bCs/>
          <w:b/>
        </w:rPr>
        <w:t xml:space="preserve">Esta carencia limita de forma directa su evaluabilidad.</w:t>
      </w:r>
    </w:p>
    <w:bookmarkEnd w:id="71"/>
    <w:bookmarkEnd w:id="72"/>
    <w:bookmarkStart w:id="74" w:name="bloque-empieza-emp"/>
    <w:p>
      <w:pPr>
        <w:pStyle w:val="Heading4"/>
      </w:pPr>
      <w:r>
        <w:t xml:space="preserve">1.3.2.9. Bloque EMPieza (EMP)</w:t>
      </w:r>
    </w:p>
    <w:bookmarkStart w:id="73" w:name="proyecto-emp1-plataforma-empieza"/>
    <w:p>
      <w:pPr>
        <w:pStyle w:val="Heading5"/>
      </w:pPr>
      <w:r>
        <w:t xml:space="preserve">1.3.2.9.1. Proyecto EMP1 – Plataforma EMPieza</w:t>
      </w:r>
    </w:p>
    <w:p>
      <w:pPr>
        <w:pStyle w:val="FirstParagraph"/>
      </w:pPr>
      <w:r>
        <w:rPr>
          <w:bCs/>
          <w:b/>
        </w:rPr>
        <w:t xml:space="preserve">El sistema EMPieza constituye uno de los componentes nucleares del ecosistema EducaMadrid, ya que actúa como punto de acceso transversal a múltiples servicios y funcionalidades disponibles para los usuarios finales.</w:t>
      </w:r>
      <w:r>
        <w:t xml:space="preserve"> </w:t>
      </w:r>
      <w:r>
        <w:t xml:space="preserve">Su relevancia técnica no radica únicamente en su funcionalidad individual, sino en su papel como elemento integrador de distintos sistemas, lo que exige un especial cuidado en la definición de su arquitectura, mecanismos de autenticación, gestión de sesiones y comunicación con el resto de plataformas.</w:t>
      </w:r>
    </w:p>
    <w:p>
      <w:pPr>
        <w:pStyle w:val="BodyText"/>
      </w:pPr>
      <w:r>
        <w:t xml:space="preserve">La propuesta de empresa_n aborda este sistema desde un enfoque principalmente funcional, describiendo la existencia de bloques de contenido, servicios accesibles desde la interfaz y la necesidad de mantener la plataforma actualizada.</w:t>
      </w:r>
      <w:r>
        <w:t xml:space="preserve"> </w:t>
      </w:r>
      <w:r>
        <w:rPr>
          <w:bCs/>
          <w:b/>
        </w:rPr>
        <w:t xml:space="preserve">Sin embargo, el análisis detallado evidencia que no se profundiza en los aspectos técnicos que resultan determinantes para validar su adecuación a los requisitos establecidos en el Anexo II.</w:t>
      </w:r>
    </w:p>
    <w:p>
      <w:pPr>
        <w:pStyle w:val="BodyText"/>
      </w:pPr>
      <w:r>
        <w:t xml:space="preserve">En particular, no se incluye ninguna descripción concreta de la arquitectura interna del sistema, ni se detalla el modo en el que se articula la interacción entre los distintos módulos que lo componen.</w:t>
      </w:r>
      <w:r>
        <w:t xml:space="preserve"> </w:t>
      </w:r>
      <w:r>
        <w:rPr>
          <w:bCs/>
          <w:b/>
        </w:rPr>
        <w:t xml:space="preserve">Tampoco se definen los mecanismos mediante los cuales EMPieza se integra con el sistema de gestión de identidades, lo que resulta especialmente relevante teniendo en cuenta que este sistema debe actuar como punto de acceso unificado para usuarios autenticados.</w:t>
      </w:r>
    </w:p>
    <w:p>
      <w:pPr>
        <w:pStyle w:val="BodyText"/>
      </w:pPr>
      <w:r>
        <w:rPr>
          <w:bCs/>
          <w:b/>
        </w:rPr>
        <w:t xml:space="preserve">Asimismo, se observa una ausencia total de información relativa a la gestión de sesiones, control de accesos y mantenimiento del estado del usuario, elementos todos ellos críticos en un sistema que debe coordinar múltiples servicios en un entorno distribuido.</w:t>
      </w:r>
      <w:r>
        <w:t xml:space="preserve"> </w:t>
      </w:r>
      <w:r>
        <w:t xml:space="preserve">Esta carencia impide evaluar la capacidad de la propuesta para garantizar la coherencia del acceso y la seguridad de la información.</w:t>
      </w:r>
    </w:p>
    <w:p>
      <w:pPr>
        <w:pStyle w:val="BodyText"/>
      </w:pPr>
      <w:r>
        <w:t xml:space="preserve">Desde una perspectiva global, aunque la propuesta reconoce la importancia del sistema EMPieza, su tratamiento resulta claramente insuficiente desde el punto de vista técnico, al no aportar los elementos necesarios para validar su funcionamiento en un entorno real de alta complejidad.</w:t>
      </w:r>
    </w:p>
    <w:bookmarkEnd w:id="73"/>
    <w:bookmarkEnd w:id="74"/>
    <w:bookmarkStart w:id="76" w:name="bloque-ldap-y-gestión-de-identidades"/>
    <w:p>
      <w:pPr>
        <w:pStyle w:val="Heading4"/>
      </w:pPr>
      <w:r>
        <w:t xml:space="preserve">1.3.2.10. Bloque LDAP y gestión de identidades</w:t>
      </w:r>
    </w:p>
    <w:bookmarkStart w:id="75" w:name="X91b16eea4385932b04b25586fc04e4a1367da5a"/>
    <w:p>
      <w:pPr>
        <w:pStyle w:val="Heading5"/>
      </w:pPr>
      <w:r>
        <w:t xml:space="preserve">1.3.2.10.1. Proyecto LDAP1 – Sistema de gestión de usuarios</w:t>
      </w:r>
    </w:p>
    <w:p>
      <w:pPr>
        <w:pStyle w:val="FirstParagraph"/>
      </w:pPr>
      <w:r>
        <w:rPr>
          <w:bCs/>
          <w:b/>
        </w:rPr>
        <w:t xml:space="preserve">El sistema de gestión de identidades constituye uno de los pilares fundamentales del ecosistema EducaMadrid, dado que de él dependen aspectos críticos como la autenticación de usuarios, la asignación de permisos, la sincronización de datos entre plataformas y la seguridad global del sistema.</w:t>
      </w:r>
      <w:r>
        <w:t xml:space="preserve"> </w:t>
      </w:r>
      <w:r>
        <w:t xml:space="preserve">Por este motivo, cualquier imprecisión en la comprensión de este bloque tiene un impacto significativo en la valoración de la propuesta.</w:t>
      </w:r>
    </w:p>
    <w:p>
      <w:pPr>
        <w:pStyle w:val="BodyText"/>
      </w:pPr>
      <w:r>
        <w:rPr>
          <w:bCs/>
          <w:b/>
        </w:rPr>
        <w:t xml:space="preserve">En el caso de la propuesta presentada por empresa_n, se ha identificado una deficiencia especialmente relevante en la interpretación del sistema denominado</w:t>
      </w:r>
      <w:r>
        <w:rPr>
          <w:bCs/>
          <w:b/>
        </w:rPr>
        <w:t xml:space="preserve"> </w:t>
      </w:r>
      <w:r>
        <w:rPr>
          <w:bCs/>
          <w:b/>
        </w:rPr>
        <w:t xml:space="preserve">“</w:t>
      </w:r>
      <w:r>
        <w:rPr>
          <w:bCs/>
          <w:b/>
        </w:rPr>
        <w:t xml:space="preserve">LDAP plano</w:t>
      </w:r>
      <w:r>
        <w:rPr>
          <w:bCs/>
          <w:b/>
        </w:rPr>
        <w:t xml:space="preserve">”</w:t>
      </w:r>
      <w:r>
        <w:rPr>
          <w:bCs/>
          <w:b/>
        </w:rPr>
        <w:t xml:space="preserve">.</w:t>
      </w:r>
      <w:r>
        <w:t xml:space="preserve"> </w:t>
      </w:r>
      <w:r>
        <w:t xml:space="preserve">La memoria técnica describe este componente como un sistema alternativo de directorio, cuando en realidad se trata de una base de datos PostgreSQL utilizada como repositorio para la sincronización de usuarios entre sistemas.</w:t>
      </w:r>
    </w:p>
    <w:p>
      <w:pPr>
        <w:pStyle w:val="BodyText"/>
      </w:pPr>
      <w:r>
        <w:rPr>
          <w:bCs/>
          <w:b/>
        </w:rPr>
        <w:t xml:space="preserve">Esta confusión no puede considerarse un error menor, ya que implica una comprensión incorrecta del modelo de gestión de identidades.</w:t>
      </w:r>
      <w:r>
        <w:t xml:space="preserve"> </w:t>
      </w:r>
      <w:r>
        <w:t xml:space="preserve">La diferencia entre un directorio LDAP y una base de datos relacional implica cambios sustanciales en la forma en que se realizan las consultas, en la gestión de la consistencia de datos y en la implementación de mecanismos de sincronización.</w:t>
      </w:r>
    </w:p>
    <w:p>
      <w:pPr>
        <w:pStyle w:val="BodyText"/>
      </w:pPr>
      <w:r>
        <w:rPr>
          <w:bCs/>
          <w:b/>
        </w:rPr>
        <w:t xml:space="preserve">Además, la propuesta no describe cómo se gestionarán aspectos fundamentales como la propagación de cambios entre sistemas, la resolución de conflictos de datos o la auditoría de operaciones relacionadas con la identidad de los usuarios.</w:t>
      </w:r>
      <w:r>
        <w:t xml:space="preserve"> </w:t>
      </w:r>
      <w:r>
        <w:t xml:space="preserve">Tampoco se detalla el modo en que se integrarán los distintos sistemas con el repositorio de identidades ni cómo se garantizará la coherencia global de la información.</w:t>
      </w:r>
    </w:p>
    <w:p>
      <w:pPr>
        <w:pStyle w:val="BodyText"/>
      </w:pPr>
      <w:r>
        <w:t xml:space="preserve">Esta falta de precisión técnica, unida a la incorrecta interpretación del sistema, introduce un nivel de incertidumbre que afecta directamente a la viabilidad de la propuesta, dado que el sistema de identidades constituye un elemento transversal a todos los demás bloques del contrato.</w:t>
      </w:r>
    </w:p>
    <w:bookmarkEnd w:id="75"/>
    <w:bookmarkEnd w:id="76"/>
    <w:bookmarkStart w:id="77" w:name="bloque-exelearning-online-exe"/>
    <w:p>
      <w:pPr>
        <w:pStyle w:val="Heading4"/>
      </w:pPr>
      <w:r>
        <w:t xml:space="preserve">1.3.2.11. Bloque eXeLearning Online (EXE)</w:t>
      </w:r>
    </w:p>
    <w:p>
      <w:pPr>
        <w:pStyle w:val="FirstParagraph"/>
      </w:pPr>
      <w:r>
        <w:t xml:space="preserve">El sistema eXeLearning desempeña un papel específico dentro del ecosistema, orientado a la creación y publicación de contenidos educativos estructurados, con especial relevancia en la generación de paquetes SCORM y su integración en plataformas como Moodle.</w:t>
      </w:r>
    </w:p>
    <w:p>
      <w:pPr>
        <w:pStyle w:val="BodyText"/>
      </w:pPr>
      <w:r>
        <w:rPr>
          <w:bCs/>
          <w:b/>
        </w:rPr>
        <w:t xml:space="preserve">La propuesta de empresa_n incluye referencias a la necesidad de mantener actualizado este sistema y garantizar su compatibilidad con el entorno, lo cual constituye un punto positivo desde el punto de vista general.</w:t>
      </w:r>
      <w:r>
        <w:t xml:space="preserve"> </w:t>
      </w:r>
      <w:r>
        <w:t xml:space="preserve">No obstante, el análisis técnico revela que no se profundiza en los aspectos esenciales que permiten validar la integración efectiva del sistema.</w:t>
      </w:r>
    </w:p>
    <w:p>
      <w:pPr>
        <w:pStyle w:val="BodyText"/>
      </w:pPr>
      <w:r>
        <w:rPr>
          <w:bCs/>
          <w:b/>
        </w:rPr>
        <w:t xml:space="preserve">En particular, no se describe cómo se garantizará la compatibilidad con las versiones actuales de Moodle, ni se detalla el proceso de generación, validación y publicación de contenidos SCORM.</w:t>
      </w:r>
      <w:r>
        <w:t xml:space="preserve"> </w:t>
      </w:r>
      <w:r>
        <w:t xml:space="preserve">Tampoco se incluyen referencias a mecanismos de prueba que permitan asegurar que los contenidos generados cumplen los estándares requeridos.</w:t>
      </w:r>
    </w:p>
    <w:p>
      <w:pPr>
        <w:pStyle w:val="BodyText"/>
      </w:pPr>
      <w:r>
        <w:t xml:space="preserve">Además, no se aborda la integración con otros sistemas del ecosistema, ni se describen los flujos de trabajo que permitirían a los usuarios crear, modificar y publicar contenidos de manera eficiente.</w:t>
      </w:r>
      <w:r>
        <w:t xml:space="preserve"> </w:t>
      </w:r>
      <w:r>
        <w:rPr>
          <w:bCs/>
          <w:b/>
        </w:rPr>
        <w:t xml:space="preserve">Esta ausencia de detalle impide evaluar la adecuación de la solución más allá de un nivel declarativo.</w:t>
      </w:r>
    </w:p>
    <w:bookmarkEnd w:id="77"/>
    <w:bookmarkStart w:id="78" w:name="bloque-wordpress-multisite-wpm"/>
    <w:p>
      <w:pPr>
        <w:pStyle w:val="Heading4"/>
      </w:pPr>
      <w:r>
        <w:t xml:space="preserve">1.3.2.12. Bloque WordPress Multisite (WPM)</w:t>
      </w:r>
    </w:p>
    <w:p>
      <w:pPr>
        <w:pStyle w:val="FirstParagraph"/>
      </w:pPr>
      <w:r>
        <w:rPr>
          <w:bCs/>
          <w:b/>
        </w:rPr>
        <w:t xml:space="preserve">El sistema WordPress Multisite desempeña un papel relevante en la gestión de portales web dentro del entorno EducaMadrid, permitiendo la creación y mantenimiento de múltiples sitios bajo una misma infraestructura.</w:t>
      </w:r>
      <w:r>
        <w:t xml:space="preserve"> </w:t>
      </w:r>
      <w:r>
        <w:t xml:space="preserve">Este tipo de sistemas presenta particularidades específicas en términos de arquitectura, seguridad y gestión de contenidos.</w:t>
      </w:r>
    </w:p>
    <w:p>
      <w:pPr>
        <w:pStyle w:val="BodyText"/>
      </w:pPr>
      <w:r>
        <w:t xml:space="preserve">La propuesta de empresa_n aborda este bloque desde una perspectiva centrada en tareas de mantenimiento y actualización, lo que refleja un enfoque orientado a la continuidad del servicio.</w:t>
      </w:r>
      <w:r>
        <w:t xml:space="preserve"> </w:t>
      </w:r>
      <w:r>
        <w:rPr>
          <w:bCs/>
          <w:b/>
        </w:rPr>
        <w:t xml:space="preserve">Sin embargo, no se desarrolla una descripción técnica detallada de la arquitectura multisite, ni se analizan aspectos clave como la gestión de instancias, la segregación de usuarios o la distribución de contenidos.</w:t>
      </w:r>
    </w:p>
    <w:p>
      <w:pPr>
        <w:pStyle w:val="BodyText"/>
      </w:pPr>
      <w:r>
        <w:t xml:space="preserve">Tampoco se describen mecanismos de automatización para el despliegue de nuevas instancias ni se abordan cuestiones relacionadas con la seguridad en entornos compartidos, donde múltiples sitios conviven en la misma infraestructura.</w:t>
      </w:r>
      <w:r>
        <w:t xml:space="preserve"> </w:t>
      </w:r>
      <w:r>
        <w:rPr>
          <w:bCs/>
          <w:b/>
        </w:rPr>
        <w:t xml:space="preserve">Estas carencias limitan la capacidad de evaluar la propuesta en términos de escalabilidad y gobernanza del sistema.</w:t>
      </w:r>
    </w:p>
    <w:bookmarkEnd w:id="78"/>
    <w:bookmarkStart w:id="79" w:name="bloque-formularios-for"/>
    <w:p>
      <w:pPr>
        <w:pStyle w:val="Heading4"/>
      </w:pPr>
      <w:r>
        <w:t xml:space="preserve">1.3.2.13. Bloque Formularios (FOR)</w:t>
      </w:r>
    </w:p>
    <w:p>
      <w:pPr>
        <w:pStyle w:val="FirstParagraph"/>
      </w:pPr>
      <w:r>
        <w:t xml:space="preserve">El sistema de formularios constituye un componente específico orientado a la recopilación de información por parte de los usuarios, con implicaciones tanto a nivel funcional como en materia de protección de datos.</w:t>
      </w:r>
    </w:p>
    <w:p>
      <w:pPr>
        <w:pStyle w:val="BodyText"/>
      </w:pPr>
      <w:r>
        <w:t xml:space="preserve">La propuesta de empresa_n menciona la necesidad de mantener y mejorar este sistema, pero no incluye una descripción técnica de los mecanismos empleados para gestionar la información recopilada, ni se detallan los procedimientos de validación de datos, ni la integración con sistemas de autenticación.</w:t>
      </w:r>
    </w:p>
    <w:p>
      <w:pPr>
        <w:pStyle w:val="BodyText"/>
      </w:pPr>
      <w:r>
        <w:rPr>
          <w:bCs/>
          <w:b/>
        </w:rPr>
        <w:t xml:space="preserve">Asimismo, no se aborda la optimización del rendimiento de la base de datos ni la escalabilidad del sistema en escenarios de uso intensivo.</w:t>
      </w:r>
      <w:r>
        <w:t xml:space="preserve"> </w:t>
      </w:r>
      <w:r>
        <w:t xml:space="preserve">Tampoco se incluyen referencias a mecanismos de seguridad específicos para la protección de datos personales, a pesar de la importancia de este aspecto en el contexto del contrato.</w:t>
      </w:r>
    </w:p>
    <w:bookmarkEnd w:id="79"/>
    <w:bookmarkStart w:id="80" w:name="bloque-buzón-anónimo-ban"/>
    <w:p>
      <w:pPr>
        <w:pStyle w:val="Heading4"/>
      </w:pPr>
      <w:r>
        <w:t xml:space="preserve">1.3.2.14. Bloque Buzón Anónimo (BAN)</w:t>
      </w:r>
    </w:p>
    <w:p>
      <w:pPr>
        <w:pStyle w:val="FirstParagraph"/>
      </w:pPr>
      <w:r>
        <w:rPr>
          <w:bCs/>
          <w:b/>
        </w:rPr>
        <w:t xml:space="preserve">En el análisis de este sistema se detecta una deficiencia relevante consistente en la caracterización incorrecta de la tecnología sobre la que está desarrollado.</w:t>
      </w:r>
      <w:r>
        <w:t xml:space="preserve"> </w:t>
      </w:r>
      <w:r>
        <w:t xml:space="preserve">La propuesta describe el sistema como una aplicación basada en tecnología Java, cuando dicha afirmación no se corresponde con la realidad técnica del mismo.</w:t>
      </w:r>
    </w:p>
    <w:p>
      <w:pPr>
        <w:pStyle w:val="BodyText"/>
      </w:pPr>
      <w:r>
        <w:rPr>
          <w:bCs/>
          <w:b/>
        </w:rPr>
        <w:t xml:space="preserve">Este error evidencia una falta de conocimiento específico del sistema y pone en duda la capacidad del licitador para realizar intervenciones sobre el mismo con el nivel de precisión requerido.</w:t>
      </w:r>
      <w:r>
        <w:t xml:space="preserve"> </w:t>
      </w:r>
      <w:r>
        <w:t xml:space="preserve">En un contexto en el que se exige una adaptación fina a los sistemas existentes, este tipo de imprecisiones adquiere especial relevancia.</w:t>
      </w:r>
    </w:p>
    <w:bookmarkEnd w:id="80"/>
    <w:bookmarkStart w:id="81" w:name="bloque-avisos-avi"/>
    <w:p>
      <w:pPr>
        <w:pStyle w:val="Heading4"/>
      </w:pPr>
      <w:r>
        <w:t xml:space="preserve">1.3.2.15. Bloque Avisos (AVI)</w:t>
      </w:r>
    </w:p>
    <w:p>
      <w:pPr>
        <w:pStyle w:val="FirstParagraph"/>
      </w:pPr>
      <w:r>
        <w:t xml:space="preserve">En este bloque se reproduce un patrón similar al detectado en el Buzón Anónimo, al describirse el sistema de Avisos como una aplicación Java, lo cual tampoco se ajusta a su realidad técnica.</w:t>
      </w:r>
    </w:p>
    <w:p>
      <w:pPr>
        <w:pStyle w:val="BodyText"/>
      </w:pPr>
      <w:r>
        <w:t xml:space="preserve">Además de este error conceptual, la propuesta no desarrolla los mecanismos de generación, distribución y gestión de avisos, ni describe su integración con otros sistemas, lo que limita la capacidad de evaluar su adecuación.</w:t>
      </w:r>
    </w:p>
    <w:bookmarkEnd w:id="81"/>
    <w:bookmarkStart w:id="82" w:name="Xcd2ce81d16176042107448f2eeddec6df1e2c19"/>
    <w:p>
      <w:pPr>
        <w:pStyle w:val="Heading4"/>
      </w:pPr>
      <w:r>
        <w:t xml:space="preserve">1.3.2.16. Bloques adicionales y sistemas complementarios</w:t>
      </w:r>
    </w:p>
    <w:p>
      <w:pPr>
        <w:pStyle w:val="FirstParagraph"/>
      </w:pPr>
      <w:r>
        <w:rPr>
          <w:bCs/>
          <w:b/>
        </w:rPr>
        <w:t xml:space="preserve">El Anexo II del PPTP incorpora un conjunto amplio y heterogéneo de sistemas que, aun no siendo en todos los casos elementos centrales como Aulas Virtuales o el sistema de sincronización, constituyen en su conjunto una parte sustancial del ecosistema EducaMadrid.</w:t>
      </w:r>
      <w:r>
        <w:t xml:space="preserve"> </w:t>
      </w:r>
      <w:r>
        <w:t xml:space="preserve">Estos sistemas, lejos de poder considerarse accesorios, forman parte de la infraestructura funcional y operativa del servicio, y concentran un volumen significativo de actuaciones, tanto desde el punto de vista evolutivo como de mantenimiento.</w:t>
      </w:r>
    </w:p>
    <w:p>
      <w:pPr>
        <w:pStyle w:val="BodyText"/>
      </w:pPr>
      <w:r>
        <w:rPr>
          <w:bCs/>
          <w:b/>
        </w:rPr>
        <w:t xml:space="preserve">Dentro de este bloque se incluyen, entre otros, los siguientes sistemas: DTIC, Seguimientos (SEG), Albor (ALB), Portal de Atención al Usuario (CAU), sistema de sincronización avanzada (SYN), EducaSaac (EDU), Animalandia (ANI), buscador de contenidos (BUS), Boletines (BOL), Portal de ayuda (AYU), Portal institucional (POR), entorno web estático (WES), Framework de interfaz (IFZ), sistema MAX, gestión de títulos (GES), sistemas de medición de uso (USO), plataformas como Wekan (WEK), MaMood (MAM), EMLab (EML) y AbiesWeb (ABI).</w:t>
      </w:r>
      <w:r>
        <w:t xml:space="preserve"> </w:t>
      </w:r>
      <w:r>
        <w:t xml:space="preserve">Este conjunto de plataformas cubre ámbitos funcionales muy diversos, desde la gestión interna y la atención al usuario hasta la publicación de contenidos o la analítica de uso.</w:t>
      </w:r>
    </w:p>
    <w:p>
      <w:pPr>
        <w:pStyle w:val="BodyText"/>
      </w:pPr>
      <w:r>
        <w:t xml:space="preserve">El análisis de la propuesta de empresa_n pone de manifiesto que el tratamiento de estos sistemas se realiza de forma agregada, sin un desarrollo individualizado que permita identificar con claridad el modo en que se abordarán los requisitos específicos de cada uno de ellos.</w:t>
      </w:r>
      <w:r>
        <w:t xml:space="preserve"> </w:t>
      </w:r>
      <w:r>
        <w:rPr>
          <w:bCs/>
          <w:b/>
        </w:rPr>
        <w:t xml:space="preserve">Esta circunstancia resulta especialmente relevante si se tiene en cuenta que el Anexo II define actuaciones diferenciadas para cada sistema, con particularidades técnicas propias que requieren soluciones específicas.</w:t>
      </w:r>
    </w:p>
    <w:p>
      <w:pPr>
        <w:pStyle w:val="BodyText"/>
      </w:pPr>
      <w:r>
        <w:t xml:space="preserve">En el caso del Portal CAU, por ejemplo, el Anexo II contempla funciones relacionadas con la gestión de incidencias, la asignación de tareas y la comunicación con usuarios.</w:t>
      </w:r>
      <w:r>
        <w:t xml:space="preserve"> </w:t>
      </w:r>
      <w:r>
        <w:rPr>
          <w:bCs/>
          <w:b/>
        </w:rPr>
        <w:t xml:space="preserve">Sin embargo, la propuesta no describe los flujos de trabajo asociados, ni los mecanismos de integración con otros sistemas de soporte, ni las reglas de negocio que gobiernan la gestión de incidencias.</w:t>
      </w:r>
      <w:r>
        <w:t xml:space="preserve"> </w:t>
      </w:r>
      <w:r>
        <w:t xml:space="preserve">Esta ausencia de definición impide evaluar la capacidad de la solución para adaptarse a las necesidades operativas del servicio.</w:t>
      </w:r>
    </w:p>
    <w:p>
      <w:pPr>
        <w:pStyle w:val="BodyText"/>
      </w:pPr>
      <w:r>
        <w:t xml:space="preserve">De forma similar, en el sistema de Seguimientos (SEG), que implica la gestión de información histórica, estados de expedientes y trazabilidad de actuaciones, no se detalla la estructura de datos, ni los mecanismos de consulta, ni la gestión de accesos a la información.</w:t>
      </w:r>
      <w:r>
        <w:t xml:space="preserve"> </w:t>
      </w:r>
      <w:r>
        <w:rPr>
          <w:bCs/>
          <w:b/>
        </w:rPr>
        <w:t xml:space="preserve">La propuesta se limita a mencionar la necesidad de mantenimiento y mejora, sin desarrollar cómo se garantizará la integridad y disponibilidad de la información.</w:t>
      </w:r>
    </w:p>
    <w:p>
      <w:pPr>
        <w:pStyle w:val="BodyText"/>
      </w:pPr>
      <w:r>
        <w:t xml:space="preserve">En el caso del sistema Albor, que incorpora funcionalidades relacionadas con el tratamiento de información mediante técnicas avanzadas, la propuesta hace referencia a posibles mejoras, pero no define su naturaleza ni especifica si se trata de desarrollos basados en inteligencia artificial, búsqueda semántica u अन्य tecnologías.</w:t>
      </w:r>
      <w:r>
        <w:t xml:space="preserve"> </w:t>
      </w:r>
      <w:r>
        <w:rPr>
          <w:bCs/>
          <w:b/>
        </w:rPr>
        <w:t xml:space="preserve">La ausencia de concreción técnica en este tipo de sistemas, donde la implementación puede variar significativamente en función del enfoque elegido, limita la evaluabilidad de la propuesta.</w:t>
      </w:r>
    </w:p>
    <w:p>
      <w:pPr>
        <w:pStyle w:val="BodyText"/>
      </w:pPr>
      <w:r>
        <w:t xml:space="preserve">Por lo que respecta al sistema EducaSaac, orientado a la accesibilidad y comunicación aumentativa, la propuesta no aborda los requisitos específicos de accesibilidad ni detalla cómo se garantizará la adaptación de la plataforma a distintos perfiles de usuario.</w:t>
      </w:r>
      <w:r>
        <w:t xml:space="preserve"> </w:t>
      </w:r>
      <w:r>
        <w:rPr>
          <w:bCs/>
          <w:b/>
        </w:rPr>
        <w:t xml:space="preserve">Este hecho resulta especialmente relevante en un sistema cuyo objetivo principal es facilitar el acceso a contenidos a usuarios con necesidades específicas.</w:t>
      </w:r>
    </w:p>
    <w:p>
      <w:pPr>
        <w:pStyle w:val="BodyText"/>
      </w:pPr>
      <w:r>
        <w:rPr>
          <w:bCs/>
          <w:b/>
        </w:rPr>
        <w:t xml:space="preserve">En el sistema de sincronización avanzada (SYN), se observa la reiteración de la deficiencia ya identificada en el bloque de servicios transversales, consistente en la interpretación incorrecta del modelo de datos subyacente.</w:t>
      </w:r>
      <w:r>
        <w:t xml:space="preserve"> </w:t>
      </w:r>
      <w:r>
        <w:t xml:space="preserve">La persistencia de este error en distintos apartados de la propuesta refuerza la conclusión de que existe una falta de comprensión estructural del sistema de gestión de identidades, lo que repercute directamente en la coherencia global de la solución.</w:t>
      </w:r>
    </w:p>
    <w:p>
      <w:pPr>
        <w:pStyle w:val="BodyText"/>
      </w:pPr>
      <w:r>
        <w:rPr>
          <w:bCs/>
          <w:b/>
        </w:rPr>
        <w:t xml:space="preserve">En el ámbito de los sistemas de publicación y contenidos, como el Portal institucional (POR), Web estática (WES) o el Framework de interfaz (IFZ), la propuesta no describe la arquitectura de despliegue, ni los mecanismos de gestión de contenidos, ni las políticas de actualización.</w:t>
      </w:r>
      <w:r>
        <w:t xml:space="preserve"> </w:t>
      </w:r>
      <w:r>
        <w:t xml:space="preserve">Tampoco se abordan aspectos como la coherencia visual, la reutilización de componentes o la adaptación a dispositivos móviles, elementos que forman parte de los requisitos del Anexo II.</w:t>
      </w:r>
    </w:p>
    <w:p>
      <w:pPr>
        <w:pStyle w:val="BodyText"/>
      </w:pPr>
      <w:r>
        <w:rPr>
          <w:bCs/>
          <w:b/>
        </w:rPr>
        <w:t xml:space="preserve">En aplicaciones como Wekan o MaMood, que tienen un carácter más específico, la propuesta presenta una carencia completa de desarrollo técnico.</w:t>
      </w:r>
      <w:r>
        <w:t xml:space="preserve"> </w:t>
      </w:r>
      <w:r>
        <w:t xml:space="preserve">Se mencionan actuaciones genéricas de mantenimiento y mejora, pero no se identifican funcionalidades concretas ni se describe cómo se abordarán los posibles desarrollos evolutivos. Esta falta de definición impide evaluar la adecuación de la propuesta en estos sistemas, que, aunque de menor peso individual, contribuyen al volumen global del contrato.</w:t>
      </w:r>
    </w:p>
    <w:p>
      <w:pPr>
        <w:pStyle w:val="BodyText"/>
      </w:pPr>
      <w:r>
        <w:t xml:space="preserve">Un caso especialmente relevante es el de AbiesWeb, sistema asociado a la gestión bibliotecaria, en el que no se describen aspectos como la gestión de préstamos, la catalogación de recursos o la integración con otros sistemas educativos.</w:t>
      </w:r>
      <w:r>
        <w:t xml:space="preserve"> </w:t>
      </w:r>
      <w:r>
        <w:rPr>
          <w:bCs/>
          <w:b/>
        </w:rPr>
        <w:t xml:space="preserve">La ausencia de tratamiento específico en este tipo de aplicaciones pone de manifiesto que la propuesta no ha realizado un análisis detallado de las funcionalidades requeridas.</w:t>
      </w:r>
    </w:p>
    <w:p>
      <w:pPr>
        <w:pStyle w:val="BodyText"/>
      </w:pPr>
      <w:r>
        <w:rPr>
          <w:bCs/>
          <w:b/>
        </w:rPr>
        <w:t xml:space="preserve">De forma global, el patrón que se observa en este bloque de sistemas es el de una cobertura nominal basada en descripciones genéricas y repetitivas, sin adaptación a las características específicas de cada proyecto.</w:t>
      </w:r>
      <w:r>
        <w:t xml:space="preserve"> </w:t>
      </w:r>
      <w:r>
        <w:t xml:space="preserve">Este enfoque contrasta con la naturaleza del Anexo II, que exige un tratamiento diferenciado de cada sistema, teniendo en cuenta sus particularidades técnicas y funcionales.</w:t>
      </w:r>
    </w:p>
    <w:p>
      <w:pPr>
        <w:pStyle w:val="BodyText"/>
      </w:pPr>
      <w:r>
        <w:t xml:space="preserve">La falta de desarrollo técnico en este conjunto de sistemas tiene un impacto significativo en la valoración del subcriterio de satisfacción de requisitos, al representar una parte relevante del volumen total de actuaciones.</w:t>
      </w:r>
      <w:r>
        <w:t xml:space="preserve"> </w:t>
      </w:r>
      <w:r>
        <w:rPr>
          <w:bCs/>
          <w:b/>
        </w:rPr>
        <w:t xml:space="preserve">La ausencia de soluciones concretas, la reiteración de errores conceptuales y la falta de análisis individualizado impiden considerar que la propuesta garantice el cumplimiento efectivo de los requisitos en este bloque.</w:t>
      </w:r>
    </w:p>
    <w:p>
      <w:pPr>
        <w:pStyle w:val="BodyText"/>
      </w:pPr>
      <w:r>
        <w:t xml:space="preserve">En consecuencia, la valoración de este conjunto de sistemas se ve penalizada de forma acumulativa, no por una única deficiencia puntual, sino por la reiteración de un mismo patrón de falta de concreción técnica que afecta a múltiples proyectos.</w:t>
      </w:r>
    </w:p>
    <w:bookmarkEnd w:id="82"/>
    <w:bookmarkEnd w:id="83"/>
    <w:bookmarkStart w:id="115" w:name="valoración-de-la-propuesta"/>
    <w:p>
      <w:pPr>
        <w:pStyle w:val="Heading3"/>
      </w:pPr>
      <w:r>
        <w:t xml:space="preserve">1.3.3. VALORACIÓN DE LA PROPUESTA</w:t>
      </w:r>
    </w:p>
    <w:bookmarkStart w:id="84" w:name="fundamentación-de-la-valoración"/>
    <w:p>
      <w:pPr>
        <w:pStyle w:val="Heading4"/>
      </w:pPr>
      <w:r>
        <w:t xml:space="preserve">1.3.3.1. Fundamentación de la valoración</w:t>
      </w:r>
    </w:p>
    <w:p>
      <w:pPr>
        <w:pStyle w:val="FirstParagraph"/>
      </w:pPr>
      <w:r>
        <w:t xml:space="preserve">La valoración de la propuesta técnica presentada por empresa_n se ha realizado conforme a lo establecido en el apartado 7.2 del Pliego de Prescripciones Técnicas Particulares, tomando como base el análisis técnico exhaustivo desarrollado en los apartados anteriores, en los que se ha evaluado de forma pormenorizada cada uno de los sistemas incluidos en el Anexo II.</w:t>
      </w:r>
    </w:p>
    <w:p>
      <w:pPr>
        <w:pStyle w:val="BodyText"/>
      </w:pPr>
      <w:r>
        <w:t xml:space="preserve">Este enfoque garantiza una relación directa entre las deficiencias identificadas en la propuesta y la puntuación asignada, evitando aproximaciones generalistas y asegurando que la valoración refleja fielmente el grado real de cumplimiento de los requisitos del contrato.</w:t>
      </w:r>
    </w:p>
    <w:p>
      <w:pPr>
        <w:pStyle w:val="BodyText"/>
      </w:pPr>
      <w:r>
        <w:rPr>
          <w:bCs/>
          <w:b/>
        </w:rPr>
        <w:t xml:space="preserve">Debe destacarse que el sistema de valoración previsto en el PPTP permite la asignación de puntuaciones continuas dentro de cada subcriterio, en función del nivel de adecuación observado.</w:t>
      </w:r>
      <w:r>
        <w:t xml:space="preserve"> </w:t>
      </w:r>
      <w:r>
        <w:t xml:space="preserve">En este sentido, la puntuación asignada no responde a una simple suma aritmética, sino a una evaluación global coherente con el nivel técnico de la propuesta.</w:t>
      </w:r>
    </w:p>
    <w:bookmarkEnd w:id="84"/>
    <w:bookmarkStart w:id="85" w:name="X52cb23b92c4761a6b14ddaf266afd158ae01cd8"/>
    <w:p>
      <w:pPr>
        <w:pStyle w:val="Heading4"/>
      </w:pPr>
      <w:r>
        <w:t xml:space="preserve">1.3.3.2. Valoración de la solución técnica ofertada</w:t>
      </w:r>
    </w:p>
    <w:bookmarkEnd w:id="85"/>
    <w:bookmarkStart w:id="86" w:name="arquitectura-de-la-solución"/>
    <w:p>
      <w:pPr>
        <w:pStyle w:val="Heading4"/>
      </w:pPr>
      <w:r>
        <w:t xml:space="preserve">1.3.3.3. Arquitectura de la solución</w:t>
      </w:r>
    </w:p>
    <w:p>
      <w:pPr>
        <w:pStyle w:val="FirstParagraph"/>
      </w:pPr>
      <w:r>
        <w:rPr>
          <w:bCs/>
          <w:b/>
        </w:rPr>
        <w:t xml:space="preserve">La arquitectura planteada por empresa_n presenta una base conceptual alineada con modelos actuales de sistemas distribuidos, incluyendo referencias a integración mediante servicios y uso de tecnologías abiertas.</w:t>
      </w:r>
      <w:r>
        <w:t xml:space="preserve"> </w:t>
      </w:r>
      <w:r>
        <w:t xml:space="preserve">Este planteamiento evidencia un conocimiento general del tipo de entorno al que se dirige el contrato.</w:t>
      </w:r>
    </w:p>
    <w:p>
      <w:pPr>
        <w:pStyle w:val="BodyText"/>
      </w:pPr>
      <w:r>
        <w:rPr>
          <w:bCs/>
          <w:b/>
        </w:rPr>
        <w:t xml:space="preserve">No obstante, el análisis técnico realizado ha permitido constatar que la propuesta no profundiza en la definición real de la arquitectura, ni la adapta a las características específicas de los sistemas incluidos en el Anexo II.</w:t>
      </w:r>
      <w:r>
        <w:t xml:space="preserve"> </w:t>
      </w:r>
      <w:r>
        <w:t xml:space="preserve">La ausencia de modelos de arquitectura detallados y la inexistencia de segmentación por bloques funcionales impiden evaluar su aplicabilidad real.</w:t>
      </w:r>
    </w:p>
    <w:p>
      <w:pPr>
        <w:pStyle w:val="BodyText"/>
      </w:pPr>
      <w:r>
        <w:t xml:space="preserve">Además, los errores conceptuales detectados en distintos sistemas, especialmente en lo relativo a bases de datos y componentes tecnológicos, comprometen la coherencia de la arquitectura propuesta.</w:t>
      </w:r>
    </w:p>
    <w:p>
      <w:pPr>
        <w:pStyle w:val="BodyText"/>
      </w:pPr>
      <w:r>
        <w:t xml:space="preserve">En consecuencia, este subcriterio se valora en un nivel medio.</w:t>
      </w:r>
    </w:p>
    <w:p>
      <w:pPr>
        <w:pStyle w:val="BodyText"/>
      </w:pPr>
      <w:r>
        <w:rPr>
          <w:bCs/>
          <w:b/>
        </w:rPr>
        <w:t xml:space="preserve">Puntuación: 1,00 sobre 2</w:t>
      </w:r>
    </w:p>
    <w:bookmarkEnd w:id="86"/>
    <w:bookmarkStart w:id="87" w:name="comprensión-de-los-requisitos"/>
    <w:p>
      <w:pPr>
        <w:pStyle w:val="Heading4"/>
      </w:pPr>
      <w:r>
        <w:t xml:space="preserve">1.3.3.4. Comprensión de los requisitos</w:t>
      </w:r>
    </w:p>
    <w:p>
      <w:pPr>
        <w:pStyle w:val="FirstParagraph"/>
      </w:pPr>
      <w:r>
        <w:t xml:space="preserve">La propuesta muestra una identificación general de los sistemas incluidos en el alcance del contrato, lo que permite inferir una comprensión básica de su estructura.</w:t>
      </w:r>
    </w:p>
    <w:p>
      <w:pPr>
        <w:pStyle w:val="BodyText"/>
      </w:pPr>
      <w:r>
        <w:t xml:space="preserve">Sin embargo, el análisis pormenorizado ha evidenciado que esta comprensión no se traduce en un conocimiento técnico preciso, como demuestra la existencia de errores en la identificación de tecnologías, la interpretación de componentes y la omisión de funcionalidades relevantes.</w:t>
      </w:r>
    </w:p>
    <w:p>
      <w:pPr>
        <w:pStyle w:val="BodyText"/>
      </w:pPr>
      <w:r>
        <w:t xml:space="preserve">Estos elementos ponen de manifiesto que la comprensión de los requisitos es parcial y no alcanza el nivel de precisión exigido en el contexto de este contrato.</w:t>
      </w:r>
    </w:p>
    <w:p>
      <w:pPr>
        <w:pStyle w:val="BodyText"/>
      </w:pPr>
      <w:r>
        <w:rPr>
          <w:bCs/>
          <w:b/>
        </w:rPr>
        <w:t xml:space="preserve">Puntuación: 1,00 sobre 2</w:t>
      </w:r>
    </w:p>
    <w:bookmarkEnd w:id="87"/>
    <w:bookmarkStart w:id="88" w:name="viabilidad-de-la-propuesta"/>
    <w:p>
      <w:pPr>
        <w:pStyle w:val="Heading4"/>
      </w:pPr>
      <w:r>
        <w:t xml:space="preserve">1.3.3.5. Viabilidad de la propuesta</w:t>
      </w:r>
    </w:p>
    <w:p>
      <w:pPr>
        <w:pStyle w:val="FirstParagraph"/>
      </w:pPr>
      <w:r>
        <w:t xml:space="preserve">La viabilidad de la propuesta no queda suficientemente acreditada, al no incluir un análisis detallado de los recursos necesarios, ni una planificación técnica que permita abordar de forma simultánea los múltiples proyectos definidos en el Anexo II.</w:t>
      </w:r>
    </w:p>
    <w:p>
      <w:pPr>
        <w:pStyle w:val="BodyText"/>
      </w:pPr>
      <w:r>
        <w:t xml:space="preserve">Los errores conceptuales detectados introducen, además, un factor de riesgo que afecta directamente a la capacidad de ejecución.</w:t>
      </w:r>
    </w:p>
    <w:p>
      <w:pPr>
        <w:pStyle w:val="BodyText"/>
      </w:pPr>
      <w:r>
        <w:rPr>
          <w:bCs/>
          <w:b/>
        </w:rPr>
        <w:t xml:space="preserve">Puntuación: 0,40 sobre 1</w:t>
      </w:r>
    </w:p>
    <w:bookmarkEnd w:id="88"/>
    <w:bookmarkStart w:id="89" w:name="metodología"/>
    <w:p>
      <w:pPr>
        <w:pStyle w:val="Heading4"/>
      </w:pPr>
      <w:r>
        <w:t xml:space="preserve">1.3.3.6. Metodología</w:t>
      </w:r>
    </w:p>
    <w:p>
      <w:pPr>
        <w:pStyle w:val="FirstParagraph"/>
      </w:pPr>
      <w:r>
        <w:rPr>
          <w:bCs/>
          <w:b/>
        </w:rPr>
        <w:t xml:space="preserve">La utilización de Métrica v3 representa un punto positivo desde el punto de vista teórico.</w:t>
      </w:r>
      <w:r>
        <w:t xml:space="preserve"> </w:t>
      </w:r>
      <w:r>
        <w:t xml:space="preserve">No obstante, la propuesta no desarrolla su aplicación práctica en el contexto del contrato ni su integración con las herramientas y procesos del entorno EducaMadrid.</w:t>
      </w:r>
    </w:p>
    <w:p>
      <w:pPr>
        <w:pStyle w:val="BodyText"/>
      </w:pPr>
      <w:r>
        <w:rPr>
          <w:bCs/>
          <w:b/>
        </w:rPr>
        <w:t xml:space="preserve">Puntuación: 0,40 sobre 1</w:t>
      </w:r>
    </w:p>
    <w:bookmarkEnd w:id="89"/>
    <w:bookmarkStart w:id="90" w:name="rendimiento"/>
    <w:p>
      <w:pPr>
        <w:pStyle w:val="Heading4"/>
      </w:pPr>
      <w:r>
        <w:t xml:space="preserve">1.3.3.7. Rendimiento</w:t>
      </w:r>
    </w:p>
    <w:p>
      <w:pPr>
        <w:pStyle w:val="FirstParagraph"/>
      </w:pPr>
      <w:r>
        <w:t xml:space="preserve">El tratamiento del rendimiento se mantiene en un plano genérico, sin incorporar métricas cuantificables ni escenarios de carga específicos para los sistemas críticos.</w:t>
      </w:r>
    </w:p>
    <w:p>
      <w:pPr>
        <w:pStyle w:val="BodyText"/>
      </w:pPr>
      <w:r>
        <w:rPr>
          <w:bCs/>
          <w:b/>
        </w:rPr>
        <w:t xml:space="preserve">Puntuación: 0,40 sobre 1</w:t>
      </w:r>
    </w:p>
    <w:bookmarkEnd w:id="90"/>
    <w:bookmarkStart w:id="91" w:name="satisfacción-de-los-requisitos"/>
    <w:p>
      <w:pPr>
        <w:pStyle w:val="Heading4"/>
      </w:pPr>
      <w:r>
        <w:t xml:space="preserve">1.3.3.8. Satisfacción de los requisitos</w:t>
      </w:r>
    </w:p>
    <w:bookmarkEnd w:id="91"/>
    <w:bookmarkStart w:id="92" w:name="justificación-general-de-la-valoración"/>
    <w:p>
      <w:pPr>
        <w:pStyle w:val="Heading4"/>
      </w:pPr>
      <w:r>
        <w:t xml:space="preserve">1.3.3.9. Justificación general de la valoración</w:t>
      </w:r>
    </w:p>
    <w:p>
      <w:pPr>
        <w:pStyle w:val="FirstParagraph"/>
      </w:pPr>
      <w:r>
        <w:t xml:space="preserve">El subcriterio relativo a la satisfacción de los requisitos del Anexo II constituye el eje central de la valoración técnica, no solo por su peso específico dentro del baremo, sino porque representa la capacidad real del licitador para transformar los requisitos definidos en el pliego en soluciones técnicas concretas, viables y verificables.</w:t>
      </w:r>
    </w:p>
    <w:p>
      <w:pPr>
        <w:pStyle w:val="BodyText"/>
      </w:pPr>
      <w:r>
        <w:rPr>
          <w:bCs/>
          <w:b/>
        </w:rPr>
        <w:t xml:space="preserve">El Anexo II no define únicamente un listado de funcionalidades, sino un conjunto estructurado de actuaciones que abarcan más de treinta sistemas interdependientes, cada uno de ellos con requisitos específicos en términos de evolución, mantenimiento, integración y aseguramiento de calidad.</w:t>
      </w:r>
      <w:r>
        <w:t xml:space="preserve"> </w:t>
      </w:r>
      <w:r>
        <w:t xml:space="preserve">En este contexto, la evaluación de este subcriterio exige verificar no solo la cobertura nominal de los sistemas, sino el grado de concreción técnica con el que se abordan dichos requisitos.</w:t>
      </w:r>
    </w:p>
    <w:p>
      <w:pPr>
        <w:pStyle w:val="BodyText"/>
      </w:pPr>
      <w:r>
        <w:rPr>
          <w:bCs/>
          <w:b/>
        </w:rPr>
        <w:t xml:space="preserve">El análisis desarrollado en el apartado 2.2, estructurado proyecto a proyecto, ha permitido poner de manifiesto que la propuesta de empresa_n presenta una cobertura amplia desde el punto de vista formal, pero insuficiente desde el punto de vista técnico.</w:t>
      </w:r>
      <w:r>
        <w:t xml:space="preserve"> </w:t>
      </w:r>
      <w:r>
        <w:t xml:space="preserve">Esta conclusión no se basa en una apreciación global, sino en la identificación sistemática de carencias concretas en la mayoría de los sistemas analizados.</w:t>
      </w:r>
    </w:p>
    <w:bookmarkEnd w:id="92"/>
    <w:bookmarkStart w:id="93" w:name="Xa87f66b6c6b3d22a244e6bbcde4f62c9d6ee231"/>
    <w:p>
      <w:pPr>
        <w:pStyle w:val="Heading4"/>
      </w:pPr>
      <w:r>
        <w:t xml:space="preserve">1.3.3.10. Relación entre el análisis por proyectos y la valoración del subcriterio</w:t>
      </w:r>
    </w:p>
    <w:p>
      <w:pPr>
        <w:pStyle w:val="FirstParagraph"/>
      </w:pPr>
      <w:r>
        <w:t xml:space="preserve">La valoración asignada a este subcriterio se fundamenta en la evidencia acumulada a lo largo del análisis detallado del Anexo II.</w:t>
      </w:r>
      <w:r>
        <w:t xml:space="preserve"> </w:t>
      </w:r>
      <w:r>
        <w:rPr>
          <w:bCs/>
          <w:b/>
        </w:rPr>
        <w:t xml:space="preserve">En los bloques principales, tales como servicios transversales, Aulas Virtuales, Mediateca o Cloud, se han identificado deficiencias relevantes consistentes en la falta de desarrollo técnico de las soluciones, la ausencia de definición de arquitecturas específicas y la omisión de mecanismos de validación.</w:t>
      </w:r>
      <w:r>
        <w:t xml:space="preserve"> </w:t>
      </w:r>
      <w:r>
        <w:t xml:space="preserve">Estas carencias, aunque significativas, podrían considerarse parcialmente compensables si existiera un nivel de detalle elevado en otros bloques.</w:t>
      </w:r>
    </w:p>
    <w:p>
      <w:pPr>
        <w:pStyle w:val="BodyText"/>
      </w:pPr>
      <w:r>
        <w:rPr>
          <w:bCs/>
          <w:b/>
        </w:rPr>
        <w:t xml:space="preserve">No obstante, el análisis del conjunto amplio de sistemas adicionales recogidos en el apartado 2.2.14 permite confirmar que dichas deficiencias no son puntuales, sino sistemáticas.</w:t>
      </w:r>
      <w:r>
        <w:t xml:space="preserve"> </w:t>
      </w:r>
      <w:r>
        <w:t xml:space="preserve">En estos sistemas, que incluyen plataformas como Portal CAU, Seguimientos, Albor, EducaSaac, Animalandia, Wekan, MaMood, EMLab o AbiesWeb, la propuesta presenta un patrón reiterado de ausencia de desarrollo técnico específico, limitándose a descripciones genéricas que no permiten identificar soluciones concretas.</w:t>
      </w:r>
    </w:p>
    <w:p>
      <w:pPr>
        <w:pStyle w:val="BodyText"/>
      </w:pPr>
      <w:r>
        <w:t xml:space="preserve">Este patrón es especialmente relevante desde el punto de vista de la evaluación, ya que evidencia que la propuesta no ha abordado el Anexo II mediante un análisis individualizado de los sistemas, sino mediante un enfoque homogéneo que no tiene en cuenta sus particularidades técnicas.</w:t>
      </w:r>
      <w:r>
        <w:t xml:space="preserve"> </w:t>
      </w:r>
      <w:r>
        <w:rPr>
          <w:bCs/>
          <w:b/>
        </w:rPr>
        <w:t xml:space="preserve">La consecuencia directa de este enfoque es la imposibilidad de verificar el cumplimiento efectivo de los requisitos en una parte significativa del contrato.</w:t>
      </w:r>
    </w:p>
    <w:bookmarkEnd w:id="93"/>
    <w:bookmarkStart w:id="94" w:name="X5a7dfab34c962ba336638ff5e6afb6981196bbb"/>
    <w:p>
      <w:pPr>
        <w:pStyle w:val="Heading4"/>
      </w:pPr>
      <w:r>
        <w:t xml:space="preserve">1.3.3.11. Impacto de las carencias técnicas en la satisfacción de requisitos</w:t>
      </w:r>
    </w:p>
    <w:p>
      <w:pPr>
        <w:pStyle w:val="FirstParagraph"/>
      </w:pPr>
      <w:r>
        <w:t xml:space="preserve">Las carencias identificadas en la propuesta afectan a distintos niveles del cumplimiento de los requisitos, pudiendo agruparse en tres grandes categorías que tienen un impacto directo en la valoración del subcriterio.</w:t>
      </w:r>
    </w:p>
    <w:p>
      <w:pPr>
        <w:pStyle w:val="BodyText"/>
      </w:pPr>
      <w:r>
        <w:rPr>
          <w:bCs/>
          <w:b/>
        </w:rPr>
        <w:t xml:space="preserve">En primer lugar, se observa una falta generalizada de concreción técnica.</w:t>
      </w:r>
      <w:r>
        <w:t xml:space="preserve"> </w:t>
      </w:r>
      <w:r>
        <w:t xml:space="preserve">La propuesta describe las funcionalidades requeridas, pero no define los mecanismos técnicos que permitirían implementarlas. Esta circunstancia se repite en sistemas como el Cloud, donde no se detallan los modelos de sincronización ni la gestión de conflictos, o en videoconferencia, donde no se describen estrategias de escalabilidad o balanceo de carga.</w:t>
      </w:r>
    </w:p>
    <w:p>
      <w:pPr>
        <w:pStyle w:val="BodyText"/>
      </w:pPr>
      <w:r>
        <w:rPr>
          <w:bCs/>
          <w:b/>
        </w:rPr>
        <w:t xml:space="preserve">En segundo lugar, se han identificado errores conceptuales en múltiples sistemas, que afectan a la coherencia de la propuesta.</w:t>
      </w:r>
      <w:r>
        <w:t xml:space="preserve"> </w:t>
      </w:r>
      <w:r>
        <w:t xml:space="preserve">Estos errores incluyen, entre otros, la confusión en la identificación de bases de datos, la caracterización incorrecta de aplicaciones y la interpretación errónea de determinados componentes técnicos. La persistencia de estos errores en distintos bloques, incluyendo el sistema de sincronización avanzada (SYN) dentro del conjunto 2.2.14, evidencia una falta de comprensión estructural del entorno.</w:t>
      </w:r>
    </w:p>
    <w:p>
      <w:pPr>
        <w:pStyle w:val="BodyText"/>
      </w:pPr>
      <w:r>
        <w:rPr>
          <w:bCs/>
          <w:b/>
        </w:rPr>
        <w:t xml:space="preserve">En tercer lugar, se constata la ausencia de mecanismos de trazabilidad y validación.</w:t>
      </w:r>
      <w:r>
        <w:t xml:space="preserve"> </w:t>
      </w:r>
      <w:r>
        <w:t xml:space="preserve">La propuesta no establece una correspondencia clara entre los requisitos definidos en el Anexo II y las soluciones propuestas, ni define criterios objetivos para verificar su cumplimiento. Esta carencia impide al órgano evaluador determinar con suficiente certeza si las actuaciones descritas permitirían cumplir con los entregables exigidos.</w:t>
      </w:r>
    </w:p>
    <w:p>
      <w:pPr>
        <w:pStyle w:val="BodyText"/>
      </w:pPr>
      <w:r>
        <w:t xml:space="preserve">Estas tres categorías de carencias no actúan de forma aislada, sino que se refuerzan mutuamente, generando un efecto acumulativo que impacta de manera directa en la valoración global del subcriterio.</w:t>
      </w:r>
    </w:p>
    <w:bookmarkEnd w:id="94"/>
    <w:bookmarkStart w:id="95" w:name="Xa98a2685d8d1f11f19e93c6fbfd4fecfd56e177"/>
    <w:p>
      <w:pPr>
        <w:pStyle w:val="Heading4"/>
      </w:pPr>
      <w:r>
        <w:t xml:space="preserve">1.3.3.12. Relevancia específica del bloque 2.2.14 en la valoración</w:t>
      </w:r>
    </w:p>
    <w:p>
      <w:pPr>
        <w:pStyle w:val="FirstParagraph"/>
      </w:pPr>
      <w:r>
        <w:t xml:space="preserve">El análisis del bloque de sistemas adicionales descrito en el apartado 2.2.14 tiene un peso determinante en la valoración del subcriterio, dado que agrupa un número elevado de proyectos que, en conjunto, representan una parte significativa del volumen total del contrato.</w:t>
      </w:r>
    </w:p>
    <w:p>
      <w:pPr>
        <w:pStyle w:val="BodyText"/>
      </w:pPr>
      <w:r>
        <w:rPr>
          <w:bCs/>
          <w:b/>
        </w:rPr>
        <w:t xml:space="preserve">La ausencia de desarrollo técnico en estos sistemas no puede considerarse irrelevante por tratarse de elementos secundarios, ya que el Anexo II define actuaciones concretas para cada uno de ellos.</w:t>
      </w:r>
      <w:r>
        <w:t xml:space="preserve"> </w:t>
      </w:r>
      <w:r>
        <w:t xml:space="preserve">La falta de detalle en sistemas como Portal CAU, Seguimientos, EducaSaac o AbiesWeb implica que una parte sustancial de los requisitos no puede ser evaluada desde el punto de vista técnico.</w:t>
      </w:r>
    </w:p>
    <w:p>
      <w:pPr>
        <w:pStyle w:val="BodyText"/>
      </w:pPr>
      <w:r>
        <w:t xml:space="preserve">Además, la reiteración del mismo patrón de descripción genérica en todos estos sistemas refuerza la conclusión de que la propuesta no ha realizado un análisis en profundidad del conjunto del Anexo II, sino que ha adoptado un enfoque aproximado que no permite garantizar el cumplimiento de los requisitos.</w:t>
      </w:r>
    </w:p>
    <w:p>
      <w:pPr>
        <w:pStyle w:val="BodyText"/>
      </w:pPr>
      <w:r>
        <w:t xml:space="preserve">Desde esta perspectiva, el bloque 2.2.14 no solo confirma las carencias detectadas en otros ámbitos, sino que amplifica su impacto, al extenderlas a un número significativo de proyectos.</w:t>
      </w:r>
    </w:p>
    <w:bookmarkEnd w:id="95"/>
    <w:bookmarkStart w:id="96" w:name="conclusión-técnica-del-subcriterio"/>
    <w:p>
      <w:pPr>
        <w:pStyle w:val="Heading4"/>
      </w:pPr>
      <w:r>
        <w:t xml:space="preserve">1.3.3.13. Conclusión técnica del subcriterio</w:t>
      </w:r>
    </w:p>
    <w:p>
      <w:pPr>
        <w:pStyle w:val="FirstParagraph"/>
      </w:pPr>
      <w:r>
        <w:rPr>
          <w:bCs/>
          <w:b/>
        </w:rPr>
        <w:t xml:space="preserve">La valoración del subcriterio de satisfacción de los requisitos no se basa en la ausencia de cobertura funcional, sino en la imposibilidad de verificar su cumplimiento efectivo.</w:t>
      </w:r>
      <w:r>
        <w:t xml:space="preserve"> </w:t>
      </w:r>
      <w:r>
        <w:t xml:space="preserve">La propuesta identifica los sistemas y menciona las actuaciones, pero no proporciona los elementos técnicos necesarios para acreditar que dichas actuaciones pueden llevarse a cabo de forma coherente, viable y alineada con el entorno real.</w:t>
      </w:r>
    </w:p>
    <w:p>
      <w:pPr>
        <w:pStyle w:val="BodyText"/>
      </w:pPr>
      <w:r>
        <w:rPr>
          <w:bCs/>
          <w:b/>
        </w:rPr>
        <w:t xml:space="preserve">La combinación de falta de concreción técnica, errores conceptuales reiterados y ausencia de trazabilidad constituye un conjunto de deficiencias que afectan de forma estructural al subcriterio.</w:t>
      </w:r>
      <w:r>
        <w:t xml:space="preserve"> </w:t>
      </w:r>
      <w:r>
        <w:t xml:space="preserve">Estas carencias no se concentran en un único bloque, sino que se reproducen en la mayoría de los sistemas analizados, incluyendo aquellos agrupados en el apartado 2.2.14.</w:t>
      </w:r>
    </w:p>
    <w:p>
      <w:pPr>
        <w:pStyle w:val="BodyText"/>
      </w:pPr>
      <w:r>
        <w:t xml:space="preserve">En consecuencia, el grado de satisfacción de los requisitos debe situarse en un nivel medio-bajo dentro del baremo establecido, reflejando una propuesta que, aun siendo formalmente completa, no proporciona las garantías necesarias para acreditar el cumplimiento efectivo del contrato.</w:t>
      </w:r>
    </w:p>
    <w:bookmarkEnd w:id="96"/>
    <w:bookmarkStart w:id="97" w:name="valoración"/>
    <w:p>
      <w:pPr>
        <w:pStyle w:val="Heading4"/>
      </w:pPr>
      <w:r>
        <w:t xml:space="preserve">1.3.3.14. Valoración</w:t>
      </w:r>
    </w:p>
    <w:p>
      <w:pPr>
        <w:pStyle w:val="FirstParagraph"/>
      </w:pPr>
      <w:r>
        <w:t xml:space="preserve">En base a lo anterior, y de forma coherente con el análisis técnico desarrollado, se asigna la siguiente puntuación:</w:t>
      </w:r>
    </w:p>
    <w:p>
      <w:pPr>
        <w:pStyle w:val="BodyText"/>
      </w:pPr>
      <w:r>
        <w:rPr>
          <w:bCs/>
          <w:b/>
        </w:rPr>
        <w:t xml:space="preserve">2,50 puntos sobre un máximo de 8 puntos</w:t>
      </w:r>
    </w:p>
    <w:bookmarkEnd w:id="97"/>
    <w:bookmarkStart w:id="98" w:name="resultado-del-bloque-de-solución-técnica"/>
    <w:p>
      <w:pPr>
        <w:pStyle w:val="Heading4"/>
      </w:pPr>
      <w:r>
        <w:t xml:space="preserve">1.3.3.15. Resultado del bloque de solución técnica</w:t>
      </w:r>
    </w:p>
    <w:p>
      <w:pPr>
        <w:pStyle w:val="FirstParagraph"/>
      </w:pPr>
      <w:r>
        <w:t xml:space="preserve">La suma de las puntuaciones anteriores arroja el siguiente resultado:</w:t>
      </w:r>
    </w:p>
    <w:p>
      <w:pPr>
        <w:pStyle w:val="BodyText"/>
      </w:pPr>
      <w:r>
        <w:rPr>
          <w:bCs/>
          <w:b/>
        </w:rPr>
        <w:t xml:space="preserve">Total solución técnica: 5,70 puntos sobre 15</w:t>
      </w:r>
    </w:p>
    <w:bookmarkEnd w:id="98"/>
    <w:bookmarkStart w:id="107" w:name="Xb07955f536a1f2e756ba08af704d9b4f5f84188"/>
    <w:p>
      <w:pPr>
        <w:pStyle w:val="Heading4"/>
      </w:pPr>
      <w:r>
        <w:t xml:space="preserve">1.3.3.16. Valoración de la planificación del servicio</w:t>
      </w:r>
    </w:p>
    <w:bookmarkStart w:id="99" w:name="X66407793b686d6fa215f05089df7fb1c1b1599e"/>
    <w:p>
      <w:pPr>
        <w:pStyle w:val="Heading5"/>
      </w:pPr>
      <w:r>
        <w:t xml:space="preserve">1.3.3.16.1. Consideraciones generales sobre la planificación</w:t>
      </w:r>
    </w:p>
    <w:p>
      <w:pPr>
        <w:pStyle w:val="FirstParagraph"/>
      </w:pPr>
      <w:r>
        <w:t xml:space="preserve">La planificación del servicio constituye un elemento estructural esencial en la presente contratación, al ser el mecanismo que debe permitir trasladar el conjunto de requisitos definidos en el Anexo II a una ejecución ordenada, coherente y viable en el tiempo.</w:t>
      </w:r>
      <w:r>
        <w:t xml:space="preserve"> </w:t>
      </w:r>
      <w:r>
        <w:rPr>
          <w:bCs/>
          <w:b/>
        </w:rPr>
        <w:t xml:space="preserve">No se trata, por tanto, de un mero elemento formal, sino de un instrumento técnico que debe reflejar con precisión la secuencia de actividades, la interdependencia entre sistemas y la capacidad real del adjudicatario para gestionar un entorno altamente complejo.</w:t>
      </w:r>
    </w:p>
    <w:p>
      <w:pPr>
        <w:pStyle w:val="BodyText"/>
      </w:pPr>
      <w:r>
        <w:rPr>
          <w:bCs/>
          <w:b/>
        </w:rPr>
        <w:t xml:space="preserve">El Anexo II define un volumen de trabajo elevado, distribuido entre más de treinta sistemas interdependientes, con más de ochenta entregables y una especial incidencia de tareas simultáneas que afectan a servicios críticos del ecosistema.</w:t>
      </w:r>
      <w:r>
        <w:t xml:space="preserve"> </w:t>
      </w:r>
      <w:r>
        <w:t xml:space="preserve">En este contexto, la planificación debe dar respuesta explícita a tres aspectos fundamentales: la estructuración temporal de las actuaciones, la gestión de dependencias entre sistemas y la capacidad de adaptación a las necesidades operativas del entorno.</w:t>
      </w:r>
    </w:p>
    <w:p>
      <w:pPr>
        <w:pStyle w:val="BodyText"/>
      </w:pPr>
      <w:r>
        <w:rPr>
          <w:bCs/>
          <w:b/>
        </w:rPr>
        <w:t xml:space="preserve">La propuesta de empresa_n incluye formalmente los elementos requeridos en este bloque —calendario, análisis de riesgos, plan de contingencias, calidad y trazabilidad—, lo cual permite identificar la intención de ajustarse a lo exigido en el PPTP.</w:t>
      </w:r>
      <w:r>
        <w:t xml:space="preserve"> </w:t>
      </w:r>
      <w:r>
        <w:t xml:space="preserve">Sin embargo, el análisis técnico detallado pone de manifiesto que estos elementos presentan, en su mayoría, un desarrollo insuficiente desde el punto de vista operativo, lo que limita su valor como herramientas reales de gestión del servicio.</w:t>
      </w:r>
    </w:p>
    <w:bookmarkEnd w:id="99"/>
    <w:bookmarkStart w:id="100" w:name="calendario-de-ejecución"/>
    <w:p>
      <w:pPr>
        <w:pStyle w:val="Heading5"/>
      </w:pPr>
      <w:r>
        <w:t xml:space="preserve">1.3.3.16.2. Calendario de ejecución</w:t>
      </w:r>
    </w:p>
    <w:p>
      <w:pPr>
        <w:pStyle w:val="FirstParagraph"/>
      </w:pPr>
      <w:r>
        <w:rPr>
          <w:bCs/>
          <w:b/>
        </w:rPr>
        <w:t xml:space="preserve">El calendario de ejecución constituye el elemento central de la planificación, al concentrar la mayor parte de la puntuación asignable dentro de este bloque.</w:t>
      </w:r>
      <w:r>
        <w:t xml:space="preserve"> </w:t>
      </w:r>
      <w:r>
        <w:t xml:space="preserve">Desde el punto de vista técnico, el calendario debe permitir comprender con claridad la secuencia de actividades, la duración de las mismas, las interdependencias existentes entre sistemas y la asignación de recursos a cada fase del proyecto.</w:t>
      </w:r>
    </w:p>
    <w:p>
      <w:pPr>
        <w:pStyle w:val="BodyText"/>
      </w:pPr>
      <w:r>
        <w:rPr>
          <w:bCs/>
          <w:b/>
        </w:rPr>
        <w:t xml:space="preserve">La propuesta de empresa_n incorpora un diagrama de Gantt como elemento principal de planificación, sin embargo, se identifica una deficiencia crítica que afecta directamente a su evaluabilidad: la ausencia de una leyenda explicativa que permita interpretar la codificación utilizada en el diagrama.</w:t>
      </w:r>
      <w:r>
        <w:t xml:space="preserve"> </w:t>
      </w:r>
      <w:r>
        <w:t xml:space="preserve">Esta carencia impide determinar con precisión el significado de los colores empleados, la numeración de tareas y, en general, la relación entre los distintos elementos representados.</w:t>
      </w:r>
    </w:p>
    <w:p>
      <w:pPr>
        <w:pStyle w:val="BodyText"/>
      </w:pPr>
      <w:r>
        <w:rPr>
          <w:bCs/>
          <w:b/>
        </w:rPr>
        <w:t xml:space="preserve">Desde un punto de vista estrictamente técnico, esta omisión tiene consecuencias relevantes.</w:t>
      </w:r>
      <w:r>
        <w:t xml:space="preserve"> </w:t>
      </w:r>
      <w:r>
        <w:t xml:space="preserve">La inexistencia de una interpretación unívoca del diagrama impide validar aspectos esenciales de la planificación, tales como la secuencia lógica de ejecución, la identificación de hitos intermedios o la existencia de rutas críticas que condicionen el desarrollo del proyecto. En un entorno como el definido en el Anexo II, caracterizado por la simultaneidad de actuaciones sobre múltiples sistemas llevadas a cabo en paralelo por diferentes equipos técnicos, la capacidad de identificar estas dependencias entre tareas resulta imprescindible para garantizar la viabilidad del servicio.</w:t>
      </w:r>
    </w:p>
    <w:p>
      <w:pPr>
        <w:pStyle w:val="BodyText"/>
      </w:pPr>
      <w:r>
        <w:rPr>
          <w:bCs/>
          <w:b/>
        </w:rPr>
        <w:t xml:space="preserve">Por otra parte, no se observan evidencias de una segmentación detallada de las tareas por bloques funcionales, lo que dificulta identificar cómo se abordarán de forma independiente sistemas con características técnicas muy diferenciadas.</w:t>
      </w:r>
      <w:r>
        <w:t xml:space="preserve"> </w:t>
      </w:r>
      <w:r>
        <w:t xml:space="preserve">Tampoco se detallan criterios de priorización ni estrategias de ejecución para aquellos sistemas que, por su criticidad, deben ser abordados con mayor urgencia o bajo condiciones especiales de continuidad del servicio.</w:t>
      </w:r>
    </w:p>
    <w:p>
      <w:pPr>
        <w:pStyle w:val="BodyText"/>
      </w:pPr>
      <w:r>
        <w:rPr>
          <w:bCs/>
          <w:b/>
        </w:rPr>
        <w:t xml:space="preserve">El hecho de que la mayoría de los bloques de trabajo tengan la misma duración (1 semana) y la ausencia de justificación de las duraciones asignadas a cada actividad constituye otra limitación relevante.</w:t>
      </w:r>
      <w:r>
        <w:t xml:space="preserve"> </w:t>
      </w:r>
      <w:r>
        <w:t xml:space="preserve">No se aportan criterios técnicos que expliquen cómo se han estimado los tiempos de ejecución, ni se identifican factores de riesgo que puedan afectar al calendario. Esta circunstancia impide evaluar la coherencia entre la planificación temporal y el volumen real de trabajo.</w:t>
      </w:r>
    </w:p>
    <w:p>
      <w:pPr>
        <w:pStyle w:val="BodyText"/>
      </w:pPr>
      <w:r>
        <w:t xml:space="preserve">En conjunto, el diagrama de Gantt presentado no cumple con los requisitos mínimos de claridad, precisión y trazabilidad exigibles a una herramienta de planificación en un proyecto de esta complejidad.</w:t>
      </w:r>
      <w:r>
        <w:t xml:space="preserve"> </w:t>
      </w:r>
      <w:r>
        <w:rPr>
          <w:bCs/>
          <w:b/>
        </w:rPr>
        <w:t xml:space="preserve">Esta limitación no puede considerarse subsanable mediante interpretación, ya que afecta a la base misma de la evaluabilidad del calendario y compromete la capacidad de validar la viabilidad de la propuesta.</w:t>
      </w:r>
    </w:p>
    <w:p>
      <w:pPr>
        <w:pStyle w:val="BodyText"/>
      </w:pPr>
      <w:r>
        <w:t xml:space="preserve">En consecuencia, la valoración de este subcriterio se sitúa en un nivel bajo dentro del baremo establecido, asignándose una puntuación de:</w:t>
      </w:r>
    </w:p>
    <w:p>
      <w:pPr>
        <w:pStyle w:val="BodyText"/>
      </w:pPr>
      <w:r>
        <w:rPr>
          <w:bCs/>
          <w:b/>
        </w:rPr>
        <w:t xml:space="preserve">3,</w:t>
      </w:r>
      <w:r>
        <w:t xml:space="preserve">*75 puntos sobre 11**</w:t>
      </w:r>
    </w:p>
    <w:bookmarkEnd w:id="100"/>
    <w:bookmarkStart w:id="101" w:name="análisis-de-riesgos"/>
    <w:p>
      <w:pPr>
        <w:pStyle w:val="Heading5"/>
      </w:pPr>
      <w:r>
        <w:t xml:space="preserve">1.3.3.16.3. Análisis de riesgos</w:t>
      </w:r>
    </w:p>
    <w:p>
      <w:pPr>
        <w:pStyle w:val="FirstParagraph"/>
      </w:pPr>
      <w:r>
        <w:t xml:space="preserve">El análisis de riesgos presentado por empresa_n identifica de forma general distintos escenarios que podrían afectar al desarrollo del proyecto, incluyendo incidencias en sistemas críticos, problemas de integración o degradación del rendimiento.</w:t>
      </w:r>
    </w:p>
    <w:p>
      <w:pPr>
        <w:pStyle w:val="BodyText"/>
      </w:pPr>
      <w:r>
        <w:rPr>
          <w:bCs/>
          <w:b/>
        </w:rPr>
        <w:t xml:space="preserve">No obstante, el tratamiento de estos riesgos se realiza en un plano fundamentalmente descriptivo, sin incorporar un análisis estructurado basado en criterios cuantitativos.</w:t>
      </w:r>
      <w:r>
        <w:t xml:space="preserve"> </w:t>
      </w:r>
      <w:r>
        <w:t xml:space="preserve">En particular, no se definen niveles de probabilidad ni de impacto asociados a cada riesgo, lo que impide establecer una priorización de los mismos. Tampoco se describen mecanismos específicos de seguimiento ni procedimientos de revisión periódica del estado de los riesgos identificados.</w:t>
      </w:r>
    </w:p>
    <w:p>
      <w:pPr>
        <w:pStyle w:val="BodyText"/>
      </w:pPr>
      <w:r>
        <w:t xml:space="preserve">Además, no se observa una vinculación directa entre los riesgos identificados y el calendario de ejecución, lo que dificulta evaluar cómo se integran las medidas de mitigación en la planificación global del proyecto.</w:t>
      </w:r>
    </w:p>
    <w:p>
      <w:pPr>
        <w:pStyle w:val="BodyText"/>
      </w:pPr>
      <w:r>
        <w:t xml:space="preserve">Por tanto, aunque el análisis de riesgos presenta una base conceptual adecuada, su falta de desarrollo técnico limita su utilidad como herramienta de gestión.</w:t>
      </w:r>
    </w:p>
    <w:p>
      <w:pPr>
        <w:pStyle w:val="BodyText"/>
      </w:pPr>
      <w:r>
        <w:rPr>
          <w:bCs/>
          <w:b/>
        </w:rPr>
        <w:t xml:space="preserve">0,</w:t>
      </w:r>
      <w:r>
        <w:t xml:space="preserve">*55 puntos sobre 1**</w:t>
      </w:r>
    </w:p>
    <w:bookmarkEnd w:id="101"/>
    <w:bookmarkStart w:id="102" w:name="plan-de-contingencias"/>
    <w:p>
      <w:pPr>
        <w:pStyle w:val="Heading5"/>
      </w:pPr>
      <w:r>
        <w:t xml:space="preserve">1.3.3.16.4. Plan de contingencias</w:t>
      </w:r>
    </w:p>
    <w:p>
      <w:pPr>
        <w:pStyle w:val="FirstParagraph"/>
      </w:pPr>
      <w:r>
        <w:t xml:space="preserve">El plan de contingencias presentado incluye una descripción de las fases habituales de actuación ante incidencias, tales como detección, contención, resolución y recuperación.</w:t>
      </w:r>
      <w:r>
        <w:t xml:space="preserve"> </w:t>
      </w:r>
      <w:r>
        <w:rPr>
          <w:bCs/>
          <w:b/>
        </w:rPr>
        <w:t xml:space="preserve">Este enfoque resulta coherente con las buenas prácticas en gestión de servicios.</w:t>
      </w:r>
    </w:p>
    <w:p>
      <w:pPr>
        <w:pStyle w:val="BodyText"/>
      </w:pPr>
      <w:r>
        <w:rPr>
          <w:bCs/>
          <w:b/>
        </w:rPr>
        <w:t xml:space="preserve">Sin embargo, el análisis revela que estas fases se describen de manera genérica, sin adaptarse a los escenarios específicos definidos en el Anexo II.</w:t>
      </w:r>
      <w:r>
        <w:t xml:space="preserve"> </w:t>
      </w:r>
      <w:r>
        <w:t xml:space="preserve">No se contemplan, por ejemplo, procedimientos diferenciados para sistemas críticos como Aulas Virtuales o servicios de videoconferencia, que requieren una respuesta específica debido a su impacto en la continuidad del servicio educativo.</w:t>
      </w:r>
    </w:p>
    <w:p>
      <w:pPr>
        <w:pStyle w:val="BodyText"/>
      </w:pPr>
      <w:r>
        <w:t xml:space="preserve">Asimismo, no se definen tiempos objetivos de recuperación ni se establecen mecanismos de validación posteriores a la resolución de incidencias, lo que limita la capacidad de evaluar la eficacia del plan de contingencias en situaciones reales.</w:t>
      </w:r>
    </w:p>
    <w:p>
      <w:pPr>
        <w:pStyle w:val="BodyText"/>
      </w:pPr>
      <w:r>
        <w:t xml:space="preserve">En consecuencia, el plan se valora como adecuado en su planteamiento, pero insuficiente en su desarrollo técnico.</w:t>
      </w:r>
    </w:p>
    <w:p>
      <w:pPr>
        <w:pStyle w:val="BodyText"/>
      </w:pPr>
      <w:r>
        <w:rPr>
          <w:bCs/>
          <w:b/>
        </w:rPr>
        <w:t xml:space="preserve">0,4</w:t>
      </w:r>
      <w:r>
        <w:t xml:space="preserve">*0 puntos sobre 1**</w:t>
      </w:r>
    </w:p>
    <w:bookmarkEnd w:id="102"/>
    <w:bookmarkStart w:id="103" w:name="plan-de-calidad-del-servicio"/>
    <w:p>
      <w:pPr>
        <w:pStyle w:val="Heading5"/>
      </w:pPr>
      <w:r>
        <w:t xml:space="preserve">1.3.3.16.5. Plan de calidad del servicio</w:t>
      </w:r>
    </w:p>
    <w:p>
      <w:pPr>
        <w:pStyle w:val="FirstParagraph"/>
      </w:pPr>
      <w:r>
        <w:t xml:space="preserve">La propuesta incluye un plan de calidad basado en principios generales alineados con estándares reconocidos, incorporando referencias a procesos de mejora continua y control de calidad.</w:t>
      </w:r>
    </w:p>
    <w:p>
      <w:pPr>
        <w:pStyle w:val="BodyText"/>
      </w:pPr>
      <w:r>
        <w:rPr>
          <w:bCs/>
          <w:b/>
        </w:rPr>
        <w:t xml:space="preserve">No obstante, al igual que en otros subcriterios, este plan no se traduce en la definición de indicadores concretos que permitan medir la calidad del servicio.</w:t>
      </w:r>
      <w:r>
        <w:t xml:space="preserve"> </w:t>
      </w:r>
      <w:r>
        <w:t xml:space="preserve">No se especifican métricas de rendimiento, niveles de servicio ni umbrales aceptables que permitan evaluar la ejecución del contrato.</w:t>
      </w:r>
    </w:p>
    <w:p>
      <w:pPr>
        <w:pStyle w:val="BodyText"/>
      </w:pPr>
      <w:r>
        <w:t xml:space="preserve">Tampoco se describe la relación entre el plan de calidad y los entregables definidos en el Anexo II, ni se establecen procedimientos claros para la validación de resultados.</w:t>
      </w:r>
    </w:p>
    <w:p>
      <w:pPr>
        <w:pStyle w:val="BodyText"/>
      </w:pPr>
      <w:r>
        <w:t xml:space="preserve">Esta falta de concreción limita la capacidad de utilizar el plan de calidad como herramienta efectiva de control.</w:t>
      </w:r>
    </w:p>
    <w:p>
      <w:pPr>
        <w:pStyle w:val="BodyText"/>
      </w:pPr>
      <w:r>
        <w:rPr>
          <w:bCs/>
          <w:b/>
        </w:rPr>
        <w:t xml:space="preserve">0,</w:t>
      </w:r>
      <w:r>
        <w:t xml:space="preserve">*60 puntos sobre 1**</w:t>
      </w:r>
    </w:p>
    <w:bookmarkEnd w:id="103"/>
    <w:bookmarkStart w:id="104" w:name="trazabilidad-del-servicio"/>
    <w:p>
      <w:pPr>
        <w:pStyle w:val="Heading5"/>
      </w:pPr>
      <w:r>
        <w:t xml:space="preserve">1.3.3.16.6. Trazabilidad del servicio</w:t>
      </w:r>
    </w:p>
    <w:p>
      <w:pPr>
        <w:pStyle w:val="FirstParagraph"/>
      </w:pPr>
      <w:r>
        <w:t xml:space="preserve">La trazabilidad se presenta mediante la referencia a herramientas de gestión y la existencia de un modelo organizativo basado en comités de seguimiento.</w:t>
      </w:r>
    </w:p>
    <w:p>
      <w:pPr>
        <w:pStyle w:val="BodyText"/>
      </w:pPr>
      <w:r>
        <w:rPr>
          <w:bCs/>
          <w:b/>
        </w:rPr>
        <w:t xml:space="preserve">Sin embargo, no se establece una trazabilidad explícita entre los requisitos del Anexo II, las actividades planificadas y los entregables generados.</w:t>
      </w:r>
      <w:r>
        <w:t xml:space="preserve"> </w:t>
      </w:r>
      <w:r>
        <w:t xml:space="preserve">Esta carencia impide realizar un seguimiento detallado del cumplimiento de los requisitos y evaluar la evolución del proyecto con base en criterios objetivos.</w:t>
      </w:r>
    </w:p>
    <w:p>
      <w:pPr>
        <w:pStyle w:val="BodyText"/>
      </w:pPr>
      <w:r>
        <w:t xml:space="preserve">Además, no se describen mecanismos de documentación estructurada ni sistemas de control de versiones que permitan garantizar la integridad de la información a lo largo del ciclo de vida del proyecto.</w:t>
      </w:r>
    </w:p>
    <w:p>
      <w:pPr>
        <w:pStyle w:val="BodyText"/>
      </w:pPr>
      <w:r>
        <w:t xml:space="preserve">En consecuencia, la trazabilidad se considera insuficientemente desarrollada.</w:t>
      </w:r>
    </w:p>
    <w:p>
      <w:pPr>
        <w:pStyle w:val="BodyText"/>
      </w:pPr>
      <w:r>
        <w:rPr>
          <w:bCs/>
          <w:b/>
        </w:rPr>
        <w:t xml:space="preserve">0,</w:t>
      </w:r>
      <w:r>
        <w:t xml:space="preserve">*30 puntos sobre 1**</w:t>
      </w:r>
    </w:p>
    <w:bookmarkEnd w:id="104"/>
    <w:bookmarkStart w:id="105" w:name="resultado-del-bloque-de-planificación"/>
    <w:p>
      <w:pPr>
        <w:pStyle w:val="Heading5"/>
      </w:pPr>
      <w:r>
        <w:t xml:space="preserve">1.3.3.16.7. Resultado del bloque de planificación</w:t>
      </w:r>
    </w:p>
    <w:p>
      <w:pPr>
        <w:pStyle w:val="FirstParagraph"/>
      </w:pPr>
      <w:r>
        <w:t xml:space="preserve">La suma de las valoraciones parciales permite establecer el siguiente resultado:</w:t>
      </w:r>
    </w:p>
    <w:p>
      <w:pPr>
        <w:numPr>
          <w:ilvl w:val="0"/>
          <w:numId w:val="1007"/>
        </w:numPr>
      </w:pPr>
      <w:r>
        <w:t xml:space="preserve">Calendario: 3,75</w:t>
      </w:r>
    </w:p>
    <w:p>
      <w:pPr>
        <w:numPr>
          <w:ilvl w:val="0"/>
          <w:numId w:val="1007"/>
        </w:numPr>
      </w:pPr>
      <w:r>
        <w:t xml:space="preserve">Resto de subcriterios: 1,85</w:t>
      </w:r>
    </w:p>
    <w:p>
      <w:pPr>
        <w:pStyle w:val="FirstParagraph"/>
      </w:pPr>
      <w:r>
        <w:t xml:space="preserve">Total planificación:</w:t>
      </w:r>
      <w:r>
        <w:t xml:space="preserve"> </w:t>
      </w:r>
      <w:r>
        <w:rPr>
          <w:bCs/>
          <w:b/>
        </w:rPr>
        <w:t xml:space="preserve">5,60 puntos sobre 15</w:t>
      </w:r>
    </w:p>
    <w:bookmarkEnd w:id="105"/>
    <w:bookmarkStart w:id="106" w:name="conclusión"/>
    <w:p>
      <w:pPr>
        <w:pStyle w:val="Heading5"/>
      </w:pPr>
      <w:r>
        <w:t xml:space="preserve">1.3.3.16.8. Conclusión</w:t>
      </w:r>
    </w:p>
    <w:p>
      <w:pPr>
        <w:pStyle w:val="FirstParagraph"/>
      </w:pPr>
      <w:r>
        <w:t xml:space="preserve">La planificación del servicio presentada por empresa_n evidencia una estructura formal alineada con los requisitos del PPTP, pero adolece de una falta significativa de desarrollo técnico en los elementos que resultan críticos para la ejecución del contrato.</w:t>
      </w:r>
    </w:p>
    <w:p>
      <w:pPr>
        <w:pStyle w:val="BodyText"/>
      </w:pPr>
      <w:r>
        <w:rPr>
          <w:bCs/>
          <w:b/>
        </w:rPr>
        <w:t xml:space="preserve">La deficiencia más relevante se encuentra en el calendario de ejecución, cuya falta de claridad impide evaluar su coherencia y viabilidad.</w:t>
      </w:r>
      <w:r>
        <w:t xml:space="preserve"> </w:t>
      </w:r>
      <w:r>
        <w:t xml:space="preserve">Esta carencia, unida a la ausencia de detalle en el resto de subcriterios, limita de forma sustancial la confianza en la capacidad de la propuesta para gestionar un entorno de alta complejidad como el definido en el Anexo II.</w:t>
      </w:r>
    </w:p>
    <w:p>
      <w:pPr>
        <w:pStyle w:val="BodyText"/>
      </w:pPr>
      <w:r>
        <w:t xml:space="preserve">En consecuencia, la valoración global de la planificación se sitúa en un nivel medio-bajo, en coherencia con las carencias detectadas.</w:t>
      </w:r>
    </w:p>
    <w:bookmarkEnd w:id="106"/>
    <w:bookmarkEnd w:id="107"/>
    <w:bookmarkStart w:id="114" w:name="resultado-final-de-la-valoración"/>
    <w:p>
      <w:pPr>
        <w:pStyle w:val="Heading4"/>
      </w:pPr>
      <w:r>
        <w:t xml:space="preserve">1.3.3.17. Resultado final de la valoración</w:t>
      </w:r>
    </w:p>
    <w:bookmarkStart w:id="108" w:name="síntesis-técnica-de-la-valoración"/>
    <w:p>
      <w:pPr>
        <w:pStyle w:val="Heading5"/>
      </w:pPr>
      <w:r>
        <w:t xml:space="preserve">1.3.3.17.1. Síntesis técnica de la valoración</w:t>
      </w:r>
    </w:p>
    <w:p>
      <w:pPr>
        <w:pStyle w:val="FirstParagraph"/>
      </w:pPr>
      <w:r>
        <w:t xml:space="preserve">El proceso de valoración de la propuesta presentada por empresa_n se ha sustentado en un análisis exhaustivo, estructurado en dos niveles complementarios: por un lado, el análisis detallado por proyectos del Anexo II, y por otro, la aplicación del baremo establecido en el apartado 7.2 del PPTP.</w:t>
      </w:r>
      <w:r>
        <w:t xml:space="preserve"> </w:t>
      </w:r>
      <w:r>
        <w:rPr>
          <w:bCs/>
          <w:b/>
        </w:rPr>
        <w:t xml:space="preserve">Esta doble aproximación permite establecer una correspondencia directa entre las deficiencias técnicas detectadas y la puntuación finalmente asignada.</w:t>
      </w:r>
    </w:p>
    <w:p>
      <w:pPr>
        <w:pStyle w:val="BodyText"/>
      </w:pPr>
      <w:r>
        <w:rPr>
          <w:bCs/>
          <w:b/>
        </w:rPr>
        <w:t xml:space="preserve">El análisis proyecto a proyecto ha puesto de manifiesto que, si bien la propuesta presenta una cobertura amplia del alcance funcional del contrato, dicha cobertura se articula fundamentalmente en términos declarativos, sin alcanzar el nivel de desarrollo técnico esperado en un proyecto de esta naturaleza.</w:t>
      </w:r>
      <w:r>
        <w:t xml:space="preserve"> </w:t>
      </w:r>
      <w:r>
        <w:t xml:space="preserve">Este elemento constituye el eje central de la valoración, dado que el PPTP no evalúa únicamente la identificación de los requisitos, sino la capacidad del licitador para definir soluciones concretas, verificables y alineadas con la realidad técnica del sistema.</w:t>
      </w:r>
    </w:p>
    <w:p>
      <w:pPr>
        <w:pStyle w:val="BodyText"/>
      </w:pPr>
      <w:r>
        <w:t xml:space="preserve">En este contexto, la propuesta presenta un desequilibrio significativo entre su extensión formal y su contenido técnico efectivo, lo que se traduce en una reducción progresiva de la valoración en los subcriterios de mayor peso, en particular el relativo a la satisfacción de requisitos.</w:t>
      </w:r>
    </w:p>
    <w:bookmarkEnd w:id="108"/>
    <w:bookmarkStart w:id="109" w:name="X9469f2c11b435453edb9aaca1f12bbaa8072013"/>
    <w:p>
      <w:pPr>
        <w:pStyle w:val="Heading5"/>
      </w:pPr>
      <w:r>
        <w:t xml:space="preserve">1.3.3.17.2. Coherencia entre análisis técnico y puntuación asignada</w:t>
      </w:r>
    </w:p>
    <w:p>
      <w:pPr>
        <w:pStyle w:val="FirstParagraph"/>
      </w:pPr>
      <w:r>
        <w:t xml:space="preserve">La puntuación final obtenida por la propuesta no es el resultado de una aproximación global o subjetiva, sino la consecuencia directa de la valoración detallada de cada uno de los subcriterios definidos en el apartado 7.2.</w:t>
      </w:r>
    </w:p>
    <w:p>
      <w:pPr>
        <w:pStyle w:val="BodyText"/>
      </w:pPr>
      <w:r>
        <w:rPr>
          <w:bCs/>
          <w:b/>
        </w:rPr>
        <w:t xml:space="preserve">En el bloque de solución técnica, el análisis ha evidenciado que las principales carencias se concentran en la falta de concreción de las soluciones, la ausencia de trazabilidad entre requisitos y actuaciones, y la existencia de errores conceptuales en sistemas clave.</w:t>
      </w:r>
      <w:r>
        <w:t xml:space="preserve"> </w:t>
      </w:r>
      <w:r>
        <w:t xml:space="preserve">Estos elementos han afectado de forma directa a subcriterios como la arquitectura, la comprensión de requisitos y, especialmente, la satisfacción de los mismos.</w:t>
      </w:r>
    </w:p>
    <w:p>
      <w:pPr>
        <w:pStyle w:val="BodyText"/>
      </w:pPr>
      <w:r>
        <w:rPr>
          <w:bCs/>
          <w:b/>
        </w:rPr>
        <w:t xml:space="preserve">En el bloque de planificación, la puntuación se ha visto condicionada de manera determinante por la deficiencia detectada en el calendario de ejecución.</w:t>
      </w:r>
      <w:r>
        <w:t xml:space="preserve"> </w:t>
      </w:r>
      <w:r>
        <w:t xml:space="preserve">La imposibilidad de interpretar correctamente el diagrama de Gantt, debido a la ausencia de leyenda, no constituye una limitación menor o subsanable, sino una carencia estructural que impide validar la coherencia temporal de la propuesta. Esta circunstancia, unida a la falta de desarrollo técnico en los restantes subcriterios, justifica plenamente la valoración obtenida en este bloque.</w:t>
      </w:r>
    </w:p>
    <w:p>
      <w:pPr>
        <w:pStyle w:val="BodyText"/>
      </w:pPr>
      <w:r>
        <w:t xml:space="preserve">La coherencia entre el análisis técnico y las puntuaciones asignadas se refuerza por el hecho de que las principales penalizaciones se concentran precisamente en aquellos subcriterios que el PPTP identifica como más relevantes, lo que garantiza la alineación de la valoración con los criterios establecidos por el órgano de contratación.</w:t>
      </w:r>
    </w:p>
    <w:p>
      <w:pPr>
        <w:pStyle w:val="BodyText"/>
      </w:pPr>
      <w:r>
        <w:t xml:space="preserve">El resultado agregado de la valoración asciende a</w:t>
      </w:r>
      <w:r>
        <w:t xml:space="preserve"> </w:t>
      </w:r>
      <w:r>
        <w:rPr>
          <w:bCs/>
          <w:b/>
        </w:rPr>
        <w:t xml:space="preserve">11,30 puntos</w:t>
      </w:r>
      <w:r>
        <w:t xml:space="preserve"> </w:t>
      </w:r>
      <w:r>
        <w:t xml:space="preserve">sobre 30 puntos totales posibles.</w:t>
      </w:r>
    </w:p>
    <w:bookmarkEnd w:id="109"/>
    <w:bookmarkStart w:id="110" w:name="Xcd7a6cedccf3681ba7392243e1971eb005315a4"/>
    <w:p>
      <w:pPr>
        <w:pStyle w:val="Heading5"/>
      </w:pPr>
      <w:r>
        <w:t xml:space="preserve">1.3.3.17.3. Interpretación del resultado en el contexto del procedimiento</w:t>
      </w:r>
    </w:p>
    <w:p>
      <w:pPr>
        <w:pStyle w:val="FirstParagraph"/>
      </w:pPr>
      <w:r>
        <w:rPr>
          <w:bCs/>
          <w:b/>
        </w:rPr>
        <w:t xml:space="preserve">La puntuación final obtenida por la propuesta debe interpretarse en el contexto del umbral de calidad definido en el PPTP.</w:t>
      </w:r>
      <w:r>
        <w:t xml:space="preserve"> </w:t>
      </w:r>
      <w:r>
        <w:t xml:space="preserve">Este umbral establece que las ofertas que no alcancen el cincuenta por ciento de la puntuación máxima en los criterios sujetos a juicio de valor deben ser excluidas del procedimiento.</w:t>
      </w:r>
    </w:p>
    <w:p>
      <w:pPr>
        <w:pStyle w:val="BodyText"/>
      </w:pPr>
      <w:r>
        <w:t xml:space="preserve">Dado que la puntuación máxima es de treinta puntos, el umbral se sitúa en quince puntos, por lo que la valoración obtenida por empresa_n, de 11,30 puntos, se encuentra significativamente por debajo del mínimo exigido.</w:t>
      </w:r>
    </w:p>
    <w:p>
      <w:pPr>
        <w:pStyle w:val="BodyText"/>
      </w:pPr>
      <w:r>
        <w:t xml:space="preserve">Esta diferencia no es marginal, sino que refleja una brecha sustancial entre el nivel técnico requerido por el contrato y el grado de desarrollo de la propuesta presentada.</w:t>
      </w:r>
      <w:r>
        <w:t xml:space="preserve"> </w:t>
      </w:r>
      <w:r>
        <w:rPr>
          <w:bCs/>
          <w:b/>
        </w:rPr>
        <w:t xml:space="preserve">La evaluación no pone de manifiesto únicamente pequeñas desviaciones, sino una acumulación de carencias que afectan de forma estructural a la calidad de la solución.</w:t>
      </w:r>
    </w:p>
    <w:bookmarkEnd w:id="110"/>
    <w:bookmarkStart w:id="111" w:name="X8ba9e564fd84f613ac035b7f5e392558bb0779a"/>
    <w:p>
      <w:pPr>
        <w:pStyle w:val="Heading5"/>
      </w:pPr>
      <w:r>
        <w:t xml:space="preserve">1.3.3.17.4. Robustez de la valoración frente a posibles alegaciones</w:t>
      </w:r>
    </w:p>
    <w:p>
      <w:pPr>
        <w:pStyle w:val="FirstParagraph"/>
      </w:pPr>
      <w:r>
        <w:t xml:space="preserve">La valoración realizada presenta un elevado grado de robustez frente a posibles alegaciones, por varias razones fundamentales.</w:t>
      </w:r>
    </w:p>
    <w:p>
      <w:pPr>
        <w:pStyle w:val="BodyText"/>
      </w:pPr>
      <w:r>
        <w:rPr>
          <w:bCs/>
          <w:b/>
        </w:rPr>
        <w:t xml:space="preserve">En primer lugar, todas las conclusiones se basan en elementos objetivos directamente extraídos de la memoria técnica, incluyendo errores conceptuales concretos, omisiones de funcionalidades exigidas y ausencia de desarrollo técnico en aspectos clave.</w:t>
      </w:r>
      <w:r>
        <w:t xml:space="preserve"> </w:t>
      </w:r>
      <w:r>
        <w:t xml:space="preserve">Estos elementos han sido identificados de forma explícita y contrastados con los requisitos definidos en el Anexo II, evitando cualquier interpretación subjetiva.</w:t>
      </w:r>
    </w:p>
    <w:p>
      <w:pPr>
        <w:pStyle w:val="BodyText"/>
      </w:pPr>
      <w:r>
        <w:t xml:space="preserve">En segundo lugar, la valoración se ha realizado de forma sistemática para todos los sistemas del Anexo II, lo que elimina cualquier posible alegación de tratamiento desigual o incompleto de la propuesta.</w:t>
      </w:r>
      <w:r>
        <w:t xml:space="preserve"> </w:t>
      </w:r>
      <w:r>
        <w:rPr>
          <w:bCs/>
          <w:b/>
        </w:rPr>
        <w:t xml:space="preserve">Cada proyecto ha sido analizado de forma individual, permitiendo identificar carencias específicas y su impacto en la valoración global.</w:t>
      </w:r>
    </w:p>
    <w:p>
      <w:pPr>
        <w:pStyle w:val="BodyText"/>
      </w:pPr>
      <w:r>
        <w:rPr>
          <w:bCs/>
          <w:b/>
        </w:rPr>
        <w:t xml:space="preserve">En tercer lugar, la asignación de puntuaciones se ha realizado conforme al baremo establecido en el PPTP, sin introducir criterios adicionales ni desviaciones respecto a lo definido en el pliego.</w:t>
      </w:r>
      <w:r>
        <w:t xml:space="preserve"> </w:t>
      </w:r>
      <w:r>
        <w:t xml:space="preserve">La utilización de valores continuos dentro de los rangos permitidos garantiza que la puntuación refleje con precisión el grado de cumplimiento observado.</w:t>
      </w:r>
    </w:p>
    <w:p>
      <w:pPr>
        <w:pStyle w:val="BodyText"/>
      </w:pPr>
      <w:r>
        <w:t xml:space="preserve">Finalmente, la coherencia interna del informe, que vincula de forma directa cada deficiencia técnica con un impacto específico en la puntuación, permite trazar una línea argumental clara y verificable que respalda la valoración final.</w:t>
      </w:r>
    </w:p>
    <w:bookmarkEnd w:id="111"/>
    <w:bookmarkStart w:id="112" w:name="resultado-final-consolidado"/>
    <w:p>
      <w:pPr>
        <w:pStyle w:val="Heading5"/>
      </w:pPr>
      <w:r>
        <w:t xml:space="preserve">1.3.3.17.5. Resultado final consolidado</w:t>
      </w:r>
    </w:p>
    <w:p>
      <w:pPr>
        <w:pStyle w:val="FirstParagraph"/>
      </w:pPr>
      <w:r>
        <w:t xml:space="preserve">Como resultado del proceso de valoración descrito, la propuesta presentada por empresa_n obtiene una puntuación final de:</w:t>
      </w:r>
    </w:p>
    <w:p>
      <w:pPr>
        <w:pStyle w:val="BodyText"/>
      </w:pPr>
      <w:r>
        <w:rPr>
          <w:bCs/>
          <w:b/>
        </w:rPr>
        <w:t xml:space="preserve">11,30 puntos sobre un máximo de 30 puntos</w:t>
      </w:r>
    </w:p>
    <w:p>
      <w:pPr>
        <w:pStyle w:val="BodyText"/>
      </w:pPr>
      <w:r>
        <w:t xml:space="preserve">Esta puntuación sitúa la propuesta en un nivel medio-bajo dentro del baremo establecido, reflejando una solución que, si bien presenta una cobertura funcional amplia, no alcanza el nivel de desarrollo técnico, precisión y coherencia exigido por el PPTP.</w:t>
      </w:r>
    </w:p>
    <w:bookmarkEnd w:id="112"/>
    <w:bookmarkStart w:id="113" w:name="conclusión-del-apartado"/>
    <w:p>
      <w:pPr>
        <w:pStyle w:val="Heading5"/>
      </w:pPr>
      <w:r>
        <w:t xml:space="preserve">1.3.3.17.6. Conclusión del apartado</w:t>
      </w:r>
    </w:p>
    <w:p>
      <w:pPr>
        <w:pStyle w:val="FirstParagraph"/>
      </w:pPr>
      <w:r>
        <w:rPr>
          <w:bCs/>
          <w:b/>
        </w:rPr>
        <w:t xml:space="preserve">La valoración final es el resultado de un análisis técnico exhaustivo, coherente con los criterios del PPTP y fundamentado en evidencias objetivas.</w:t>
      </w:r>
      <w:r>
        <w:t xml:space="preserve"> </w:t>
      </w:r>
      <w:r>
        <w:t xml:space="preserve">La puntuación obtenida refleja de manera fiel la adecuación de la propuesta al conjunto de requisitos del contrato y constituye una base sólida para la toma de decisiones en el procedimiento de adjudicación.</w:t>
      </w:r>
    </w:p>
    <w:bookmarkEnd w:id="113"/>
    <w:bookmarkEnd w:id="114"/>
    <w:bookmarkEnd w:id="115"/>
    <w:bookmarkEnd w:id="116"/>
    <w:bookmarkStart w:id="125" w:name="X386988b7a14402bc7a47ec6c5a72d3eba9d54e7"/>
    <w:p>
      <w:pPr>
        <w:pStyle w:val="Heading2"/>
      </w:pPr>
      <w:r>
        <w:t xml:space="preserve">1.4. CONCLUSIONES FINALES Y PROPUESTA DE EXCLUSIÓN</w:t>
      </w:r>
    </w:p>
    <w:bookmarkStart w:id="117" w:name="Xf14f7a9a3df3c0e4129d00f1340dfbca92e1db4"/>
    <w:p>
      <w:pPr>
        <w:pStyle w:val="Heading3"/>
      </w:pPr>
      <w:r>
        <w:t xml:space="preserve">1.4.1. Conclusiones globales de la evaluación técnica</w:t>
      </w:r>
    </w:p>
    <w:p>
      <w:pPr>
        <w:pStyle w:val="FirstParagraph"/>
      </w:pPr>
      <w:r>
        <w:t xml:space="preserve">El análisis exhaustivo realizado sobre la propuesta técnica presentada por la empresa empresa_n, desarrollado conforme a los criterios establecidos en el Pliego de Prescripciones Técnicas Particulares y estructurado sobre la base del Anexo II del mismo, pone de manifiesto que la oferta evaluada no alcanza el nivel de desarrollo técnico ni el grado de adecuación requerido para garantizar el cumplimiento efectivo de los requisitos del contrato.</w:t>
      </w:r>
    </w:p>
    <w:p>
      <w:pPr>
        <w:pStyle w:val="BodyText"/>
      </w:pPr>
      <w:r>
        <w:rPr>
          <w:bCs/>
          <w:b/>
        </w:rPr>
        <w:t xml:space="preserve">Desde una perspectiva global, la propuesta presenta una estructura formal adecuada y una cobertura nominal extensa de los sistemas incluidos en el alcance del contrato.</w:t>
      </w:r>
      <w:r>
        <w:t xml:space="preserve"> </w:t>
      </w:r>
      <w:r>
        <w:t xml:space="preserve">No obstante, esta cobertura se materializa principalmente mediante descripciones generales, con escasa concreción técnica y sin aportar un desarrollo suficientemente detallado de las soluciones propuestas. Esta circunstancia resulta especialmente relevante en un contrato caracterizado por su elevada complejidad, con múltiples sistemas interdependientes y requisitos específicos de integración, rendimiento y seguridad.</w:t>
      </w:r>
    </w:p>
    <w:p>
      <w:pPr>
        <w:pStyle w:val="BodyText"/>
      </w:pPr>
      <w:r>
        <w:rPr>
          <w:bCs/>
          <w:b/>
        </w:rPr>
        <w:t xml:space="preserve">El análisis técnico, realizado proyecto a proyecto sobre la totalidad de los sistemas definidos en el Anexo II, ha permitido identificar de forma objetiva una serie de deficiencias estructurales que afectan de manera significativa a la valoración de la propuesta.</w:t>
      </w:r>
      <w:r>
        <w:t xml:space="preserve"> </w:t>
      </w:r>
      <w:r>
        <w:t xml:space="preserve">En particular, se ha constatado la existencia de errores conceptuales en varios sistemas clave, tales como la identificación incorrecta de tecnologías utilizadas, la caracterización errónea de determinados componentes y la omisión de funcionalidades expresamente requeridas en el pliego. Estas deficiencias no pueden considerarse puntuales, sino que evidencian una falta de conocimiento detallado del entorno técnico sobre el que debe desarrollarse el servicio.</w:t>
      </w:r>
    </w:p>
    <w:p>
      <w:pPr>
        <w:pStyle w:val="BodyText"/>
      </w:pPr>
      <w:r>
        <w:rPr>
          <w:bCs/>
          <w:b/>
        </w:rPr>
        <w:t xml:space="preserve">Asimismo, se ha detectado de forma reiterada la ausencia de trazabilidad entre los requisitos definidos en el Anexo II y las actuaciones descritas en la memoria técnica.</w:t>
      </w:r>
      <w:r>
        <w:t xml:space="preserve"> </w:t>
      </w:r>
      <w:r>
        <w:t xml:space="preserve">La propuesta no establece una correspondencia clara entre los requisitos y las soluciones propuestas, ni define mecanismos de validación que permitan comprobar de forma objetiva el cumplimiento de los entregables. Esta carencia limita de manera significativa la evaluabilidad de la propuesta, al impedir verificar de forma efectiva su grado de adecuación a las obligaciones del contrato.</w:t>
      </w:r>
    </w:p>
    <w:p>
      <w:pPr>
        <w:pStyle w:val="BodyText"/>
      </w:pPr>
      <w:r>
        <w:t xml:space="preserve">En consecuencia, y considerando el conjunto de elementos analizados, se concluye que la propuesta técnica presenta un nivel de desarrollo insuficiente, con limitaciones relevantes en su precisión, coherencia y aplicabilidad, lo que se traduce en una valoración global de nivel medio-bajo.</w:t>
      </w:r>
    </w:p>
    <w:bookmarkEnd w:id="117"/>
    <w:bookmarkStart w:id="118" w:name="X4f99b5d341e33a3d844025312960f149d97621a"/>
    <w:p>
      <w:pPr>
        <w:pStyle w:val="Heading3"/>
      </w:pPr>
      <w:r>
        <w:t xml:space="preserve">1.4.2. Conclusiones específicas sobre la solución técnica</w:t>
      </w:r>
    </w:p>
    <w:p>
      <w:pPr>
        <w:pStyle w:val="FirstParagraph"/>
      </w:pPr>
      <w:r>
        <w:t xml:space="preserve">En relación con el bloque de solución técnica, la evaluación ha puesto de manifiesto que las principales carencias se concentran en la falta de concreción de las soluciones y en la ausencia de alineación efectiva con los requisitos del Anexo II.</w:t>
      </w:r>
    </w:p>
    <w:p>
      <w:pPr>
        <w:pStyle w:val="BodyText"/>
      </w:pPr>
      <w:r>
        <w:rPr>
          <w:bCs/>
          <w:b/>
        </w:rPr>
        <w:t xml:space="preserve">La arquitectura propuesta, aun siendo conceptualmente adecuada, no se desarrolla con el nivel de detalle necesario para su evaluación técnica, ni se adapta de forma específica a los distintos sistemas incluidos en el alcance del contrato.</w:t>
      </w:r>
      <w:r>
        <w:t xml:space="preserve"> </w:t>
      </w:r>
      <w:r>
        <w:t xml:space="preserve">La ausencia de modelado técnico y la falta de definición de mecanismos de integración limitan la capacidad de verificar su viabilidad real.</w:t>
      </w:r>
    </w:p>
    <w:p>
      <w:pPr>
        <w:pStyle w:val="BodyText"/>
      </w:pPr>
      <w:r>
        <w:rPr>
          <w:bCs/>
          <w:b/>
        </w:rPr>
        <w:t xml:space="preserve">La comprensión de los requisitos, aunque correcta en términos generales, se ve comprometida por la existencia de errores técnicos concretos que afectan a la interpretación de elementos fundamentales del sistema.</w:t>
      </w:r>
      <w:r>
        <w:t xml:space="preserve"> </w:t>
      </w:r>
      <w:r>
        <w:t xml:space="preserve">Este hecho evidencia que la propuesta no alcanza el nivel de precisión exigido en el contexto de una contratación de estas características.</w:t>
      </w:r>
    </w:p>
    <w:p>
      <w:pPr>
        <w:pStyle w:val="BodyText"/>
      </w:pPr>
      <w:r>
        <w:t xml:space="preserve">El aspecto más determinante en la valoración de la solución técnica es el relativo a la satisfacción de los requisitos. El análisis detallado pone de manifiesto que, si bien la propuesta aborda la mayoría de los sistemas definidos en el Anexo II, lo hace desde un enfoque predominantemente descriptivo, sin desarrollar soluciones técnicas concretas ni establecer mecanismos de validación.</w:t>
      </w:r>
      <w:r>
        <w:t xml:space="preserve"> </w:t>
      </w:r>
      <w:r>
        <w:rPr>
          <w:bCs/>
          <w:b/>
        </w:rPr>
        <w:t xml:space="preserve">La reiteración de carencias en múltiples sistemas, unida a la existencia de errores conceptuales, justifica una valoración en el tramo medio-bajo de este subcriterio.</w:t>
      </w:r>
    </w:p>
    <w:bookmarkEnd w:id="118"/>
    <w:bookmarkStart w:id="119" w:name="X9218006a5d38e24ccbe3f30e5999ab2e669b9b8"/>
    <w:p>
      <w:pPr>
        <w:pStyle w:val="Heading3"/>
      </w:pPr>
      <w:r>
        <w:t xml:space="preserve">1.4.3. Conclusiones específicas sobre la planificación del servicio</w:t>
      </w:r>
    </w:p>
    <w:p>
      <w:pPr>
        <w:pStyle w:val="FirstParagraph"/>
      </w:pPr>
      <w:r>
        <w:t xml:space="preserve">En relación con el bloque de planificación, el análisis técnico ha evidenciado que, si bien la propuesta incluye formalmente los elementos requeridos, estos presentan un grado de desarrollo insuficiente desde el punto de vista operativo.</w:t>
      </w:r>
    </w:p>
    <w:p>
      <w:pPr>
        <w:pStyle w:val="BodyText"/>
      </w:pPr>
      <w:r>
        <w:rPr>
          <w:bCs/>
          <w:b/>
        </w:rPr>
        <w:t xml:space="preserve">La deficiencia más relevante se identifica en el calendario de ejecución, cuyo diagrama de Gantt no incluye una leyenda explicativa que permita interpretar la codificación empleada.</w:t>
      </w:r>
      <w:r>
        <w:t xml:space="preserve"> </w:t>
      </w:r>
      <w:r>
        <w:t xml:space="preserve">Esta carencia impide analizar aspectos esenciales de la planificación, como la secuencia de actividades, las dependencias entre tareas o la coherencia temporal de la ejecución del contrato. Dado que este subcriterio concentra el mayor peso dentro del bloque de planificación, su impacto en la valoración global resulta determinante.</w:t>
      </w:r>
    </w:p>
    <w:p>
      <w:pPr>
        <w:pStyle w:val="BodyText"/>
      </w:pPr>
      <w:r>
        <w:rPr>
          <w:bCs/>
          <w:b/>
        </w:rPr>
        <w:t xml:space="preserve">El resto de subcriterios, relativos al análisis de riesgos, plan de contingencias, calidad y trazabilidad, presentan un tratamiento adecuado desde un punto de vista conceptual, pero carecen de la concreción técnica necesaria para su aplicación efectiva.</w:t>
      </w:r>
      <w:r>
        <w:t xml:space="preserve"> </w:t>
      </w:r>
      <w:r>
        <w:t xml:space="preserve">La ausencia de métricas, indicadores y mecanismos de seguimiento limita su utilidad como herramientas de gestión del servicio.</w:t>
      </w:r>
    </w:p>
    <w:p>
      <w:pPr>
        <w:pStyle w:val="BodyText"/>
      </w:pPr>
      <w:r>
        <w:t xml:space="preserve">En conjunto, la planificación se considera insuficientemente desarrollada para garantizar la correcta ejecución del contrato, situándose su valoración en un nivel medio-bajo.</w:t>
      </w:r>
    </w:p>
    <w:bookmarkEnd w:id="119"/>
    <w:bookmarkStart w:id="120" w:name="Xa5ccfb20866ddbe79f6d5495bd198f2f09c5368"/>
    <w:p>
      <w:pPr>
        <w:pStyle w:val="Heading3"/>
      </w:pPr>
      <w:r>
        <w:t xml:space="preserve">1.4.4. Justificación del resultado final y coherencia con el PPTP</w:t>
      </w:r>
    </w:p>
    <w:p>
      <w:pPr>
        <w:pStyle w:val="FirstParagraph"/>
      </w:pPr>
      <w:r>
        <w:t xml:space="preserve">La valoración final obtenida por la propuesta, fijada en 11,30 puntos sobre un máximo de 30, es el resultado de la aplicación rigurosa del baremo establecido en el apartado 7.2 del PPTP y refleja de manera fiel el grado de adecuación de la oferta al conjunto de requisitos del contrato.</w:t>
      </w:r>
    </w:p>
    <w:p>
      <w:pPr>
        <w:pStyle w:val="BodyText"/>
      </w:pPr>
      <w:r>
        <w:rPr>
          <w:bCs/>
          <w:b/>
        </w:rPr>
        <w:t xml:space="preserve">Esta puntuación no deriva de apreciaciones subjetivas, sino de la identificación objetiva de deficiencias técnicas concretas, documentadas a lo largo del análisis y directamente vinculadas a los subcriterios de valoración.</w:t>
      </w:r>
      <w:r>
        <w:t xml:space="preserve"> </w:t>
      </w:r>
      <w:r>
        <w:t xml:space="preserve">La coherencia entre el análisis realizado y la puntuación asignada se fundamenta en la correspondencia directa entre las carencias detectadas y su impacto en los criterios evaluados.</w:t>
      </w:r>
    </w:p>
    <w:p>
      <w:pPr>
        <w:pStyle w:val="BodyText"/>
      </w:pPr>
      <w:r>
        <w:t xml:space="preserve">Debe destacarse que las principales penalizaciones se concentran en los subcriterios de mayor peso, en particular la satisfacción de los requisitos y el calendario de ejecución, lo que refuerza la consistencia de la valoración con la estructura del baremo definida en el PPTP.</w:t>
      </w:r>
    </w:p>
    <w:bookmarkEnd w:id="120"/>
    <w:bookmarkStart w:id="121" w:name="X61e7c7b662307e607be93ba63d4124efe971c6a"/>
    <w:p>
      <w:pPr>
        <w:pStyle w:val="Heading3"/>
      </w:pPr>
      <w:r>
        <w:t xml:space="preserve">1.4.5. Integración del principio de proporcionalidad</w:t>
      </w:r>
    </w:p>
    <w:p>
      <w:pPr>
        <w:pStyle w:val="FirstParagraph"/>
      </w:pPr>
      <w:r>
        <w:t xml:space="preserve">La valoración realizada se ajusta al principio de proporcionalidad, en la medida en que la puntuación asignada refleja el grado real de desarrollo técnico de la propuesta.</w:t>
      </w:r>
    </w:p>
    <w:p>
      <w:pPr>
        <w:pStyle w:val="BodyText"/>
      </w:pPr>
      <w:r>
        <w:rPr>
          <w:bCs/>
          <w:b/>
        </w:rPr>
        <w:t xml:space="preserve">La penalización no se basa en la ausencia de elementos formales, sino en la imposibilidad de verificar el cumplimiento efectivo de los requisitos del contrato.</w:t>
      </w:r>
      <w:r>
        <w:t xml:space="preserve"> </w:t>
      </w:r>
      <w:r>
        <w:t xml:space="preserve">Este criterio resulta coherente con la naturaleza técnica del procedimiento, en el que la calidad de las soluciones definidas constituye el elemento esencial de evaluación.</w:t>
      </w:r>
    </w:p>
    <w:p>
      <w:pPr>
        <w:pStyle w:val="BodyText"/>
      </w:pPr>
      <w:r>
        <w:t xml:space="preserve">En este sentido, la puntuación obtenida no responde a desviaciones marginales, sino a la concurrencia de carencias estructurales que afectan a la viabilidad global de la propuesta.</w:t>
      </w:r>
    </w:p>
    <w:bookmarkEnd w:id="121"/>
    <w:bookmarkStart w:id="122" w:name="X6cf3b25a5b0470926ea748c4623ef6822612df3"/>
    <w:p>
      <w:pPr>
        <w:pStyle w:val="Heading3"/>
      </w:pPr>
      <w:r>
        <w:t xml:space="preserve">1.4.6. Aplicación del umbral mínimo de calidad y propuesta de exclusión</w:t>
      </w:r>
    </w:p>
    <w:p>
      <w:pPr>
        <w:pStyle w:val="FirstParagraph"/>
      </w:pPr>
      <w:r>
        <w:t xml:space="preserve">De conformidad con lo establecido en el propio PPTP, así como en el Acuerdo de Contratación Centralizada correspondiente al Sistema Dinámico de Adquisición SDA 26/2021, se establece la obligación de alcanzar un umbral mínimo del 50 por ciento de la puntuación máxima asignable a los criterios sujetos a juicio de valor para continuar en el procedimiento de licitación.</w:t>
      </w:r>
    </w:p>
    <w:p>
      <w:pPr>
        <w:pStyle w:val="BodyText"/>
      </w:pPr>
      <w:r>
        <w:t xml:space="preserve">Asimismo, el artículo 146.3 de la Ley 9/2017 de Contratos del Sector Público establece que los órganos de contratación podrán fijar umbrales mínimos de calidad que deberán ser alcanzados por las ofertas, de manera que aquellas que no los superen queden excluidas del procedimiento.</w:t>
      </w:r>
    </w:p>
    <w:p>
      <w:pPr>
        <w:pStyle w:val="BodyText"/>
      </w:pPr>
      <w:r>
        <w:rPr>
          <w:bCs/>
          <w:b/>
        </w:rPr>
        <w:t xml:space="preserve">En el presente caso, siendo la puntuación máxima de 30 puntos, el umbral mínimo exigible se sitúa en 15 puntos.</w:t>
      </w:r>
      <w:r>
        <w:t xml:space="preserve"> </w:t>
      </w:r>
      <w:r>
        <w:t xml:space="preserve">La propuesta de empresa_n, al haber obtenido una puntuación de 11,30 puntos, no alcanza dicho umbral, situándose de forma claramente inferior al nivel mínimo de calidad exigido.</w:t>
      </w:r>
    </w:p>
    <w:p>
      <w:pPr>
        <w:pStyle w:val="BodyText"/>
      </w:pPr>
      <w:r>
        <w:rPr>
          <w:bCs/>
          <w:b/>
        </w:rPr>
        <w:t xml:space="preserve">Esta circunstancia no responde a una desviación marginal, sino a la existencia de carencias estructurales en la propuesta, que afectan tanto a la solución técnica como a la planificación del servicio.</w:t>
      </w:r>
      <w:r>
        <w:t xml:space="preserve"> </w:t>
      </w:r>
      <w:r>
        <w:t xml:space="preserve">En consecuencia, no resulta posible considerar la oferta como adecuada para la ejecución del contrato en los términos definidos en el PPTP.</w:t>
      </w:r>
    </w:p>
    <w:p>
      <w:pPr>
        <w:pStyle w:val="BodyText"/>
      </w:pPr>
      <w:r>
        <w:t xml:space="preserve">Por todo lo anterior, y en aplicación de la normativa vigente y de las condiciones establecidas en el procedimiento,</w:t>
      </w:r>
      <w:r>
        <w:t xml:space="preserve"> </w:t>
      </w:r>
      <w:r>
        <w:rPr>
          <w:bCs/>
          <w:b/>
        </w:rPr>
        <w:t xml:space="preserve">procede proponer la exclusión de la oferta presentada</w:t>
      </w:r>
      <w:r>
        <w:t xml:space="preserve"> </w:t>
      </w:r>
      <w:r>
        <w:t xml:space="preserve">por la empresa empresa_n del proceso de licitación.</w:t>
      </w:r>
    </w:p>
    <w:bookmarkEnd w:id="122"/>
    <w:bookmarkStart w:id="123" w:name="Xfbc32371af62608a27e6558926323829c9298a6"/>
    <w:p>
      <w:pPr>
        <w:pStyle w:val="Heading3"/>
      </w:pPr>
      <w:r>
        <w:t xml:space="preserve">1.4.7. Garantía de igualdad de trato y objetividad</w:t>
      </w:r>
    </w:p>
    <w:p>
      <w:pPr>
        <w:pStyle w:val="FirstParagraph"/>
      </w:pPr>
      <w:r>
        <w:t xml:space="preserve">La metodología aplicada en la valoración garantiza el cumplimiento de los principios de igualdad de trato, transparencia y objetividad.</w:t>
      </w:r>
    </w:p>
    <w:p>
      <w:pPr>
        <w:pStyle w:val="BodyText"/>
      </w:pPr>
      <w:r>
        <w:t xml:space="preserve">En particular:</w:t>
      </w:r>
    </w:p>
    <w:p>
      <w:pPr>
        <w:numPr>
          <w:ilvl w:val="0"/>
          <w:numId w:val="1008"/>
        </w:numPr>
      </w:pPr>
      <w:r>
        <w:t xml:space="preserve">La evaluación se ha basado exclusivamente en el contenido de la memoria técnica</w:t>
      </w:r>
    </w:p>
    <w:p>
      <w:pPr>
        <w:numPr>
          <w:ilvl w:val="0"/>
          <w:numId w:val="1008"/>
        </w:numPr>
      </w:pPr>
      <w:r>
        <w:t xml:space="preserve">Se han aplicado de forma uniforme los criterios del PPTP a todos los sistemas</w:t>
      </w:r>
    </w:p>
    <w:p>
      <w:pPr>
        <w:numPr>
          <w:ilvl w:val="0"/>
          <w:numId w:val="1008"/>
        </w:numPr>
      </w:pPr>
      <w:r>
        <w:t xml:space="preserve">Se ha utilizado un enfoque sistemático y homogéneo en el análisis</w:t>
      </w:r>
    </w:p>
    <w:p>
      <w:pPr>
        <w:pStyle w:val="FirstParagraph"/>
      </w:pPr>
      <w:r>
        <w:t xml:space="preserve">Este procedimiento elimina cualquier posible alegación de tratamiento desigual o arbitrario</w:t>
      </w:r>
    </w:p>
    <w:bookmarkEnd w:id="123"/>
    <w:bookmarkStart w:id="124" w:name="conclusión-final-del-informe"/>
    <w:p>
      <w:pPr>
        <w:pStyle w:val="Heading3"/>
      </w:pPr>
      <w:r>
        <w:t xml:space="preserve">1.4.8. Conclusión final del informe</w:t>
      </w:r>
    </w:p>
    <w:p>
      <w:pPr>
        <w:pStyle w:val="FirstParagraph"/>
      </w:pPr>
      <w:r>
        <w:t xml:space="preserve">A la vista del análisis técnico realizado, y conforme a los criterios establecidos en el PPTP y en la normativa aplicable, se concluye que la propuesta presentada por empresa_n presenta una estructura formal correcta y una cobertura general del alcance del contrato, pero no alcanza el nivel de desarrollo técnico, precisión y coherencia exigido para garantizar el cumplimiento del objeto del contrato</w:t>
      </w:r>
    </w:p>
    <w:p>
      <w:pPr>
        <w:pStyle w:val="BodyText"/>
      </w:pPr>
      <w:r>
        <w:t xml:space="preserve">La puntuación obtenida, de 11,30 puntos sobre un máximo de 30, refleja de forma fiel el grado de desarrollo técnico de la propuesta y evidencia la existencia de carencias estructurales que afectan a su viabilidad.</w:t>
      </w:r>
    </w:p>
    <w:p>
      <w:pPr>
        <w:pStyle w:val="BodyText"/>
      </w:pPr>
      <w:r>
        <w:t xml:space="preserve">El análisis realizado, basado en criterios objetivos y desarrollado con un alto grado de detalle, permite concluir que la propuesta no supera el umbral mínimo de calidad exigido, por lo que no procede su consideración en fases posteriores del procedimiento.</w:t>
      </w:r>
    </w:p>
    <w:bookmarkEnd w:id="124"/>
    <w:bookmarkEnd w:id="125"/>
    <w:bookmarkStart w:id="126" w:name="X9d579f1eca98d187163ae88301af396d0f6964c"/>
    <w:p>
      <w:pPr>
        <w:pStyle w:val="Heading2"/>
      </w:pPr>
      <w:r>
        <w:t xml:space="preserve">1.5. ANEXO RELACIÓN DE PROYECTOS Y GRADO DE DESARROLLO EN LA PROPUESTA TÉCNICA DE empresa_n</w:t>
      </w:r>
    </w:p>
    <w:p>
      <w:pPr>
        <w:pStyle w:val="FirstParagraph"/>
      </w:pPr>
      <w:r>
        <w:t xml:space="preserve">El presente anexo identifica, de manera sistemática, el grado de desarrollo de los proyectos y subproyectos del Anexo II en la memoria técnica presentada por empresa_n.</w:t>
      </w:r>
    </w:p>
    <w:p>
      <w:pPr>
        <w:pStyle w:val="BodyText"/>
      </w:pPr>
      <w:r>
        <w:t xml:space="preserve">El análisis se ha realizado diferenciando tres niveles:</w:t>
      </w:r>
    </w:p>
    <w:p>
      <w:pPr>
        <w:numPr>
          <w:ilvl w:val="0"/>
          <w:numId w:val="1009"/>
        </w:numPr>
      </w:pPr>
      <w:r>
        <w:rPr>
          <w:bCs/>
          <w:b/>
        </w:rPr>
        <w:t xml:space="preserve">Propuesta técnica incluida (desarrollo suficiente)</w:t>
      </w:r>
      <w:r>
        <w:t xml:space="preserve"> </w:t>
      </w:r>
      <w:r>
        <w:t xml:space="preserve">→ permite evaluar solución y viabilidad</w:t>
      </w:r>
    </w:p>
    <w:p>
      <w:pPr>
        <w:numPr>
          <w:ilvl w:val="0"/>
          <w:numId w:val="1009"/>
        </w:numPr>
      </w:pPr>
      <w:r>
        <w:rPr>
          <w:bCs/>
          <w:b/>
        </w:rPr>
        <w:t xml:space="preserve">Propuesta técnica incluida (desarrollo insuficiente)</w:t>
      </w:r>
      <w:r>
        <w:t xml:space="preserve"> </w:t>
      </w:r>
      <w:r>
        <w:t xml:space="preserve">→ tratamiento descriptivo, sin detalle técnico suficiente</w:t>
      </w:r>
    </w:p>
    <w:p>
      <w:pPr>
        <w:numPr>
          <w:ilvl w:val="0"/>
          <w:numId w:val="1009"/>
        </w:numPr>
      </w:pPr>
      <w:r>
        <w:rPr>
          <w:bCs/>
          <w:b/>
        </w:rPr>
        <w:t xml:space="preserve">Propuesta técnica con errores técnicos graves</w:t>
      </w:r>
      <w:r>
        <w:t xml:space="preserve"> </w:t>
      </w:r>
      <w:r>
        <w:t xml:space="preserve">→ incluye errores conceptuales o tecnológicos relevantes</w:t>
      </w:r>
    </w:p>
    <w:p>
      <w:pPr>
        <w:pStyle w:val="FirstParagraph"/>
      </w:pPr>
      <w:r>
        <w:rPr>
          <w:bCs/>
          <w:b/>
        </w:rPr>
        <w:t xml:space="preserve">Errores graves:</w:t>
      </w:r>
    </w:p>
    <w:p>
      <w:pPr>
        <w:numPr>
          <w:ilvl w:val="0"/>
          <w:numId w:val="1010"/>
        </w:numPr>
      </w:pPr>
      <w:r>
        <w:t xml:space="preserve">Sí → el informe identifica error técnico relevante</w:t>
      </w:r>
    </w:p>
    <w:p>
      <w:pPr>
        <w:numPr>
          <w:ilvl w:val="0"/>
          <w:numId w:val="1010"/>
        </w:numPr>
      </w:pPr>
      <w:r>
        <w:t xml:space="preserve">No → no se detecta error explícito (aunque haya falta de detalle)</w:t>
      </w:r>
    </w:p>
    <w:bookmarkEnd w:id="126"/>
    <w:bookmarkStart w:id="127" w:name="bloque-transversal-tra"/>
    <w:p>
      <w:pPr>
        <w:pStyle w:val="Heading2"/>
      </w:pPr>
      <w:r>
        <w:t xml:space="preserve">1.6. BLOQUE TRANSVERSAL (TRA)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TRA1</w:t>
            </w:r>
          </w:p>
        </w:tc>
        <w:tc>
          <w:tcPr/>
          <w:p>
            <w:pPr>
              <w:pStyle w:val="Compact"/>
              <w:jc w:val="left"/>
            </w:pPr>
            <w:r>
              <w:t xml:space="preserve">Propuesta técnica con errores técnicos graves</w:t>
            </w:r>
          </w:p>
        </w:tc>
        <w:tc>
          <w:tcPr/>
          <w:p>
            <w:pPr>
              <w:pStyle w:val="Compact"/>
              <w:jc w:val="left"/>
            </w:pPr>
            <w:r>
              <w:t xml:space="preserve">Sí (LDAP mal interpretado)</w:t>
            </w:r>
          </w:p>
        </w:tc>
      </w:tr>
      <w:tr>
        <w:tc>
          <w:tcPr/>
          <w:p>
            <w:pPr>
              <w:pStyle w:val="Compact"/>
              <w:jc w:val="left"/>
            </w:pPr>
            <w:r>
              <w:t xml:space="preserve">TRA2</w:t>
            </w:r>
          </w:p>
        </w:tc>
        <w:tc>
          <w:tcPr/>
          <w:p>
            <w:pPr>
              <w:pStyle w:val="Compact"/>
              <w:jc w:val="left"/>
            </w:pPr>
            <w:r>
              <w:t xml:space="preserve">Propuesta técnica con errores técnicos graves</w:t>
            </w:r>
          </w:p>
        </w:tc>
        <w:tc>
          <w:tcPr/>
          <w:p>
            <w:pPr>
              <w:pStyle w:val="Compact"/>
              <w:jc w:val="left"/>
            </w:pPr>
            <w:r>
              <w:t xml:space="preserve">Sí (uso incorrecto CalDAV vs ICS)</w:t>
            </w:r>
          </w:p>
        </w:tc>
      </w:tr>
      <w:tr>
        <w:tc>
          <w:tcPr/>
          <w:p>
            <w:pPr>
              <w:pStyle w:val="Compact"/>
              <w:jc w:val="left"/>
            </w:pPr>
            <w:r>
              <w:t xml:space="preserve">TRA3</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TRA4</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TRA5</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TRA6</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TRA7</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TRA8</w:t>
            </w:r>
          </w:p>
        </w:tc>
        <w:tc>
          <w:tcPr/>
          <w:p>
            <w:pPr>
              <w:pStyle w:val="Compact"/>
              <w:jc w:val="left"/>
            </w:pPr>
            <w:r>
              <w:t xml:space="preserve">Propuesta técnica incluida (desarrollo insuficiente)</w:t>
            </w:r>
          </w:p>
        </w:tc>
        <w:tc>
          <w:tcPr/>
          <w:p>
            <w:pPr>
              <w:pStyle w:val="Compact"/>
              <w:jc w:val="left"/>
            </w:pPr>
            <w:r>
              <w:t xml:space="preserve">No</w:t>
            </w:r>
          </w:p>
        </w:tc>
      </w:tr>
    </w:tbl>
    <w:bookmarkEnd w:id="127"/>
    <w:bookmarkStart w:id="128" w:name="aulas-virtuales-av"/>
    <w:p>
      <w:pPr>
        <w:pStyle w:val="Heading2"/>
      </w:pPr>
      <w:r>
        <w:t xml:space="preserve">1.7. AULAS VIRTUALES (AV)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AV1</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AV2</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AV3</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AV4</w:t>
            </w:r>
          </w:p>
        </w:tc>
        <w:tc>
          <w:tcPr/>
          <w:p>
            <w:pPr>
              <w:pStyle w:val="Compact"/>
              <w:jc w:val="left"/>
            </w:pPr>
            <w:r>
              <w:t xml:space="preserve">Propuesta técnica con errores técnicos graves</w:t>
            </w:r>
          </w:p>
        </w:tc>
        <w:tc>
          <w:tcPr/>
          <w:p>
            <w:pPr>
              <w:pStyle w:val="Compact"/>
              <w:jc w:val="left"/>
            </w:pPr>
            <w:r>
              <w:t xml:space="preserve">Sí (MySQL vs PostgreSQL)</w:t>
            </w:r>
          </w:p>
        </w:tc>
      </w:tr>
      <w:tr>
        <w:tc>
          <w:tcPr/>
          <w:p>
            <w:pPr>
              <w:pStyle w:val="Compact"/>
              <w:jc w:val="left"/>
            </w:pPr>
            <w:r>
              <w:t xml:space="preserve">AV5</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AV6</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AV7</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AV8</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AV9</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AV10</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AV11</w:t>
            </w:r>
          </w:p>
        </w:tc>
        <w:tc>
          <w:tcPr/>
          <w:p>
            <w:pPr>
              <w:pStyle w:val="Compact"/>
              <w:jc w:val="left"/>
            </w:pPr>
            <w:r>
              <w:t xml:space="preserve">Propuesta técnica con errores técnicos graves</w:t>
            </w:r>
          </w:p>
        </w:tc>
        <w:tc>
          <w:tcPr/>
          <w:p>
            <w:pPr>
              <w:pStyle w:val="Compact"/>
              <w:jc w:val="left"/>
            </w:pPr>
            <w:r>
              <w:t xml:space="preserve">Sí (procesos IA síncronos incorrectos)</w:t>
            </w:r>
          </w:p>
        </w:tc>
      </w:tr>
      <w:tr>
        <w:tc>
          <w:tcPr/>
          <w:p>
            <w:pPr>
              <w:pStyle w:val="Compact"/>
              <w:jc w:val="left"/>
            </w:pPr>
            <w:r>
              <w:t xml:space="preserve">AV12</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AV13</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AV14</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AV15</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AV16</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AV17</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AV18</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AV19</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AV20</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AV21</w:t>
            </w:r>
          </w:p>
        </w:tc>
        <w:tc>
          <w:tcPr/>
          <w:p>
            <w:pPr>
              <w:pStyle w:val="Compact"/>
              <w:jc w:val="left"/>
            </w:pPr>
            <w:r>
              <w:t xml:space="preserve">Propuesta técnica incluida (desarrollo insuficiente)</w:t>
            </w:r>
          </w:p>
        </w:tc>
        <w:tc>
          <w:tcPr/>
          <w:p>
            <w:pPr>
              <w:pStyle w:val="Compact"/>
              <w:jc w:val="left"/>
            </w:pPr>
            <w:r>
              <w:t xml:space="preserve">No</w:t>
            </w:r>
          </w:p>
        </w:tc>
      </w:tr>
    </w:tbl>
    <w:bookmarkEnd w:id="128"/>
    <w:bookmarkStart w:id="129" w:name="mediateca-med"/>
    <w:p>
      <w:pPr>
        <w:pStyle w:val="Heading2"/>
      </w:pPr>
      <w:r>
        <w:t xml:space="preserve">1.8. MEDIATECA (MED)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MED1</w:t>
            </w:r>
          </w:p>
        </w:tc>
        <w:tc>
          <w:tcPr/>
          <w:p>
            <w:pPr>
              <w:pStyle w:val="Compact"/>
              <w:jc w:val="left"/>
            </w:pPr>
            <w:r>
              <w:t xml:space="preserve">Propuesta técnica con errores técnicos graves</w:t>
            </w:r>
          </w:p>
        </w:tc>
        <w:tc>
          <w:tcPr/>
          <w:p>
            <w:pPr>
              <w:pStyle w:val="Compact"/>
              <w:jc w:val="left"/>
            </w:pPr>
            <w:r>
              <w:t xml:space="preserve">Sí (error BBDD)</w:t>
            </w:r>
          </w:p>
        </w:tc>
      </w:tr>
      <w:tr>
        <w:tc>
          <w:tcPr/>
          <w:p>
            <w:pPr>
              <w:pStyle w:val="Compact"/>
              <w:jc w:val="left"/>
            </w:pPr>
            <w:r>
              <w:t xml:space="preserve">MED2</w:t>
            </w:r>
          </w:p>
        </w:tc>
        <w:tc>
          <w:tcPr/>
          <w:p>
            <w:pPr>
              <w:pStyle w:val="Compact"/>
              <w:jc w:val="left"/>
            </w:pPr>
            <w:r>
              <w:t xml:space="preserve">Propuesta técnica con errores técnicos graves</w:t>
            </w:r>
          </w:p>
        </w:tc>
        <w:tc>
          <w:tcPr/>
          <w:p>
            <w:pPr>
              <w:pStyle w:val="Compact"/>
              <w:jc w:val="left"/>
            </w:pPr>
            <w:r>
              <w:t xml:space="preserve">Sí (omisión funcional crítica)</w:t>
            </w:r>
          </w:p>
        </w:tc>
      </w:tr>
      <w:tr>
        <w:tc>
          <w:tcPr/>
          <w:p>
            <w:pPr>
              <w:pStyle w:val="Compact"/>
              <w:jc w:val="left"/>
            </w:pPr>
            <w:r>
              <w:t xml:space="preserve">MED3</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MED4</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MED5</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MED6</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MED7</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MED8</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MED9</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MED10</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MED11</w:t>
            </w:r>
          </w:p>
        </w:tc>
        <w:tc>
          <w:tcPr/>
          <w:p>
            <w:pPr>
              <w:pStyle w:val="Compact"/>
              <w:jc w:val="left"/>
            </w:pPr>
            <w:r>
              <w:t xml:space="preserve">Propuesta técnica incluida (desarrollo insuficiente)</w:t>
            </w:r>
          </w:p>
        </w:tc>
        <w:tc>
          <w:tcPr/>
          <w:p>
            <w:pPr>
              <w:pStyle w:val="Compact"/>
              <w:jc w:val="left"/>
            </w:pPr>
            <w:r>
              <w:t xml:space="preserve">No</w:t>
            </w:r>
          </w:p>
        </w:tc>
      </w:tr>
    </w:tbl>
    <w:bookmarkEnd w:id="129"/>
    <w:bookmarkStart w:id="130" w:name="correo-web-cor"/>
    <w:p>
      <w:pPr>
        <w:pStyle w:val="Heading2"/>
      </w:pPr>
      <w:r>
        <w:t xml:space="preserve">1.9. CORREO WEB (COR)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COR1</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COR2</w:t>
            </w:r>
          </w:p>
        </w:tc>
        <w:tc>
          <w:tcPr/>
          <w:p>
            <w:pPr>
              <w:pStyle w:val="Compact"/>
              <w:jc w:val="left"/>
            </w:pPr>
            <w:r>
              <w:t xml:space="preserve">Propuesta técnica con errores técnicos graves</w:t>
            </w:r>
          </w:p>
        </w:tc>
        <w:tc>
          <w:tcPr/>
          <w:p>
            <w:pPr>
              <w:pStyle w:val="Compact"/>
              <w:jc w:val="left"/>
            </w:pPr>
            <w:r>
              <w:t xml:space="preserve">Sí (falta de conocimiento del entorno de EducaMadrid, que usa xAI modificado, y propuesta de desarrollo desde cero innecesario)</w:t>
            </w:r>
          </w:p>
        </w:tc>
      </w:tr>
      <w:tr>
        <w:tc>
          <w:tcPr/>
          <w:p>
            <w:pPr>
              <w:pStyle w:val="Compact"/>
              <w:jc w:val="left"/>
            </w:pPr>
            <w:r>
              <w:t xml:space="preserve">COR3</w:t>
            </w:r>
          </w:p>
        </w:tc>
        <w:tc>
          <w:tcPr/>
          <w:p>
            <w:pPr>
              <w:pStyle w:val="Compact"/>
              <w:jc w:val="left"/>
            </w:pPr>
            <w:r>
              <w:t xml:space="preserve">Propuesta técnica con errores técnicos graves</w:t>
            </w:r>
          </w:p>
        </w:tc>
        <w:tc>
          <w:tcPr/>
          <w:p>
            <w:pPr>
              <w:pStyle w:val="Compact"/>
              <w:jc w:val="left"/>
            </w:pPr>
            <w:r>
              <w:t xml:space="preserve">Sí (falta de conocimiento del entorno de EducaMadrid, que usa xAI modificado, y propuesta de desarrollo desde cero innecesario)</w:t>
            </w:r>
          </w:p>
        </w:tc>
      </w:tr>
      <w:tr>
        <w:tc>
          <w:tcPr/>
          <w:p>
            <w:pPr>
              <w:pStyle w:val="Compact"/>
              <w:jc w:val="left"/>
            </w:pPr>
            <w:r>
              <w:t xml:space="preserve">COR4</w:t>
            </w:r>
          </w:p>
        </w:tc>
        <w:tc>
          <w:tcPr/>
          <w:p>
            <w:pPr>
              <w:pStyle w:val="Compact"/>
              <w:jc w:val="left"/>
            </w:pPr>
            <w:r>
              <w:t xml:space="preserve">Propuesta técnica con errores técnicos graves</w:t>
            </w:r>
          </w:p>
        </w:tc>
        <w:tc>
          <w:tcPr/>
          <w:p>
            <w:pPr>
              <w:pStyle w:val="Compact"/>
              <w:jc w:val="left"/>
            </w:pPr>
            <w:r>
              <w:t xml:space="preserve">Sí (falta de conocimiento del entorno de EducaMadrid, que usa xAI modificado, y propuesta de desarrollo desde cero innecesario)</w:t>
            </w:r>
          </w:p>
        </w:tc>
      </w:tr>
    </w:tbl>
    <w:bookmarkEnd w:id="130"/>
    <w:bookmarkStart w:id="131" w:name="cloud-clo"/>
    <w:p>
      <w:pPr>
        <w:pStyle w:val="Heading2"/>
      </w:pPr>
      <w:r>
        <w:t xml:space="preserve">1.10. CLOUD (CLO)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CLO1</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CLO2</w:t>
            </w:r>
          </w:p>
        </w:tc>
        <w:tc>
          <w:tcPr/>
          <w:p>
            <w:pPr>
              <w:pStyle w:val="Compact"/>
              <w:jc w:val="left"/>
            </w:pPr>
            <w:r>
              <w:t xml:space="preserve">Propuesta técnica incluida</w:t>
            </w:r>
          </w:p>
        </w:tc>
        <w:tc>
          <w:tcPr/>
          <w:p>
            <w:pPr>
              <w:pStyle w:val="Compact"/>
              <w:jc w:val="left"/>
            </w:pPr>
            <w:r>
              <w:t xml:space="preserve">No</w:t>
            </w:r>
          </w:p>
        </w:tc>
      </w:tr>
    </w:tbl>
    <w:bookmarkEnd w:id="131"/>
    <w:bookmarkStart w:id="132" w:name="wordpress-multisite-wpm"/>
    <w:p>
      <w:pPr>
        <w:pStyle w:val="Heading2"/>
      </w:pPr>
      <w:r>
        <w:t xml:space="preserve">1.11. WORDPRESS MULTISITE (WPM)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WPM1</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WPM2</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WPM3</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WPM4</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WPM5</w:t>
            </w:r>
          </w:p>
        </w:tc>
        <w:tc>
          <w:tcPr/>
          <w:p>
            <w:pPr>
              <w:pStyle w:val="Compact"/>
              <w:jc w:val="left"/>
            </w:pPr>
            <w:r>
              <w:t xml:space="preserve">Propuesta técnica incluida (desarrollo insuficiente)</w:t>
            </w:r>
          </w:p>
        </w:tc>
        <w:tc>
          <w:tcPr/>
          <w:p>
            <w:pPr>
              <w:pStyle w:val="Compact"/>
              <w:jc w:val="left"/>
            </w:pPr>
            <w:r>
              <w:t xml:space="preserve">No</w:t>
            </w:r>
          </w:p>
        </w:tc>
      </w:tr>
    </w:tbl>
    <w:bookmarkEnd w:id="132"/>
    <w:bookmarkStart w:id="133" w:name="video-vid"/>
    <w:p>
      <w:pPr>
        <w:pStyle w:val="Heading2"/>
      </w:pPr>
      <w:r>
        <w:t xml:space="preserve">1.12. VIDEO (VID)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VID1</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VID2</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VID3</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VID4</w:t>
            </w:r>
          </w:p>
        </w:tc>
        <w:tc>
          <w:tcPr/>
          <w:p>
            <w:pPr>
              <w:pStyle w:val="Compact"/>
              <w:jc w:val="left"/>
            </w:pPr>
            <w:r>
              <w:t xml:space="preserve">Propuesta técnica incluida (desarrollo insuficiente)</w:t>
            </w:r>
          </w:p>
        </w:tc>
        <w:tc>
          <w:tcPr/>
          <w:p>
            <w:pPr>
              <w:pStyle w:val="Compact"/>
              <w:jc w:val="left"/>
            </w:pPr>
            <w:r>
              <w:t xml:space="preserve">No</w:t>
            </w:r>
          </w:p>
        </w:tc>
      </w:tr>
    </w:tbl>
    <w:bookmarkEnd w:id="133"/>
    <w:bookmarkStart w:id="134" w:name="servicios-unitarios"/>
    <w:p>
      <w:pPr>
        <w:pStyle w:val="Heading2"/>
      </w:pPr>
      <w:r>
        <w:t xml:space="preserve">1.13. SERVICIOS UNITARIOS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EMP1</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LDAP</w:t>
            </w:r>
          </w:p>
        </w:tc>
        <w:tc>
          <w:tcPr/>
          <w:p>
            <w:pPr>
              <w:pStyle w:val="Compact"/>
              <w:jc w:val="left"/>
            </w:pPr>
            <w:r>
              <w:t xml:space="preserve">Propuesta técnica con errores técnicos graves</w:t>
            </w:r>
          </w:p>
        </w:tc>
        <w:tc>
          <w:tcPr/>
          <w:p>
            <w:pPr>
              <w:pStyle w:val="Compact"/>
              <w:jc w:val="left"/>
            </w:pPr>
            <w:r>
              <w:t xml:space="preserve">Sí (LDAP plano mal interpretado)</w:t>
            </w:r>
          </w:p>
        </w:tc>
      </w:tr>
      <w:tr>
        <w:tc>
          <w:tcPr/>
          <w:p>
            <w:pPr>
              <w:pStyle w:val="Compact"/>
              <w:jc w:val="left"/>
            </w:pPr>
            <w:r>
              <w:t xml:space="preserve">EXE</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FOR1</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BUS1</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ANI1</w:t>
            </w:r>
          </w:p>
        </w:tc>
        <w:tc>
          <w:tcPr/>
          <w:p>
            <w:pPr>
              <w:pStyle w:val="Compact"/>
              <w:jc w:val="left"/>
            </w:pPr>
            <w:r>
              <w:t xml:space="preserve">Propuesta técnica incluida (desarrollo insuficiente)</w:t>
            </w:r>
          </w:p>
        </w:tc>
        <w:tc>
          <w:tcPr/>
          <w:p>
            <w:pPr>
              <w:pStyle w:val="Compact"/>
              <w:jc w:val="left"/>
            </w:pPr>
            <w:r>
              <w:t xml:space="preserve">No</w:t>
            </w:r>
          </w:p>
        </w:tc>
      </w:tr>
    </w:tbl>
    <w:bookmarkEnd w:id="134"/>
    <w:bookmarkStart w:id="135" w:name="resto-de-sistemas"/>
    <w:p>
      <w:pPr>
        <w:pStyle w:val="Heading2"/>
      </w:pPr>
      <w:r>
        <w:t xml:space="preserve">1.14. RESTO DE SISTEMAS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SYN</w:t>
            </w:r>
          </w:p>
        </w:tc>
        <w:tc>
          <w:tcPr/>
          <w:p>
            <w:pPr>
              <w:pStyle w:val="Compact"/>
              <w:jc w:val="left"/>
            </w:pPr>
            <w:r>
              <w:t xml:space="preserve">Propuesta técnica con errores técnicos graves</w:t>
            </w:r>
          </w:p>
        </w:tc>
        <w:tc>
          <w:tcPr/>
          <w:p>
            <w:pPr>
              <w:pStyle w:val="Compact"/>
              <w:jc w:val="left"/>
            </w:pPr>
            <w:r>
              <w:t xml:space="preserve">Sí (modelo de datos incorrecto)</w:t>
            </w:r>
          </w:p>
        </w:tc>
      </w:tr>
      <w:tr>
        <w:tc>
          <w:tcPr/>
          <w:p>
            <w:pPr>
              <w:pStyle w:val="Compact"/>
              <w:jc w:val="left"/>
            </w:pPr>
            <w:r>
              <w:t xml:space="preserve">CAU</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EDU</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BAN</w:t>
            </w:r>
          </w:p>
        </w:tc>
        <w:tc>
          <w:tcPr/>
          <w:p>
            <w:pPr>
              <w:pStyle w:val="Compact"/>
              <w:jc w:val="left"/>
            </w:pPr>
            <w:r>
              <w:t xml:space="preserve">Propuesta técnica con errores técnicos graves</w:t>
            </w:r>
          </w:p>
        </w:tc>
        <w:tc>
          <w:tcPr/>
          <w:p>
            <w:pPr>
              <w:pStyle w:val="Compact"/>
              <w:jc w:val="left"/>
            </w:pPr>
            <w:r>
              <w:t xml:space="preserve">Sí (tecnología Java incorrecta)</w:t>
            </w:r>
          </w:p>
        </w:tc>
      </w:tr>
      <w:tr>
        <w:tc>
          <w:tcPr/>
          <w:p>
            <w:pPr>
              <w:pStyle w:val="Compact"/>
              <w:jc w:val="left"/>
            </w:pPr>
            <w:r>
              <w:t xml:space="preserve">DTIC</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SEG</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ALB</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AVI</w:t>
            </w:r>
          </w:p>
        </w:tc>
        <w:tc>
          <w:tcPr/>
          <w:p>
            <w:pPr>
              <w:pStyle w:val="Compact"/>
              <w:jc w:val="left"/>
            </w:pPr>
            <w:r>
              <w:t xml:space="preserve">Propuesta técnica con errores técnicos graves</w:t>
            </w:r>
          </w:p>
        </w:tc>
        <w:tc>
          <w:tcPr/>
          <w:p>
            <w:pPr>
              <w:pStyle w:val="Compact"/>
              <w:jc w:val="left"/>
            </w:pPr>
            <w:r>
              <w:t xml:space="preserve">Sí (tecnología incorrecta)</w:t>
            </w:r>
          </w:p>
        </w:tc>
      </w:tr>
      <w:tr>
        <w:tc>
          <w:tcPr/>
          <w:p>
            <w:pPr>
              <w:pStyle w:val="Compact"/>
              <w:jc w:val="left"/>
            </w:pPr>
            <w:r>
              <w:t xml:space="preserve">FOR</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BOL</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AYU</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POR</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WES</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IFZ</w:t>
            </w:r>
          </w:p>
        </w:tc>
        <w:tc>
          <w:tcPr/>
          <w:p>
            <w:pPr>
              <w:pStyle w:val="Compact"/>
              <w:jc w:val="left"/>
            </w:pPr>
            <w:r>
              <w:t xml:space="preserve">Propuesta técnica incluida</w:t>
            </w:r>
          </w:p>
        </w:tc>
        <w:tc>
          <w:tcPr/>
          <w:p>
            <w:pPr>
              <w:pStyle w:val="Compact"/>
              <w:jc w:val="left"/>
            </w:pPr>
            <w:r>
              <w:t xml:space="preserve">No</w:t>
            </w:r>
          </w:p>
        </w:tc>
      </w:tr>
      <w:tr>
        <w:tc>
          <w:tcPr/>
          <w:p>
            <w:pPr>
              <w:pStyle w:val="Compact"/>
              <w:jc w:val="left"/>
            </w:pPr>
            <w:r>
              <w:t xml:space="preserve">MAX</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GES</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USO</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MAM</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EML</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ABI</w:t>
            </w:r>
          </w:p>
        </w:tc>
        <w:tc>
          <w:tcPr/>
          <w:p>
            <w:pPr>
              <w:pStyle w:val="Compact"/>
              <w:jc w:val="left"/>
            </w:pPr>
            <w:r>
              <w:t xml:space="preserve">Propuesta técnica incluida (desarrollo insuficiente)</w:t>
            </w:r>
          </w:p>
        </w:tc>
        <w:tc>
          <w:tcPr/>
          <w:p>
            <w:pPr>
              <w:pStyle w:val="Compact"/>
              <w:jc w:val="left"/>
            </w:pPr>
            <w:r>
              <w:t xml:space="preserve">No</w:t>
            </w:r>
          </w:p>
        </w:tc>
      </w:tr>
    </w:tbl>
    <w:bookmarkEnd w:id="135"/>
    <w:bookmarkStart w:id="137" w:name="wekan-wek"/>
    <w:p>
      <w:pPr>
        <w:pStyle w:val="Heading2"/>
      </w:pPr>
      <w:r>
        <w:t xml:space="preserve">1.15. WEKAN (WEK)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Proyecto</w:t>
            </w:r>
          </w:p>
        </w:tc>
        <w:tc>
          <w:tcPr/>
          <w:p>
            <w:pPr>
              <w:pStyle w:val="Compact"/>
              <w:jc w:val="left"/>
            </w:pPr>
            <w:r>
              <w:rPr>
                <w:bCs/>
                <w:b/>
              </w:rPr>
              <w:t xml:space="preserve">Clasificación</w:t>
            </w:r>
          </w:p>
        </w:tc>
        <w:tc>
          <w:tcPr/>
          <w:p>
            <w:pPr>
              <w:pStyle w:val="Compact"/>
              <w:jc w:val="left"/>
            </w:pPr>
            <w:r>
              <w:rPr>
                <w:bCs/>
                <w:b/>
              </w:rPr>
              <w:t xml:space="preserve">Error grave</w:t>
            </w:r>
          </w:p>
        </w:tc>
      </w:tr>
      <w:tr>
        <w:tc>
          <w:tcPr/>
          <w:p>
            <w:pPr>
              <w:pStyle w:val="Compact"/>
              <w:jc w:val="left"/>
            </w:pPr>
            <w:r>
              <w:t xml:space="preserve">WEK1</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WEK2</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WEK3</w:t>
            </w:r>
          </w:p>
        </w:tc>
        <w:tc>
          <w:tcPr/>
          <w:p>
            <w:pPr>
              <w:pStyle w:val="Compact"/>
              <w:jc w:val="left"/>
            </w:pPr>
            <w:r>
              <w:t xml:space="preserve">Propuesta técnica incluida (desarrollo insuficiente)</w:t>
            </w:r>
          </w:p>
        </w:tc>
        <w:tc>
          <w:tcPr/>
          <w:p>
            <w:pPr>
              <w:pStyle w:val="Compact"/>
              <w:jc w:val="left"/>
            </w:pPr>
            <w:r>
              <w:t xml:space="preserve">No</w:t>
            </w:r>
          </w:p>
        </w:tc>
      </w:tr>
      <w:tr>
        <w:tc>
          <w:tcPr/>
          <w:p>
            <w:pPr>
              <w:pStyle w:val="Compact"/>
              <w:jc w:val="left"/>
            </w:pPr>
            <w:r>
              <w:t xml:space="preserve">WEK4</w:t>
            </w:r>
          </w:p>
        </w:tc>
        <w:tc>
          <w:tcPr/>
          <w:p>
            <w:pPr>
              <w:pStyle w:val="Compact"/>
              <w:jc w:val="left"/>
            </w:pPr>
            <w:r>
              <w:t xml:space="preserve">Propuesta técnica incluida (desarrollo insuficiente)</w:t>
            </w:r>
          </w:p>
        </w:tc>
        <w:tc>
          <w:tcPr/>
          <w:p>
            <w:pPr>
              <w:pStyle w:val="Compact"/>
              <w:jc w:val="left"/>
            </w:pPr>
            <w:r>
              <w:t xml:space="preserve">No</w:t>
            </w:r>
          </w:p>
        </w:tc>
      </w:tr>
    </w:tbl>
    <w:bookmarkStart w:id="136" w:name="conclusión-del-anexo"/>
    <w:p>
      <w:pPr>
        <w:pStyle w:val="Heading3"/>
      </w:pPr>
      <w:r>
        <w:t xml:space="preserve">1.15.1. Conclusión del anexo</w:t>
      </w:r>
    </w:p>
    <w:p>
      <w:pPr>
        <w:pStyle w:val="FirstParagraph"/>
      </w:pPr>
      <w:r>
        <w:t xml:space="preserve">El análisis detallado de la memoria técnica de empresa_n permite establecer las siguientes conclusiones objetivas:</w:t>
      </w:r>
    </w:p>
    <w:p>
      <w:pPr>
        <w:pStyle w:val="BodyText"/>
      </w:pPr>
      <w:r>
        <w:t xml:space="preserve">En primer lugar, la propuesta presenta una</w:t>
      </w:r>
      <w:r>
        <w:t xml:space="preserve"> </w:t>
      </w:r>
      <w:r>
        <w:rPr>
          <w:bCs/>
          <w:b/>
        </w:rPr>
        <w:t xml:space="preserve">cobertura amplia a nivel descriptivo del ecosistema EducaMadrid</w:t>
      </w:r>
      <w:r>
        <w:t xml:space="preserve">, incluyendo la enumeración y explicación de los sistemas y servicios.</w:t>
      </w:r>
    </w:p>
    <w:p>
      <w:pPr>
        <w:pStyle w:val="BodyText"/>
      </w:pPr>
      <w:r>
        <w:t xml:space="preserve">En segundo lugar, únicamente algunos ámbitos presentan cierto grado de desarrollo técnico, fundamentalmente aquellos relacionados con:</w:t>
      </w:r>
    </w:p>
    <w:p>
      <w:pPr>
        <w:numPr>
          <w:ilvl w:val="0"/>
          <w:numId w:val="1011"/>
        </w:numPr>
      </w:pPr>
      <w:r>
        <w:t xml:space="preserve">actuaciones transversales (TRA1, TRA2),</w:t>
      </w:r>
    </w:p>
    <w:p>
      <w:pPr>
        <w:numPr>
          <w:ilvl w:val="0"/>
          <w:numId w:val="1011"/>
        </w:numPr>
      </w:pPr>
      <w:r>
        <w:t xml:space="preserve">sincronización e identidad,</w:t>
      </w:r>
    </w:p>
    <w:p>
      <w:pPr>
        <w:numPr>
          <w:ilvl w:val="0"/>
          <w:numId w:val="1011"/>
        </w:numPr>
      </w:pPr>
      <w:r>
        <w:t xml:space="preserve">seguridad, cloud e infraestructura,</w:t>
      </w:r>
    </w:p>
    <w:p>
      <w:pPr>
        <w:pStyle w:val="FirstParagraph"/>
      </w:pPr>
      <w:r>
        <w:t xml:space="preserve">pero siempre desde una perspectiva generalista y no orientada a cada subproyecto concreto.</w:t>
      </w:r>
    </w:p>
    <w:p>
      <w:pPr>
        <w:pStyle w:val="BodyText"/>
      </w:pPr>
      <w:r>
        <w:t xml:space="preserve">Finalmente, puede concluirse que:</w:t>
      </w:r>
    </w:p>
    <w:p>
      <w:pPr>
        <w:numPr>
          <w:ilvl w:val="0"/>
          <w:numId w:val="1012"/>
        </w:numPr>
      </w:pPr>
      <w:r>
        <w:t xml:space="preserve">todos los proyectos se</w:t>
      </w:r>
      <w:r>
        <w:t xml:space="preserve"> </w:t>
      </w:r>
      <w:r>
        <w:rPr>
          <w:bCs/>
          <w:b/>
        </w:rPr>
        <w:t xml:space="preserve">incluyen una propuesta técnica, pero en su gran mayoría presentando un desarrollo parcial y genérico</w:t>
      </w:r>
      <w:r>
        <w:t xml:space="preserve">,</w:t>
      </w:r>
    </w:p>
    <w:p>
      <w:pPr>
        <w:numPr>
          <w:ilvl w:val="0"/>
          <w:numId w:val="1012"/>
        </w:numPr>
      </w:pPr>
      <w:r>
        <w:t xml:space="preserve">y una parte del alcance</w:t>
      </w:r>
      <w:r>
        <w:t xml:space="preserve"> </w:t>
      </w:r>
      <w:r>
        <w:rPr>
          <w:bCs/>
          <w:b/>
        </w:rPr>
        <w:t xml:space="preserve">no es evaluable por contener errores graves de interpretación o identificación tecnológica</w:t>
      </w:r>
      <w:r>
        <w:t xml:space="preserve">.</w:t>
      </w:r>
    </w:p>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2026-07-11T17:19:04Z</dcterms:created>
  <dcterms:modified xsi:type="dcterms:W3CDTF">2026-07-11T17:19:04Z</dcterms:modified>
</cp:coreProperties>
</file>

<file path=docProps/custom.xml><?xml version="1.0" encoding="utf-8"?>
<Properties xmlns="http://schemas.openxmlformats.org/officeDocument/2006/custom-properties" xmlns:vt="http://schemas.openxmlformats.org/officeDocument/2006/docPropsVTypes"/>
</file>