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811161" cy="28575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61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dependencias"/>
      <w:bookmarkEnd w:id="40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sitos"/>
      <w:bookmarkEnd w:id="44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5" w:name="descarga"/>
      <w:bookmarkEnd w:id="45"/>
      <w:r>
        <w:t xml:space="preserve">Descarga</w:t>
      </w:r>
    </w:p>
    <w:p>
      <w:pPr>
        <w:pStyle w:val="FirstParagraph"/>
      </w:pPr>
      <w:hyperlink r:id="rId46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8" w:name="construir-la-imagen"/>
      <w:bookmarkEnd w:id="48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nzar-el-contenedor"/>
      <w:bookmarkEnd w:id="49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manejo"/>
      <w:bookmarkEnd w:id="50"/>
      <w:r>
        <w:t xml:space="preserve">Manejo</w:t>
      </w:r>
    </w:p>
    <w:p>
      <w:pPr>
        <w:pStyle w:val="Heading2"/>
      </w:pPr>
      <w:bookmarkStart w:id="51" w:name="creación"/>
      <w:bookmarkEnd w:id="51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3" w:name="notas"/>
      <w:bookmarkEnd w:id="53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4" w:name="niveles"/>
      <w:bookmarkEnd w:id="54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5" w:name="numeración"/>
      <w:bookmarkEnd w:id="55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ción"/>
      <w:bookmarkEnd w:id="56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generación"/>
      <w:bookmarkEnd w:id="57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relese-1.0"/>
      <w:bookmarkEnd w:id="59"/>
      <w:r>
        <w:t xml:space="preserve">Relese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60" w:name="relese-2.0"/>
      <w:bookmarkEnd w:id="60"/>
      <w:r>
        <w:t xml:space="preserve">Relese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1" w:name="relese-3.0"/>
      <w:bookmarkEnd w:id="61"/>
      <w:r>
        <w:t xml:space="preserve">Relese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Mejora de la configuración en el fichero build.properties.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Nuevas funcionalidades.</w:t>
      </w:r>
    </w:p>
    <w:p>
      <w:pPr>
        <w:pStyle w:val="Heading1"/>
      </w:pPr>
      <w:bookmarkStart w:id="62" w:name="autor"/>
      <w:bookmarkEnd w:id="62"/>
      <w:r>
        <w:t xml:space="preserve">Autor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9" w:name="donde-encontrarme"/>
      <w:bookmarkEnd w:id="69"/>
      <w:r>
        <w:t xml:space="preserve">¿Donde encontrarme?</w:t>
      </w:r>
    </w:p>
    <w:p>
      <w:pPr>
        <w:pStyle w:val="Compact"/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e447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86d6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2019-09-19T16:57:34Z</dcterms:created>
  <dcterms:modified xsi:type="dcterms:W3CDTF">2019-09-19T16:57:34Z</dcterms:modified>
</cp:coreProperties>
</file>