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02">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Significance of the work </w:t>
      </w:r>
    </w:p>
    <w:p w:rsidR="00000000" w:rsidDel="00000000" w:rsidP="00000000" w:rsidRDefault="00000000" w:rsidRPr="00000000" w14:paraId="00000003">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4">
      <w:pPr>
        <w:rPr>
          <w:rFonts w:ascii="Arial" w:cs="Arial" w:eastAsia="Arial" w:hAnsi="Arial"/>
          <w:sz w:val="22"/>
          <w:szCs w:val="22"/>
        </w:rPr>
      </w:pPr>
      <w:bookmarkStart w:colFirst="0" w:colLast="0" w:name="_heading=h.f4np5uh7y3bj" w:id="0"/>
      <w:bookmarkEnd w:id="0"/>
      <w:r w:rsidDel="00000000" w:rsidR="00000000" w:rsidRPr="00000000">
        <w:rPr>
          <w:rFonts w:ascii="Arial" w:cs="Arial" w:eastAsia="Arial" w:hAnsi="Arial"/>
          <w:sz w:val="22"/>
          <w:szCs w:val="22"/>
          <w:rtl w:val="0"/>
        </w:rPr>
        <w:t xml:space="preserve">The intention of this work was to bring a new technology to rapidly edit the SARS-CoV-2 genome in vivo by using “eukaryotic multiplex automated genome engineering” (eMAGE). This synthetic biology approach, invented in the laboratory of co-PI Farren Isaacs, enables precise, multi-site (i.e., multiplex) gene modifications at single bp resolution, with high efficiency and without unintended mutagenic changes, at targeted genomic loci in Saccharomyces cerevisiae. This is especially valuable for work with RNA viral genomes, which encode proteases and viroporins that are often highly toxic to mammalian cells.  Furthermore, the large size of the yeast artificial chromosomes that carry the viral genomes facilitates work with large RNA viruses such as SARS-CoV-2. This method holds great promise for viral RNA research.  We had planned to install bursts of mutations into fragment-binding sites in SARS-CoV-2 proteins Mpro, N and Mac1, targets of interest to ASAP. In addition, full-length clones of EV-D68 and EV-A71 genomes were to be prepared and utilized for Targeted Deep Mutational Scanning at fragment-binding sites of interest to ASAP.</w:t>
      </w:r>
    </w:p>
    <w:p w:rsidR="00000000" w:rsidDel="00000000" w:rsidP="00000000" w:rsidRDefault="00000000" w:rsidRPr="00000000" w14:paraId="00000005">
      <w:pPr>
        <w:rPr>
          <w:rFonts w:ascii="Arial" w:cs="Arial" w:eastAsia="Arial" w:hAnsi="Arial"/>
          <w:sz w:val="22"/>
          <w:szCs w:val="22"/>
        </w:rPr>
      </w:pPr>
      <w:bookmarkStart w:colFirst="0" w:colLast="0" w:name="_heading=h.x5jr0k2k1btf" w:id="1"/>
      <w:bookmarkEnd w:id="1"/>
      <w:r w:rsidDel="00000000" w:rsidR="00000000" w:rsidRPr="00000000">
        <w:rPr>
          <w:rtl w:val="0"/>
        </w:rPr>
      </w:r>
    </w:p>
    <w:p w:rsidR="00000000" w:rsidDel="00000000" w:rsidP="00000000" w:rsidRDefault="00000000" w:rsidRPr="00000000" w14:paraId="00000006">
      <w:pPr>
        <w:rPr>
          <w:rFonts w:ascii="Arial" w:cs="Arial" w:eastAsia="Arial" w:hAnsi="Arial"/>
          <w:sz w:val="22"/>
          <w:szCs w:val="22"/>
        </w:rPr>
      </w:pPr>
      <w:bookmarkStart w:colFirst="0" w:colLast="0" w:name="_heading=h.cj6ybraaj9wc" w:id="2"/>
      <w:bookmarkEnd w:id="2"/>
      <w:r w:rsidDel="00000000" w:rsidR="00000000" w:rsidRPr="00000000">
        <w:rPr>
          <w:rFonts w:ascii="Arial" w:cs="Arial" w:eastAsia="Arial" w:hAnsi="Arial"/>
          <w:sz w:val="22"/>
          <w:szCs w:val="22"/>
          <w:rtl w:val="0"/>
        </w:rPr>
        <w:t xml:space="preserve">Unfortunately, most of the planned contributions of this Developmental Project have not been realized. Principal InvestigatorI Brett Lindenbach became gravely ill in the past year and ultimately succumbed to his disease on December 16, 2023. </w:t>
      </w:r>
    </w:p>
    <w:p w:rsidR="00000000" w:rsidDel="00000000" w:rsidP="00000000" w:rsidRDefault="00000000" w:rsidRPr="00000000" w14:paraId="00000007">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8">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Significant project-generated resources</w:t>
      </w:r>
    </w:p>
    <w:p w:rsidR="00000000" w:rsidDel="00000000" w:rsidP="00000000" w:rsidRDefault="00000000" w:rsidRPr="00000000" w14:paraId="00000009">
      <w:pPr>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0A">
      <w:pPr>
        <w:rPr>
          <w:rFonts w:ascii="Arial" w:cs="Arial" w:eastAsia="Arial" w:hAnsi="Arial"/>
          <w:sz w:val="22"/>
          <w:szCs w:val="22"/>
        </w:rPr>
      </w:pPr>
      <w:r w:rsidDel="00000000" w:rsidR="00000000" w:rsidRPr="00000000">
        <w:rPr>
          <w:rFonts w:ascii="Arial" w:cs="Arial" w:eastAsia="Arial" w:hAnsi="Arial"/>
          <w:sz w:val="22"/>
          <w:szCs w:val="22"/>
          <w:rtl w:val="0"/>
        </w:rPr>
        <w:t xml:space="preserve">The SARS-CoV-2 virus that contains a mutation in the active site of Mac1 has been supplied to the Antiviral Core and provides a valuable negative control for campaigns to inhibit Mac1 activity with antiviral compounds.</w:t>
      </w:r>
    </w:p>
    <w:p w:rsidR="00000000" w:rsidDel="00000000" w:rsidP="00000000" w:rsidRDefault="00000000" w:rsidRPr="00000000" w14:paraId="0000000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rPr>
          <w:rFonts w:ascii="Arial" w:cs="Arial" w:eastAsia="Arial" w:hAnsi="Arial"/>
          <w:sz w:val="22"/>
          <w:szCs w:val="22"/>
        </w:rPr>
      </w:pPr>
      <w:r w:rsidDel="00000000" w:rsidR="00000000" w:rsidRPr="00000000">
        <w:rPr>
          <w:rFonts w:ascii="Arial" w:cs="Arial" w:eastAsia="Arial" w:hAnsi="Arial"/>
          <w:sz w:val="22"/>
          <w:szCs w:val="22"/>
          <w:rtl w:val="0"/>
        </w:rPr>
        <w:t xml:space="preserve">Genetic resources, including full-length cDNAs for SARS-CoV-2 and target enteroviruses within yeast artificial chromosome vectors, will be available from the Yale laboratories of Farren Isaacs and Craig Wilen. </w:t>
      </w:r>
    </w:p>
    <w:p w:rsidR="00000000" w:rsidDel="00000000" w:rsidP="00000000" w:rsidRDefault="00000000" w:rsidRPr="00000000" w14:paraId="0000000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rPr>
          <w:rFonts w:ascii="Arial" w:cs="Arial" w:eastAsia="Arial" w:hAnsi="Arial"/>
          <w:sz w:val="22"/>
          <w:szCs w:val="22"/>
        </w:rPr>
      </w:pPr>
      <w:r w:rsidDel="00000000" w:rsidR="00000000" w:rsidRPr="00000000">
        <w:rPr>
          <w:rFonts w:ascii="Arial" w:cs="Arial" w:eastAsia="Arial" w:hAnsi="Arial"/>
          <w:sz w:val="22"/>
          <w:szCs w:val="22"/>
          <w:rtl w:val="0"/>
        </w:rPr>
        <w:t xml:space="preserve">A manuscript describing the application of eMAGE technology to the RNA virology field is in preparation and will acknowledge the funding by NIAID and ASAP.</w:t>
      </w:r>
    </w:p>
    <w:p w:rsidR="00000000" w:rsidDel="00000000" w:rsidP="00000000" w:rsidRDefault="00000000" w:rsidRPr="00000000" w14:paraId="0000000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rPr>
          <w:rFonts w:ascii="Arial" w:cs="Arial" w:eastAsia="Arial" w:hAnsi="Arial"/>
          <w:color w:val="ff0000"/>
          <w:sz w:val="22"/>
          <w:szCs w:val="22"/>
        </w:rPr>
      </w:pPr>
      <w:r w:rsidDel="00000000" w:rsidR="00000000" w:rsidRPr="00000000">
        <w:rPr>
          <w:rFonts w:ascii="Arial" w:cs="Arial" w:eastAsia="Arial" w:hAnsi="Arial"/>
          <w:b w:val="1"/>
          <w:sz w:val="22"/>
          <w:szCs w:val="22"/>
          <w:rtl w:val="0"/>
        </w:rPr>
        <w:t xml:space="preserve">A. Specific Aims for the MP/DRP</w:t>
      </w:r>
      <w:r w:rsidDel="00000000" w:rsidR="00000000" w:rsidRPr="00000000">
        <w:rPr>
          <w:rFonts w:ascii="Arial" w:cs="Arial" w:eastAsia="Arial" w:hAnsi="Arial"/>
          <w:color w:val="ff0000"/>
          <w:sz w:val="22"/>
          <w:szCs w:val="22"/>
          <w:rtl w:val="0"/>
        </w:rPr>
        <w:t xml:space="preserve"> </w:t>
      </w:r>
    </w:p>
    <w:p w:rsidR="00000000" w:rsidDel="00000000" w:rsidP="00000000" w:rsidRDefault="00000000" w:rsidRPr="00000000" w14:paraId="00000011">
      <w:pPr>
        <w:rPr>
          <w:rFonts w:ascii="Arial" w:cs="Arial" w:eastAsia="Arial" w:hAnsi="Arial"/>
          <w:color w:val="ff0000"/>
          <w:sz w:val="22"/>
          <w:szCs w:val="22"/>
        </w:rPr>
      </w:pPr>
      <w:bookmarkStart w:colFirst="0" w:colLast="0" w:name="_heading=h.wp5cn0jszxtd" w:id="3"/>
      <w:bookmarkEnd w:id="3"/>
      <w:r w:rsidDel="00000000" w:rsidR="00000000" w:rsidRPr="00000000">
        <w:rPr>
          <w:rtl w:val="0"/>
        </w:rPr>
      </w:r>
    </w:p>
    <w:p w:rsidR="00000000" w:rsidDel="00000000" w:rsidP="00000000" w:rsidRDefault="00000000" w:rsidRPr="00000000" w14:paraId="00000012">
      <w:pPr>
        <w:rPr>
          <w:rFonts w:ascii="Arial" w:cs="Arial" w:eastAsia="Arial" w:hAnsi="Arial"/>
          <w:sz w:val="22"/>
          <w:szCs w:val="22"/>
        </w:rPr>
      </w:pPr>
      <w:bookmarkStart w:colFirst="0" w:colLast="0" w:name="_heading=h.tuwt9qop1x5j" w:id="4"/>
      <w:bookmarkEnd w:id="4"/>
      <w:r w:rsidDel="00000000" w:rsidR="00000000" w:rsidRPr="00000000">
        <w:rPr>
          <w:rFonts w:ascii="Arial" w:cs="Arial" w:eastAsia="Arial" w:hAnsi="Arial"/>
          <w:sz w:val="22"/>
          <w:szCs w:val="22"/>
          <w:rtl w:val="0"/>
        </w:rPr>
        <w:t xml:space="preserve">The Specific Aims have been modified from the original, competing application. Due to the demise of PI Brett Lindenbach and the closure of his laboratory at Yale University School of Medicine, this research will not be continued.</w:t>
      </w:r>
    </w:p>
    <w:p w:rsidR="00000000" w:rsidDel="00000000" w:rsidP="00000000" w:rsidRDefault="00000000" w:rsidRPr="00000000" w14:paraId="00000013">
      <w:pPr>
        <w:rPr>
          <w:rFonts w:ascii="Arial" w:cs="Arial" w:eastAsia="Arial" w:hAnsi="Arial"/>
          <w:sz w:val="22"/>
          <w:szCs w:val="22"/>
        </w:rPr>
      </w:pPr>
      <w:bookmarkStart w:colFirst="0" w:colLast="0" w:name="_heading=h.qhukh130z5dr" w:id="5"/>
      <w:bookmarkEnd w:id="5"/>
      <w:r w:rsidDel="00000000" w:rsidR="00000000" w:rsidRPr="00000000">
        <w:rPr>
          <w:rtl w:val="0"/>
        </w:rPr>
      </w:r>
    </w:p>
    <w:p w:rsidR="00000000" w:rsidDel="00000000" w:rsidP="00000000" w:rsidRDefault="00000000" w:rsidRPr="00000000" w14:paraId="00000014">
      <w:pPr>
        <w:rPr>
          <w:rFonts w:ascii="Arial" w:cs="Arial" w:eastAsia="Arial" w:hAnsi="Arial"/>
          <w:color w:val="ff0000"/>
          <w:sz w:val="22"/>
          <w:szCs w:val="22"/>
        </w:rPr>
      </w:pPr>
      <w:r w:rsidDel="00000000" w:rsidR="00000000" w:rsidRPr="00000000">
        <w:rPr>
          <w:rFonts w:ascii="Arial" w:cs="Arial" w:eastAsia="Arial" w:hAnsi="Arial"/>
          <w:b w:val="1"/>
          <w:sz w:val="22"/>
          <w:szCs w:val="22"/>
          <w:rtl w:val="0"/>
        </w:rPr>
        <w:t xml:space="preserve">B. Studies and Results</w:t>
      </w:r>
      <w:r w:rsidDel="00000000" w:rsidR="00000000" w:rsidRPr="00000000">
        <w:rPr>
          <w:rFonts w:ascii="Arial" w:cs="Arial" w:eastAsia="Arial" w:hAnsi="Arial"/>
          <w:color w:val="ff0000"/>
          <w:sz w:val="22"/>
          <w:szCs w:val="22"/>
          <w:rtl w:val="0"/>
        </w:rPr>
        <w:t xml:space="preserve"> </w:t>
      </w:r>
    </w:p>
    <w:p w:rsidR="00000000" w:rsidDel="00000000" w:rsidP="00000000" w:rsidRDefault="00000000" w:rsidRPr="00000000" w14:paraId="00000015">
      <w:pPr>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16">
      <w:pPr>
        <w:jc w:val="both"/>
        <w:rPr>
          <w:rFonts w:ascii="Arial" w:cs="Arial" w:eastAsia="Arial" w:hAnsi="Arial"/>
          <w:b w:val="1"/>
          <w:sz w:val="22"/>
          <w:szCs w:val="22"/>
        </w:rPr>
      </w:pPr>
      <w:bookmarkStart w:colFirst="0" w:colLast="0" w:name="_heading=h.is4njio3l7j6" w:id="6"/>
      <w:bookmarkEnd w:id="6"/>
      <w:r w:rsidDel="00000000" w:rsidR="00000000" w:rsidRPr="00000000">
        <w:rPr>
          <w:rFonts w:ascii="Arial" w:cs="Arial" w:eastAsia="Arial" w:hAnsi="Arial"/>
          <w:sz w:val="22"/>
          <w:szCs w:val="22"/>
          <w:rtl w:val="0"/>
        </w:rPr>
        <w:t xml:space="preserve">Working together, the laboratories of Drs. Brett Lindenbach and Farren Isaacs developed powerful multi-site (“multiplex”) techniques to edit the approximately 30-kb SARS-CoV-2 cDNA cloned within the stable genetic environment of the yeast artificial chromosome (YAC). As shown in Figure 1, this technique was used to mutagenize the active site of each enzymatic activity in SARS-CoV-2 (Fig. 1A) in the context of an RNA replicon in yeast. Each mutation was subsequently tested for replicon function in cultured cells. Not surprisingly, mutations in several of known crucial functions, such as PLpro, Mpro, nsp13 helicase, nsp12 RdRp and nsp14 methyltransferase, abrogated replication of the replicon RNA (Fig. 1B). However, other mutations in conserved active sites, including that in nsp3 (Mac1) did not affect replicon activity.  This lack of a tissue-culture phenotype Mac1-deficient virus has plagued the development of antivirals directed at this activity. </w:t>
      </w:r>
      <w:r w:rsidDel="00000000" w:rsidR="00000000" w:rsidRPr="00000000">
        <w:rPr>
          <w:rFonts w:ascii="Arial" w:cs="Arial" w:eastAsia="Arial" w:hAnsi="Arial"/>
          <w:b w:val="1"/>
          <w:sz w:val="22"/>
          <w:szCs w:val="22"/>
          <w:rtl w:val="0"/>
        </w:rPr>
        <w:t xml:space="preserve">In fact, the nsp3 ADRP mutant shown in Figure 1 was provided to the Antiviral Core of ASAP as a control virus for inactive Mac 1</w:t>
      </w:r>
      <w:r w:rsidDel="00000000" w:rsidR="00000000" w:rsidRPr="00000000">
        <w:rPr>
          <w:rFonts w:ascii="Arial" w:cs="Arial" w:eastAsia="Arial" w:hAnsi="Arial"/>
          <w:sz w:val="22"/>
          <w:szCs w:val="22"/>
          <w:rtl w:val="0"/>
        </w:rPr>
        <w:t xml:space="preserve">. The manuscript that includes the data in Figure 1 is in preparation and </w:t>
      </w:r>
      <w:r w:rsidDel="00000000" w:rsidR="00000000" w:rsidRPr="00000000">
        <w:rPr>
          <w:rFonts w:ascii="Arial" w:cs="Arial" w:eastAsia="Arial" w:hAnsi="Arial"/>
          <w:b w:val="1"/>
          <w:sz w:val="22"/>
          <w:szCs w:val="22"/>
          <w:rtl w:val="0"/>
        </w:rPr>
        <w:t xml:space="preserve">will include an acknowledgement of ASAP funding.</w:t>
      </w:r>
    </w:p>
    <w:p w:rsidR="00000000" w:rsidDel="00000000" w:rsidP="00000000" w:rsidRDefault="00000000" w:rsidRPr="00000000" w14:paraId="00000017">
      <w:pPr>
        <w:jc w:val="both"/>
        <w:rPr>
          <w:rFonts w:ascii="Arial" w:cs="Arial" w:eastAsia="Arial" w:hAnsi="Arial"/>
          <w:b w:val="1"/>
          <w:sz w:val="22"/>
          <w:szCs w:val="22"/>
        </w:rPr>
      </w:pPr>
      <w:bookmarkStart w:colFirst="0" w:colLast="0" w:name="_heading=h.70ot7gf0utix" w:id="7"/>
      <w:bookmarkEnd w:id="7"/>
      <w:r w:rsidDel="00000000" w:rsidR="00000000" w:rsidRPr="00000000">
        <w:rPr>
          <w:rtl w:val="0"/>
        </w:rPr>
      </w:r>
    </w:p>
    <w:p w:rsidR="00000000" w:rsidDel="00000000" w:rsidP="00000000" w:rsidRDefault="00000000" w:rsidRPr="00000000" w14:paraId="00000018">
      <w:pPr>
        <w:jc w:val="both"/>
        <w:rPr>
          <w:rFonts w:ascii="Arial" w:cs="Arial" w:eastAsia="Arial" w:hAnsi="Arial"/>
          <w:sz w:val="22"/>
          <w:szCs w:val="22"/>
        </w:rPr>
      </w:pPr>
      <w:bookmarkStart w:colFirst="0" w:colLast="0" w:name="_heading=h.is4njio3l7j6" w:id="6"/>
      <w:bookmarkEnd w:id="6"/>
      <w:r w:rsidDel="00000000" w:rsidR="00000000" w:rsidRPr="00000000">
        <w:rPr>
          <w:rFonts w:ascii="Arial" w:cs="Arial" w:eastAsia="Arial" w:hAnsi="Arial"/>
          <w:sz w:val="22"/>
          <w:szCs w:val="22"/>
          <w:rtl w:val="0"/>
        </w:rPr>
        <w:t xml:space="preserve">The goal of this Developmental Award was to apply eMAGE for the deep mutational scanning of residues of interest to ASAP in the Nucleocapsid protein and in the nsp13 helicase, and to identify residues in Mpro that conferred resistance to ASAP inhibitors. These priorities changed during the course of the work for several reasons. First, the effectiveness of phylogenetic analysis of SARS-CoV-2 sequences accomplished by Jessie Bloom's laboratory has made deep mutational scanning of SARS-CoV-2 proteins less crucial. Second, newly enacted biosafety regulations precluded the selection for compound-resistant variants in the context of SARS-CoV-2 and the method is much less robust in the replicon setting. To contribute to ASAP in another way, we have constructed yeast vectors that encode full-length EV-A71 and EV-D68 in yeast artificial chromosomes.  These constructs reside in the Yale laboratories of Farren Isaacs and Craig Wilen. </w:t>
      </w:r>
    </w:p>
    <w:p w:rsidR="00000000" w:rsidDel="00000000" w:rsidP="00000000" w:rsidRDefault="00000000" w:rsidRPr="00000000" w14:paraId="00000019">
      <w:pPr>
        <w:jc w:val="both"/>
        <w:rPr>
          <w:rFonts w:ascii="Arial" w:cs="Arial" w:eastAsia="Arial" w:hAnsi="Arial"/>
          <w:sz w:val="22"/>
          <w:szCs w:val="22"/>
        </w:rPr>
      </w:pPr>
      <w:bookmarkStart w:colFirst="0" w:colLast="0" w:name="_heading=h.yuvgeaorohj" w:id="8"/>
      <w:bookmarkEnd w:id="8"/>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1A">
      <w:pPr>
        <w:jc w:val="both"/>
        <w:rPr>
          <w:rFonts w:ascii="Arial" w:cs="Arial" w:eastAsia="Arial" w:hAnsi="Arial"/>
          <w:b w:val="1"/>
          <w:sz w:val="18"/>
          <w:szCs w:val="18"/>
        </w:rPr>
      </w:pPr>
      <w:bookmarkStart w:colFirst="0" w:colLast="0" w:name="_heading=h.d3dmz721zqre" w:id="9"/>
      <w:bookmarkEnd w:id="9"/>
      <w:r w:rsidDel="00000000" w:rsidR="00000000" w:rsidRPr="00000000">
        <w:rPr>
          <w:rFonts w:ascii="Arial" w:cs="Arial" w:eastAsia="Arial" w:hAnsi="Arial"/>
          <w:b w:val="1"/>
          <w:sz w:val="18"/>
          <w:szCs w:val="18"/>
        </w:rPr>
        <w:drawing>
          <wp:inline distB="114300" distT="114300" distL="114300" distR="114300">
            <wp:extent cx="6858000" cy="2438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580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rFonts w:ascii="Arial" w:cs="Arial" w:eastAsia="Arial" w:hAnsi="Arial"/>
          <w:b w:val="1"/>
          <w:sz w:val="18"/>
          <w:szCs w:val="18"/>
        </w:rPr>
      </w:pPr>
      <w:bookmarkStart w:colFirst="0" w:colLast="0" w:name="_heading=h.3bszlwbr0rgb" w:id="10"/>
      <w:bookmarkEnd w:id="10"/>
      <w:r w:rsidDel="00000000" w:rsidR="00000000" w:rsidRPr="00000000">
        <w:rPr>
          <w:rtl w:val="0"/>
        </w:rPr>
      </w:r>
    </w:p>
    <w:p w:rsidR="00000000" w:rsidDel="00000000" w:rsidP="00000000" w:rsidRDefault="00000000" w:rsidRPr="00000000" w14:paraId="0000001C">
      <w:pPr>
        <w:jc w:val="both"/>
        <w:rPr>
          <w:rFonts w:ascii="Arial" w:cs="Arial" w:eastAsia="Arial" w:hAnsi="Arial"/>
        </w:rPr>
      </w:pPr>
      <w:bookmarkStart w:colFirst="0" w:colLast="0" w:name="_heading=h.7cl34b4233i5" w:id="11"/>
      <w:bookmarkEnd w:id="11"/>
      <w:r w:rsidDel="00000000" w:rsidR="00000000" w:rsidRPr="00000000">
        <w:rPr>
          <w:rFonts w:ascii="Arial" w:cs="Arial" w:eastAsia="Arial" w:hAnsi="Arial"/>
          <w:b w:val="1"/>
          <w:sz w:val="20"/>
          <w:szCs w:val="20"/>
          <w:rtl w:val="0"/>
        </w:rPr>
        <w:t xml:space="preserve">Figure 1. Single and multiple eMAGE editing of SARS CoV-2 replicon RNA in yeast. A. </w:t>
      </w:r>
      <w:r w:rsidDel="00000000" w:rsidR="00000000" w:rsidRPr="00000000">
        <w:rPr>
          <w:rFonts w:ascii="Arial" w:cs="Arial" w:eastAsia="Arial" w:hAnsi="Arial"/>
          <w:sz w:val="20"/>
          <w:szCs w:val="20"/>
          <w:rtl w:val="0"/>
        </w:rPr>
        <w:t xml:space="preserve">Schematic of non-infectious replicon RNA in yeast artificial chromosomes. A nanoluciferase (Nluc) reporter substitutes for the Spike protein.  </w:t>
      </w:r>
      <w:r w:rsidDel="00000000" w:rsidR="00000000" w:rsidRPr="00000000">
        <w:rPr>
          <w:rFonts w:ascii="Arial" w:cs="Arial" w:eastAsia="Arial" w:hAnsi="Arial"/>
          <w:b w:val="1"/>
          <w:sz w:val="20"/>
          <w:szCs w:val="20"/>
          <w:rtl w:val="0"/>
        </w:rPr>
        <w:t xml:space="preserve">B. </w:t>
      </w:r>
      <w:r w:rsidDel="00000000" w:rsidR="00000000" w:rsidRPr="00000000">
        <w:rPr>
          <w:rFonts w:ascii="Arial" w:cs="Arial" w:eastAsia="Arial" w:hAnsi="Arial"/>
          <w:sz w:val="20"/>
          <w:szCs w:val="20"/>
          <w:rtl w:val="0"/>
        </w:rPr>
        <w:t xml:space="preserve">Non-viable phenotypes. Proteins listed are those whose active sites were mutated. </w:t>
      </w:r>
      <w:r w:rsidDel="00000000" w:rsidR="00000000" w:rsidRPr="00000000">
        <w:rPr>
          <w:rFonts w:ascii="Arial" w:cs="Arial" w:eastAsia="Arial" w:hAnsi="Arial"/>
          <w:b w:val="1"/>
          <w:sz w:val="20"/>
          <w:szCs w:val="20"/>
          <w:rtl w:val="0"/>
        </w:rPr>
        <w:t xml:space="preserve">C. </w:t>
      </w:r>
      <w:r w:rsidDel="00000000" w:rsidR="00000000" w:rsidRPr="00000000">
        <w:rPr>
          <w:rFonts w:ascii="Arial" w:cs="Arial" w:eastAsia="Arial" w:hAnsi="Arial"/>
          <w:sz w:val="20"/>
          <w:szCs w:val="20"/>
          <w:rtl w:val="0"/>
        </w:rPr>
        <w:t xml:space="preserve">Viable phenotypes. Mutation of the active sites of the proteins listed allowed RNA replication in cultured cells.  </w:t>
      </w:r>
      <w:r w:rsidDel="00000000" w:rsidR="00000000" w:rsidRPr="00000000">
        <w:rPr>
          <w:rFonts w:ascii="Arial" w:cs="Arial" w:eastAsia="Arial" w:hAnsi="Arial"/>
          <w:b w:val="1"/>
          <w:sz w:val="20"/>
          <w:szCs w:val="20"/>
          <w:rtl w:val="0"/>
        </w:rPr>
        <w:t xml:space="preserve">D. </w:t>
      </w:r>
      <w:r w:rsidDel="00000000" w:rsidR="00000000" w:rsidRPr="00000000">
        <w:rPr>
          <w:rFonts w:ascii="Arial" w:cs="Arial" w:eastAsia="Arial" w:hAnsi="Arial"/>
          <w:sz w:val="20"/>
          <w:szCs w:val="20"/>
          <w:rtl w:val="0"/>
        </w:rPr>
        <w:t xml:space="preserve">Using multiple rounds of eMAGE to reconstruct non-spike variants of concern in the non-infectious replicon. </w:t>
      </w:r>
      <w:r w:rsidDel="00000000" w:rsidR="00000000" w:rsidRPr="00000000">
        <w:rPr>
          <w:rFonts w:ascii="Arial" w:cs="Arial" w:eastAsia="Arial" w:hAnsi="Arial"/>
          <w:b w:val="1"/>
          <w:sz w:val="20"/>
          <w:szCs w:val="20"/>
          <w:rtl w:val="0"/>
        </w:rPr>
        <w:t xml:space="preserve">E. </w:t>
      </w:r>
      <w:r w:rsidDel="00000000" w:rsidR="00000000" w:rsidRPr="00000000">
        <w:rPr>
          <w:rFonts w:ascii="Arial" w:cs="Arial" w:eastAsia="Arial" w:hAnsi="Arial"/>
          <w:sz w:val="20"/>
          <w:szCs w:val="20"/>
          <w:rtl w:val="0"/>
        </w:rPr>
        <w:t xml:space="preserve">Results of the quadraplexed eMAGE, showing that nearly all possible combinations of the variants of concern were obtained at high frequency in this non-infectious system.</w:t>
      </w:r>
      <w:r w:rsidDel="00000000" w:rsidR="00000000" w:rsidRPr="00000000">
        <w:rPr>
          <w:rtl w:val="0"/>
        </w:rPr>
      </w:r>
    </w:p>
    <w:p w:rsidR="00000000" w:rsidDel="00000000" w:rsidP="00000000" w:rsidRDefault="00000000" w:rsidRPr="00000000" w14:paraId="0000001D">
      <w:pPr>
        <w:rPr>
          <w:rFonts w:ascii="Arial" w:cs="Arial" w:eastAsia="Arial" w:hAnsi="Arial"/>
          <w:sz w:val="22"/>
          <w:szCs w:val="22"/>
        </w:rPr>
      </w:pPr>
      <w:bookmarkStart w:colFirst="0" w:colLast="0" w:name="_heading=h.is4njio3l7j6" w:id="6"/>
      <w:bookmarkEnd w:id="6"/>
      <w:r w:rsidDel="00000000" w:rsidR="00000000" w:rsidRPr="00000000">
        <w:rPr>
          <w:rtl w:val="0"/>
        </w:rPr>
      </w:r>
    </w:p>
    <w:p w:rsidR="00000000" w:rsidDel="00000000" w:rsidP="00000000" w:rsidRDefault="00000000" w:rsidRPr="00000000" w14:paraId="0000001E">
      <w:pPr>
        <w:rPr>
          <w:rFonts w:ascii="Arial" w:cs="Arial" w:eastAsia="Arial" w:hAnsi="Arial"/>
          <w:color w:val="ff0000"/>
          <w:sz w:val="22"/>
          <w:szCs w:val="22"/>
        </w:rPr>
      </w:pPr>
      <w:r w:rsidDel="00000000" w:rsidR="00000000" w:rsidRPr="00000000">
        <w:rPr>
          <w:rFonts w:ascii="Arial" w:cs="Arial" w:eastAsia="Arial" w:hAnsi="Arial"/>
          <w:b w:val="1"/>
          <w:sz w:val="22"/>
          <w:szCs w:val="22"/>
          <w:rtl w:val="0"/>
        </w:rPr>
        <w:t xml:space="preserve">C. Significance</w:t>
      </w:r>
      <w:r w:rsidDel="00000000" w:rsidR="00000000" w:rsidRPr="00000000">
        <w:rPr>
          <w:rtl w:val="0"/>
        </w:rPr>
      </w:r>
    </w:p>
    <w:p w:rsidR="00000000" w:rsidDel="00000000" w:rsidP="00000000" w:rsidRDefault="00000000" w:rsidRPr="00000000" w14:paraId="0000001F">
      <w:pPr>
        <w:rPr>
          <w:rFonts w:ascii="Arial" w:cs="Arial" w:eastAsia="Arial" w:hAnsi="Arial"/>
          <w:b w:val="1"/>
          <w:sz w:val="22"/>
          <w:szCs w:val="22"/>
        </w:rPr>
      </w:pPr>
      <w:bookmarkStart w:colFirst="0" w:colLast="0" w:name="_heading=h.63qy36o5aev7" w:id="12"/>
      <w:bookmarkEnd w:id="12"/>
      <w:r w:rsidDel="00000000" w:rsidR="00000000" w:rsidRPr="00000000">
        <w:rPr>
          <w:rtl w:val="0"/>
        </w:rPr>
      </w:r>
    </w:p>
    <w:p w:rsidR="00000000" w:rsidDel="00000000" w:rsidP="00000000" w:rsidRDefault="00000000" w:rsidRPr="00000000" w14:paraId="00000020">
      <w:pPr>
        <w:rPr>
          <w:rFonts w:ascii="Arial" w:cs="Arial" w:eastAsia="Arial" w:hAnsi="Arial"/>
          <w:sz w:val="22"/>
          <w:szCs w:val="22"/>
        </w:rPr>
      </w:pPr>
      <w:r w:rsidDel="00000000" w:rsidR="00000000" w:rsidRPr="00000000">
        <w:rPr>
          <w:rFonts w:ascii="Arial" w:cs="Arial" w:eastAsia="Arial" w:hAnsi="Arial"/>
          <w:sz w:val="22"/>
          <w:szCs w:val="22"/>
          <w:rtl w:val="0"/>
        </w:rPr>
        <w:t xml:space="preserve">The approach described in this proposal, to use the cDNAs of RNA viruses within yeast artificial chromosomes as platforms for directed deep mutational scanning and other genetic approaches, is highly suited to facilitate the research in many virology laboratories.  It is anticipated that, with the publication of the manuscript currently in preparation that includes the date in Figure 1, other laboratories will utilize this technology. </w:t>
      </w:r>
    </w:p>
    <w:p w:rsidR="00000000" w:rsidDel="00000000" w:rsidP="00000000" w:rsidRDefault="00000000" w:rsidRPr="00000000" w14:paraId="0000002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2">
      <w:pPr>
        <w:rPr>
          <w:rFonts w:ascii="Arial" w:cs="Arial" w:eastAsia="Arial" w:hAnsi="Arial"/>
          <w:color w:val="ff0000"/>
          <w:sz w:val="22"/>
          <w:szCs w:val="22"/>
        </w:rPr>
      </w:pPr>
      <w:r w:rsidDel="00000000" w:rsidR="00000000" w:rsidRPr="00000000">
        <w:rPr>
          <w:rFonts w:ascii="Arial" w:cs="Arial" w:eastAsia="Arial" w:hAnsi="Arial"/>
          <w:b w:val="1"/>
          <w:sz w:val="22"/>
          <w:szCs w:val="22"/>
          <w:rtl w:val="0"/>
        </w:rPr>
        <w:t xml:space="preserve">D. Plans</w:t>
      </w:r>
      <w:r w:rsidDel="00000000" w:rsidR="00000000" w:rsidRPr="00000000">
        <w:rPr>
          <w:rFonts w:ascii="Arial" w:cs="Arial" w:eastAsia="Arial" w:hAnsi="Arial"/>
          <w:color w:val="ff0000"/>
          <w:sz w:val="22"/>
          <w:szCs w:val="22"/>
          <w:rtl w:val="0"/>
        </w:rPr>
        <w:t xml:space="preserve"> </w:t>
      </w:r>
    </w:p>
    <w:p w:rsidR="00000000" w:rsidDel="00000000" w:rsidP="00000000" w:rsidRDefault="00000000" w:rsidRPr="00000000" w14:paraId="00000023">
      <w:pPr>
        <w:rPr>
          <w:rFonts w:ascii="Arial" w:cs="Arial" w:eastAsia="Arial" w:hAnsi="Arial"/>
          <w:b w:val="1"/>
          <w:sz w:val="22"/>
          <w:szCs w:val="22"/>
        </w:rPr>
      </w:pPr>
      <w:bookmarkStart w:colFirst="0" w:colLast="0" w:name="_heading=h.r81l013ba2z6" w:id="13"/>
      <w:bookmarkEnd w:id="13"/>
      <w:r w:rsidDel="00000000" w:rsidR="00000000" w:rsidRPr="00000000">
        <w:rPr>
          <w:rtl w:val="0"/>
        </w:rPr>
      </w:r>
    </w:p>
    <w:p w:rsidR="00000000" w:rsidDel="00000000" w:rsidP="00000000" w:rsidRDefault="00000000" w:rsidRPr="00000000" w14:paraId="00000024">
      <w:pPr>
        <w:jc w:val="both"/>
        <w:rPr>
          <w:rFonts w:ascii="Arial" w:cs="Arial" w:eastAsia="Arial" w:hAnsi="Arial"/>
          <w:sz w:val="22"/>
          <w:szCs w:val="22"/>
        </w:rPr>
      </w:pPr>
      <w:bookmarkStart w:colFirst="0" w:colLast="0" w:name="_heading=h.is4njio3l7j6" w:id="6"/>
      <w:bookmarkEnd w:id="6"/>
      <w:r w:rsidDel="00000000" w:rsidR="00000000" w:rsidRPr="00000000">
        <w:rPr>
          <w:rFonts w:ascii="Arial" w:cs="Arial" w:eastAsia="Arial" w:hAnsi="Arial"/>
          <w:sz w:val="22"/>
          <w:szCs w:val="22"/>
          <w:rtl w:val="0"/>
        </w:rPr>
        <w:t xml:space="preserve">This work has not continued due to the grave illness and untimely demise of Principle Investigator Brett Lindenbach. It is understood that a second year of funding will not be supplied and appreciate the support of NIAID and to ASAP for the first year of this work.</w:t>
      </w:r>
    </w:p>
    <w:p w:rsidR="00000000" w:rsidDel="00000000" w:rsidP="00000000" w:rsidRDefault="00000000" w:rsidRPr="00000000" w14:paraId="00000025">
      <w:pPr>
        <w:rPr>
          <w:rFonts w:ascii="Arial" w:cs="Arial" w:eastAsia="Arial" w:hAnsi="Arial"/>
          <w:color w:val="ff0000"/>
          <w:sz w:val="22"/>
          <w:szCs w:val="22"/>
        </w:rPr>
      </w:pPr>
      <w:r w:rsidDel="00000000" w:rsidR="00000000" w:rsidRPr="00000000">
        <w:rPr>
          <w:rtl w:val="0"/>
        </w:rPr>
      </w:r>
    </w:p>
    <w:sectPr>
      <w:headerReference r:id="rId8" w:type="default"/>
      <w:footerReference r:id="rId9" w:type="default"/>
      <w:pgSz w:h="15840" w:w="12240" w:orient="portrait"/>
      <w:pgMar w:bottom="720" w:top="1152"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1"/>
      <w:pBdr>
        <w:top w:color="000000" w:space="1" w:sz="6" w:val="single"/>
        <w:left w:space="0" w:sz="0" w:val="nil"/>
        <w:bottom w:space="0" w:sz="0" w:val="nil"/>
        <w:right w:space="0" w:sz="0" w:val="nil"/>
        <w:between w:space="0" w:sz="0" w:val="nil"/>
      </w:pBdr>
      <w:shd w:fill="auto" w:val="clear"/>
      <w:tabs>
        <w:tab w:val="center" w:leader="none" w:pos="5400"/>
        <w:tab w:val="right" w:leader="none" w:pos="1080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0925-0001 (Rev. 03/16)</w:t>
      <w:tab/>
      <w:t xml:space="preserve">Page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Continuation Format Page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864"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Program Director/Principal Investigator (Last, First, Middle):    </w:t>
    </w:r>
    <w:r w:rsidDel="00000000" w:rsidR="00000000" w:rsidRPr="00000000">
      <w:rPr>
        <w:rFonts w:ascii="Arial" w:cs="Arial" w:eastAsia="Arial" w:hAnsi="Arial"/>
        <w:b w:val="1"/>
        <w:sz w:val="16"/>
        <w:szCs w:val="16"/>
        <w:rtl w:val="0"/>
      </w:rPr>
      <w:t xml:space="preserve">CHODERA, JOHN DAMON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sz w:val="22"/>
      <w:szCs w:val="22"/>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spacing w:after="60" w:before="240" w:lineRule="auto"/>
    </w:pPr>
    <w:rPr>
      <w:rFonts w:ascii="Arial" w:cs="Arial" w:eastAsia="Arial" w:hAnsi="Arial"/>
    </w:rPr>
  </w:style>
  <w:style w:type="paragraph" w:styleId="Heading4">
    <w:name w:val="heading 4"/>
    <w:basedOn w:val="Normal"/>
    <w:next w:val="Normal"/>
    <w:pPr>
      <w:keepNext w:val="1"/>
      <w:spacing w:after="60" w:before="240" w:lineRule="auto"/>
    </w:pPr>
    <w:rPr>
      <w:rFonts w:ascii="Arial" w:cs="Arial" w:eastAsia="Arial" w:hAnsi="Arial"/>
      <w:b w:val="1"/>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sz w:val="22"/>
      <w:szCs w:val="22"/>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spacing w:after="60" w:before="240" w:lineRule="auto"/>
    </w:pPr>
    <w:rPr>
      <w:rFonts w:ascii="Arial" w:cs="Arial" w:eastAsia="Arial" w:hAnsi="Arial"/>
    </w:rPr>
  </w:style>
  <w:style w:type="paragraph" w:styleId="Heading4">
    <w:name w:val="heading 4"/>
    <w:basedOn w:val="Normal"/>
    <w:next w:val="Normal"/>
    <w:pPr>
      <w:keepNext w:val="1"/>
      <w:spacing w:after="60" w:before="240" w:lineRule="auto"/>
    </w:pPr>
    <w:rPr>
      <w:rFonts w:ascii="Arial" w:cs="Arial" w:eastAsia="Arial" w:hAnsi="Arial"/>
      <w:b w:val="1"/>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sz w:val="22"/>
      <w:szCs w:val="22"/>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spacing w:after="60" w:before="240" w:lineRule="auto"/>
    </w:pPr>
    <w:rPr>
      <w:rFonts w:ascii="Arial" w:cs="Arial" w:eastAsia="Arial" w:hAnsi="Arial"/>
    </w:rPr>
  </w:style>
  <w:style w:type="paragraph" w:styleId="Heading4">
    <w:name w:val="heading 4"/>
    <w:basedOn w:val="Normal"/>
    <w:next w:val="Normal"/>
    <w:pPr>
      <w:keepNext w:val="1"/>
      <w:spacing w:after="60" w:before="240" w:lineRule="auto"/>
    </w:pPr>
    <w:rPr>
      <w:rFonts w:ascii="Arial" w:cs="Arial" w:eastAsia="Arial" w:hAnsi="Arial"/>
      <w:b w:val="1"/>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sz w:val="22"/>
      <w:szCs w:val="22"/>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spacing w:after="60" w:before="240" w:lineRule="auto"/>
    </w:pPr>
    <w:rPr>
      <w:rFonts w:ascii="Arial" w:cs="Arial" w:eastAsia="Arial" w:hAnsi="Arial"/>
    </w:rPr>
  </w:style>
  <w:style w:type="paragraph" w:styleId="Heading4">
    <w:name w:val="heading 4"/>
    <w:basedOn w:val="Normal"/>
    <w:next w:val="Normal"/>
    <w:pPr>
      <w:keepNext w:val="1"/>
      <w:spacing w:after="60" w:before="240" w:lineRule="auto"/>
    </w:pPr>
    <w:rPr>
      <w:rFonts w:ascii="Arial" w:cs="Arial" w:eastAsia="Arial" w:hAnsi="Arial"/>
      <w:b w:val="1"/>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sz w:val="22"/>
      <w:szCs w:val="22"/>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spacing w:after="60" w:before="240" w:lineRule="auto"/>
    </w:pPr>
    <w:rPr>
      <w:rFonts w:ascii="Arial" w:cs="Arial" w:eastAsia="Arial" w:hAnsi="Arial"/>
    </w:rPr>
  </w:style>
  <w:style w:type="paragraph" w:styleId="Heading4">
    <w:name w:val="heading 4"/>
    <w:basedOn w:val="Normal"/>
    <w:next w:val="Normal"/>
    <w:pPr>
      <w:keepNext w:val="1"/>
      <w:spacing w:after="60" w:before="240" w:lineRule="auto"/>
    </w:pPr>
    <w:rPr>
      <w:rFonts w:ascii="Arial" w:cs="Arial" w:eastAsia="Arial" w:hAnsi="Arial"/>
      <w:b w:val="1"/>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pPr>
      <w:autoSpaceDE w:val="0"/>
      <w:autoSpaceDN w:val="0"/>
    </w:pPr>
    <w:rPr>
      <w:rFonts w:ascii="Times" w:hAnsi="Times"/>
      <w:sz w:val="24"/>
      <w:szCs w:val="24"/>
    </w:rPr>
  </w:style>
  <w:style w:type="paragraph" w:styleId="Heading1">
    <w:name w:val="heading 1"/>
    <w:basedOn w:val="Normal"/>
    <w:next w:val="Normal"/>
    <w:qFormat w:val="1"/>
    <w:pPr>
      <w:keepNext w:val="1"/>
      <w:jc w:val="center"/>
      <w:outlineLvl w:val="0"/>
    </w:pPr>
    <w:rPr>
      <w:rFonts w:ascii="Arial" w:cs="Arial" w:hAnsi="Arial"/>
      <w:b w:val="1"/>
      <w:bCs w:val="1"/>
      <w:sz w:val="22"/>
      <w:szCs w:val="22"/>
    </w:rPr>
  </w:style>
  <w:style w:type="paragraph" w:styleId="Heading2">
    <w:name w:val="heading 2"/>
    <w:basedOn w:val="Normal"/>
    <w:next w:val="Normal"/>
    <w:qFormat w:val="1"/>
    <w:pPr>
      <w:keepNext w:val="1"/>
      <w:spacing w:after="60" w:before="240"/>
      <w:outlineLvl w:val="1"/>
    </w:pPr>
    <w:rPr>
      <w:rFonts w:ascii="Arial" w:cs="Arial" w:hAnsi="Arial"/>
      <w:b w:val="1"/>
      <w:bCs w:val="1"/>
      <w:i w:val="1"/>
      <w:iCs w:val="1"/>
    </w:rPr>
  </w:style>
  <w:style w:type="paragraph" w:styleId="Heading3">
    <w:name w:val="heading 3"/>
    <w:basedOn w:val="Normal"/>
    <w:next w:val="Normal"/>
    <w:qFormat w:val="1"/>
    <w:pPr>
      <w:keepNext w:val="1"/>
      <w:spacing w:after="60" w:before="240"/>
      <w:outlineLvl w:val="2"/>
    </w:pPr>
    <w:rPr>
      <w:rFonts w:ascii="Arial" w:cs="Arial" w:hAnsi="Arial"/>
    </w:rPr>
  </w:style>
  <w:style w:type="paragraph" w:styleId="Heading4">
    <w:name w:val="heading 4"/>
    <w:basedOn w:val="Normal"/>
    <w:next w:val="Normal"/>
    <w:qFormat w:val="1"/>
    <w:pPr>
      <w:keepNext w:val="1"/>
      <w:spacing w:after="60" w:before="240"/>
      <w:outlineLvl w:val="3"/>
    </w:pPr>
    <w:rPr>
      <w:rFonts w:ascii="Arial" w:cs="Arial" w:hAnsi="Arial"/>
      <w:b w:val="1"/>
      <w:bCs w:val="1"/>
    </w:rPr>
  </w:style>
  <w:style w:type="paragraph" w:styleId="Heading5">
    <w:name w:val="heading 5"/>
    <w:basedOn w:val="Normal"/>
    <w:next w:val="Normal"/>
    <w:qFormat w:val="1"/>
    <w:pPr>
      <w:spacing w:after="60" w:before="240"/>
      <w:outlineLvl w:val="4"/>
    </w:pPr>
    <w:rPr>
      <w:rFonts w:cs="Times"/>
      <w:sz w:val="22"/>
      <w:szCs w:val="22"/>
    </w:rPr>
  </w:style>
  <w:style w:type="paragraph" w:styleId="Heading6">
    <w:name w:val="heading 6"/>
    <w:basedOn w:val="Normal"/>
    <w:next w:val="Normal"/>
    <w:qFormat w:val="1"/>
    <w:pPr>
      <w:spacing w:after="60" w:before="240"/>
      <w:outlineLvl w:val="5"/>
    </w:pPr>
    <w:rPr>
      <w:rFonts w:cs="Times"/>
      <w:i w:val="1"/>
      <w:iCs w:val="1"/>
      <w:sz w:val="22"/>
      <w:szCs w:val="22"/>
    </w:rPr>
  </w:style>
  <w:style w:type="paragraph" w:styleId="Heading7">
    <w:name w:val="heading 7"/>
    <w:basedOn w:val="Normal"/>
    <w:next w:val="Normal"/>
    <w:qFormat w:val="1"/>
    <w:pPr>
      <w:spacing w:after="60" w:before="240"/>
      <w:outlineLvl w:val="6"/>
    </w:pPr>
    <w:rPr>
      <w:rFonts w:ascii="Arial" w:cs="Arial" w:hAnsi="Arial"/>
      <w:sz w:val="20"/>
      <w:szCs w:val="20"/>
    </w:rPr>
  </w:style>
  <w:style w:type="paragraph" w:styleId="Heading8">
    <w:name w:val="heading 8"/>
    <w:basedOn w:val="Normal"/>
    <w:next w:val="Normal"/>
    <w:qFormat w:val="1"/>
    <w:pPr>
      <w:spacing w:after="60" w:before="240"/>
      <w:outlineLvl w:val="7"/>
    </w:pPr>
    <w:rPr>
      <w:rFonts w:ascii="Arial" w:cs="Arial" w:hAnsi="Arial"/>
      <w:i w:val="1"/>
      <w:iCs w:val="1"/>
      <w:sz w:val="20"/>
      <w:szCs w:val="20"/>
    </w:rPr>
  </w:style>
  <w:style w:type="paragraph" w:styleId="Heading9">
    <w:name w:val="heading 9"/>
    <w:basedOn w:val="Normal"/>
    <w:next w:val="Normal"/>
    <w:qFormat w:val="1"/>
    <w:pPr>
      <w:spacing w:after="60" w:before="240"/>
      <w:outlineLvl w:val="8"/>
    </w:pPr>
    <w:rPr>
      <w:rFonts w:ascii="Arial" w:cs="Arial" w:hAnsi="Arial"/>
      <w:b w:val="1"/>
      <w:bCs w:val="1"/>
      <w:i w:val="1"/>
      <w:iCs w:val="1"/>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heckbox" w:customStyle="1">
    <w:name w:val="checkbox"/>
    <w:basedOn w:val="Normal"/>
    <w:pPr>
      <w:pBdr>
        <w:top w:color="auto" w:space="0" w:sz="6" w:val="single"/>
        <w:left w:color="auto" w:space="0" w:sz="6" w:val="single"/>
        <w:bottom w:color="auto" w:space="0" w:sz="6" w:val="single"/>
        <w:right w:color="auto" w:space="0" w:sz="6" w:val="single"/>
      </w:pBdr>
      <w:jc w:val="center"/>
    </w:pPr>
    <w:rPr>
      <w:rFonts w:cs="Times"/>
      <w:noProof w:val="1"/>
      <w:color w:val="0000ff"/>
      <w:sz w:val="18"/>
      <w:szCs w:val="18"/>
    </w:rPr>
  </w:style>
  <w:style w:type="paragraph" w:styleId="BlockText">
    <w:name w:val="Block Text"/>
    <w:basedOn w:val="Normal"/>
    <w:pPr>
      <w:spacing w:after="120"/>
      <w:ind w:left="1440" w:right="1440"/>
    </w:pPr>
    <w:rPr>
      <w:rFonts w:cs="Times"/>
    </w:rPr>
  </w:style>
  <w:style w:type="paragraph" w:styleId="BodyText">
    <w:name w:val="Body Text"/>
    <w:basedOn w:val="Normal"/>
    <w:pPr>
      <w:spacing w:after="120"/>
    </w:pPr>
    <w:rPr>
      <w:rFonts w:cs="Times"/>
    </w:rPr>
  </w:style>
  <w:style w:type="paragraph" w:styleId="BodyTextIndent">
    <w:name w:val="Body Text Indent"/>
    <w:basedOn w:val="Normal"/>
    <w:rPr>
      <w:rFonts w:ascii="Arial" w:cs="Arial" w:hAnsi="Arial"/>
      <w:sz w:val="22"/>
      <w:szCs w:val="22"/>
    </w:rPr>
  </w:style>
  <w:style w:type="paragraph" w:styleId="BodyText3">
    <w:name w:val="Body Text 3"/>
    <w:basedOn w:val="Normal"/>
    <w:pPr>
      <w:spacing w:after="120"/>
    </w:pPr>
    <w:rPr>
      <w:rFonts w:cs="Times"/>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360" w:firstLine="210"/>
    </w:pPr>
    <w:rPr>
      <w:rFonts w:ascii="Times" w:cs="Times" w:hAnsi="Times"/>
      <w:sz w:val="24"/>
      <w:szCs w:val="24"/>
    </w:rPr>
  </w:style>
  <w:style w:type="paragraph" w:styleId="BodyTextIndent2">
    <w:name w:val="Body Text Indent 2"/>
    <w:basedOn w:val="Normal"/>
    <w:pPr>
      <w:spacing w:after="120" w:line="480" w:lineRule="auto"/>
      <w:ind w:left="360"/>
    </w:pPr>
    <w:rPr>
      <w:rFonts w:cs="Times"/>
    </w:rPr>
  </w:style>
  <w:style w:type="paragraph" w:styleId="BodyTextIndent3">
    <w:name w:val="Body Text Indent 3"/>
    <w:basedOn w:val="Normal"/>
    <w:pPr>
      <w:spacing w:after="120"/>
      <w:ind w:left="360"/>
    </w:pPr>
    <w:rPr>
      <w:rFonts w:cs="Times"/>
      <w:sz w:val="16"/>
      <w:szCs w:val="16"/>
    </w:rPr>
  </w:style>
  <w:style w:type="paragraph" w:styleId="Caption">
    <w:name w:val="caption"/>
    <w:basedOn w:val="Normal"/>
    <w:next w:val="Normal"/>
    <w:qFormat w:val="1"/>
    <w:pPr>
      <w:spacing w:after="120" w:before="120"/>
    </w:pPr>
    <w:rPr>
      <w:rFonts w:cs="Times"/>
      <w:b w:val="1"/>
      <w:bCs w:val="1"/>
    </w:rPr>
  </w:style>
  <w:style w:type="paragraph" w:styleId="Closing">
    <w:name w:val="Closing"/>
    <w:basedOn w:val="Normal"/>
    <w:pPr>
      <w:ind w:left="4320"/>
    </w:pPr>
    <w:rPr>
      <w:rFonts w:cs="Times"/>
    </w:rPr>
  </w:style>
  <w:style w:type="paragraph" w:styleId="CommentText">
    <w:name w:val="annotation text"/>
    <w:basedOn w:val="Normal"/>
    <w:semiHidden w:val="1"/>
    <w:rPr>
      <w:rFonts w:cs="Times"/>
      <w:sz w:val="20"/>
      <w:szCs w:val="20"/>
    </w:rPr>
  </w:style>
  <w:style w:type="paragraph" w:styleId="Date">
    <w:name w:val="Date"/>
    <w:basedOn w:val="Normal"/>
    <w:next w:val="Normal"/>
    <w:rPr>
      <w:rFonts w:cs="Times"/>
    </w:rPr>
  </w:style>
  <w:style w:type="paragraph" w:styleId="DocumentMap">
    <w:name w:val="Document Map"/>
    <w:basedOn w:val="Normal"/>
    <w:semiHidden w:val="1"/>
    <w:pPr>
      <w:shd w:color="auto" w:fill="000080" w:val="clear"/>
    </w:pPr>
    <w:rPr>
      <w:rFonts w:ascii="Tahoma" w:cs="Tahoma" w:hAnsi="Tahoma"/>
    </w:rPr>
  </w:style>
  <w:style w:type="paragraph" w:styleId="EndnoteText">
    <w:name w:val="endnote text"/>
    <w:basedOn w:val="Normal"/>
    <w:semiHidden w:val="1"/>
    <w:rPr>
      <w:rFonts w:cs="Times"/>
      <w:sz w:val="20"/>
      <w:szCs w:val="20"/>
    </w:rPr>
  </w:style>
  <w:style w:type="paragraph" w:styleId="EnvelopeAddress">
    <w:name w:val="envelope address"/>
    <w:basedOn w:val="Normal"/>
    <w:pPr>
      <w:framePr w:lines="0" w:w="7920" w:h="1980" w:hSpace="180" w:wrap="auto" w:hAnchor="page" w:xAlign="center" w:yAlign="bottom" w:hRule="exact"/>
      <w:ind w:left="2880"/>
    </w:pPr>
    <w:rPr>
      <w:rFonts w:ascii="Arial" w:cs="Arial" w:hAnsi="Arial"/>
    </w:rPr>
  </w:style>
  <w:style w:type="paragraph" w:styleId="EnvelopeReturn">
    <w:name w:val="envelope return"/>
    <w:basedOn w:val="Normal"/>
    <w:rPr>
      <w:rFonts w:ascii="Arial" w:cs="Arial" w:hAnsi="Arial"/>
      <w:sz w:val="20"/>
      <w:szCs w:val="20"/>
    </w:rPr>
  </w:style>
  <w:style w:type="paragraph" w:styleId="Footer">
    <w:name w:val="footer"/>
    <w:basedOn w:val="Normal"/>
    <w:pPr>
      <w:tabs>
        <w:tab w:val="center" w:pos="4320"/>
        <w:tab w:val="right" w:pos="8640"/>
      </w:tabs>
    </w:pPr>
    <w:rPr>
      <w:rFonts w:cs="Times"/>
    </w:rPr>
  </w:style>
  <w:style w:type="paragraph" w:styleId="FootnoteText">
    <w:name w:val="footnote text"/>
    <w:basedOn w:val="Normal"/>
    <w:semiHidden w:val="1"/>
    <w:rPr>
      <w:rFonts w:cs="Times"/>
      <w:sz w:val="20"/>
      <w:szCs w:val="20"/>
    </w:rPr>
  </w:style>
  <w:style w:type="paragraph" w:styleId="Header">
    <w:name w:val="header"/>
    <w:basedOn w:val="Normal"/>
    <w:pPr>
      <w:tabs>
        <w:tab w:val="center" w:pos="4320"/>
        <w:tab w:val="right" w:pos="8640"/>
      </w:tabs>
    </w:pPr>
    <w:rPr>
      <w:rFonts w:cs="Times"/>
    </w:rPr>
  </w:style>
  <w:style w:type="paragraph" w:styleId="Index1">
    <w:name w:val="index 1"/>
    <w:basedOn w:val="Normal"/>
    <w:next w:val="Normal"/>
    <w:autoRedefine w:val="1"/>
    <w:semiHidden w:val="1"/>
    <w:pPr>
      <w:ind w:left="240" w:hanging="240"/>
    </w:pPr>
    <w:rPr>
      <w:rFonts w:cs="Times"/>
    </w:rPr>
  </w:style>
  <w:style w:type="paragraph" w:styleId="Index2">
    <w:name w:val="index 2"/>
    <w:basedOn w:val="Normal"/>
    <w:next w:val="Normal"/>
    <w:autoRedefine w:val="1"/>
    <w:semiHidden w:val="1"/>
    <w:pPr>
      <w:ind w:left="480" w:hanging="240"/>
    </w:pPr>
    <w:rPr>
      <w:rFonts w:cs="Times"/>
    </w:rPr>
  </w:style>
  <w:style w:type="paragraph" w:styleId="Index3">
    <w:name w:val="index 3"/>
    <w:basedOn w:val="Normal"/>
    <w:next w:val="Normal"/>
    <w:autoRedefine w:val="1"/>
    <w:semiHidden w:val="1"/>
    <w:pPr>
      <w:ind w:left="720" w:hanging="240"/>
    </w:pPr>
    <w:rPr>
      <w:rFonts w:cs="Times"/>
    </w:rPr>
  </w:style>
  <w:style w:type="paragraph" w:styleId="Index4">
    <w:name w:val="index 4"/>
    <w:basedOn w:val="Normal"/>
    <w:next w:val="Normal"/>
    <w:autoRedefine w:val="1"/>
    <w:semiHidden w:val="1"/>
    <w:pPr>
      <w:ind w:left="960" w:hanging="240"/>
    </w:pPr>
    <w:rPr>
      <w:rFonts w:cs="Times"/>
    </w:rPr>
  </w:style>
  <w:style w:type="paragraph" w:styleId="Index5">
    <w:name w:val="index 5"/>
    <w:basedOn w:val="Normal"/>
    <w:next w:val="Normal"/>
    <w:autoRedefine w:val="1"/>
    <w:semiHidden w:val="1"/>
    <w:pPr>
      <w:ind w:left="1200" w:hanging="240"/>
    </w:pPr>
    <w:rPr>
      <w:rFonts w:cs="Times"/>
    </w:rPr>
  </w:style>
  <w:style w:type="paragraph" w:styleId="Index6">
    <w:name w:val="index 6"/>
    <w:basedOn w:val="Normal"/>
    <w:next w:val="Normal"/>
    <w:autoRedefine w:val="1"/>
    <w:semiHidden w:val="1"/>
    <w:pPr>
      <w:ind w:left="1440" w:hanging="240"/>
    </w:pPr>
    <w:rPr>
      <w:rFonts w:cs="Times"/>
    </w:rPr>
  </w:style>
  <w:style w:type="paragraph" w:styleId="Index7">
    <w:name w:val="index 7"/>
    <w:basedOn w:val="Normal"/>
    <w:next w:val="Normal"/>
    <w:autoRedefine w:val="1"/>
    <w:semiHidden w:val="1"/>
    <w:pPr>
      <w:ind w:left="1680" w:hanging="240"/>
    </w:pPr>
    <w:rPr>
      <w:rFonts w:cs="Times"/>
    </w:rPr>
  </w:style>
  <w:style w:type="paragraph" w:styleId="Index8">
    <w:name w:val="index 8"/>
    <w:basedOn w:val="Normal"/>
    <w:next w:val="Normal"/>
    <w:autoRedefine w:val="1"/>
    <w:semiHidden w:val="1"/>
    <w:pPr>
      <w:ind w:left="1920" w:hanging="240"/>
    </w:pPr>
    <w:rPr>
      <w:rFonts w:cs="Times"/>
    </w:rPr>
  </w:style>
  <w:style w:type="paragraph" w:styleId="Index9">
    <w:name w:val="index 9"/>
    <w:basedOn w:val="Normal"/>
    <w:next w:val="Normal"/>
    <w:autoRedefine w:val="1"/>
    <w:semiHidden w:val="1"/>
    <w:pPr>
      <w:ind w:left="2160" w:hanging="240"/>
    </w:pPr>
    <w:rPr>
      <w:rFonts w:cs="Times"/>
    </w:rPr>
  </w:style>
  <w:style w:type="paragraph" w:styleId="IndexHeading">
    <w:name w:val="index heading"/>
    <w:basedOn w:val="Normal"/>
    <w:next w:val="Index1"/>
    <w:semiHidden w:val="1"/>
    <w:rPr>
      <w:rFonts w:ascii="Arial" w:cs="Arial" w:hAnsi="Arial"/>
      <w:b w:val="1"/>
      <w:bCs w:val="1"/>
    </w:rPr>
  </w:style>
  <w:style w:type="paragraph" w:styleId="List">
    <w:name w:val="List"/>
    <w:basedOn w:val="Normal"/>
    <w:pPr>
      <w:ind w:left="360" w:hanging="360"/>
    </w:pPr>
    <w:rPr>
      <w:rFonts w:cs="Times"/>
    </w:rPr>
  </w:style>
  <w:style w:type="paragraph" w:styleId="List2">
    <w:name w:val="List 2"/>
    <w:basedOn w:val="Normal"/>
    <w:pPr>
      <w:ind w:left="720" w:hanging="360"/>
    </w:pPr>
    <w:rPr>
      <w:rFonts w:cs="Times"/>
    </w:rPr>
  </w:style>
  <w:style w:type="paragraph" w:styleId="List3">
    <w:name w:val="List 3"/>
    <w:basedOn w:val="Normal"/>
    <w:pPr>
      <w:ind w:left="1080" w:hanging="360"/>
    </w:pPr>
    <w:rPr>
      <w:rFonts w:cs="Times"/>
    </w:rPr>
  </w:style>
  <w:style w:type="paragraph" w:styleId="List4">
    <w:name w:val="List 4"/>
    <w:basedOn w:val="Normal"/>
    <w:pPr>
      <w:ind w:left="1440" w:hanging="360"/>
    </w:pPr>
    <w:rPr>
      <w:rFonts w:cs="Times"/>
    </w:rPr>
  </w:style>
  <w:style w:type="paragraph" w:styleId="List5">
    <w:name w:val="List 5"/>
    <w:basedOn w:val="Normal"/>
    <w:pPr>
      <w:ind w:left="1800" w:hanging="360"/>
    </w:pPr>
    <w:rPr>
      <w:rFonts w:cs="Times"/>
    </w:rPr>
  </w:style>
  <w:style w:type="paragraph" w:styleId="ListBullet">
    <w:name w:val="List Bullet"/>
    <w:basedOn w:val="Normal"/>
    <w:autoRedefine w:val="1"/>
    <w:pPr>
      <w:numPr>
        <w:numId w:val="1"/>
      </w:numPr>
    </w:pPr>
    <w:rPr>
      <w:rFonts w:cs="Times"/>
    </w:rPr>
  </w:style>
  <w:style w:type="paragraph" w:styleId="ListBullet2">
    <w:name w:val="List Bullet 2"/>
    <w:basedOn w:val="Normal"/>
    <w:autoRedefine w:val="1"/>
    <w:pPr>
      <w:numPr>
        <w:numId w:val="2"/>
      </w:numPr>
    </w:pPr>
    <w:rPr>
      <w:rFonts w:cs="Times"/>
    </w:rPr>
  </w:style>
  <w:style w:type="paragraph" w:styleId="ListBullet3">
    <w:name w:val="List Bullet 3"/>
    <w:basedOn w:val="Normal"/>
    <w:autoRedefine w:val="1"/>
    <w:pPr>
      <w:numPr>
        <w:numId w:val="3"/>
      </w:numPr>
    </w:pPr>
    <w:rPr>
      <w:rFonts w:cs="Times"/>
    </w:rPr>
  </w:style>
  <w:style w:type="paragraph" w:styleId="ListBullet4">
    <w:name w:val="List Bullet 4"/>
    <w:basedOn w:val="Normal"/>
    <w:autoRedefine w:val="1"/>
    <w:pPr>
      <w:numPr>
        <w:numId w:val="4"/>
      </w:numPr>
    </w:pPr>
    <w:rPr>
      <w:rFonts w:cs="Times"/>
    </w:rPr>
  </w:style>
  <w:style w:type="paragraph" w:styleId="ListBullet5">
    <w:name w:val="List Bullet 5"/>
    <w:basedOn w:val="Normal"/>
    <w:autoRedefine w:val="1"/>
    <w:pPr>
      <w:numPr>
        <w:numId w:val="5"/>
      </w:numPr>
    </w:pPr>
    <w:rPr>
      <w:rFonts w:cs="Times"/>
    </w:rPr>
  </w:style>
  <w:style w:type="paragraph" w:styleId="ListContinue">
    <w:name w:val="List Continue"/>
    <w:basedOn w:val="Normal"/>
    <w:pPr>
      <w:spacing w:after="120"/>
      <w:ind w:left="360"/>
    </w:pPr>
    <w:rPr>
      <w:rFonts w:cs="Times"/>
    </w:rPr>
  </w:style>
  <w:style w:type="paragraph" w:styleId="ListContinue2">
    <w:name w:val="List Continue 2"/>
    <w:basedOn w:val="Normal"/>
    <w:pPr>
      <w:spacing w:after="120"/>
      <w:ind w:left="720"/>
    </w:pPr>
    <w:rPr>
      <w:rFonts w:cs="Times"/>
    </w:rPr>
  </w:style>
  <w:style w:type="paragraph" w:styleId="ListContinue3">
    <w:name w:val="List Continue 3"/>
    <w:basedOn w:val="Normal"/>
    <w:pPr>
      <w:spacing w:after="120"/>
      <w:ind w:left="1080"/>
    </w:pPr>
    <w:rPr>
      <w:rFonts w:cs="Times"/>
    </w:rPr>
  </w:style>
  <w:style w:type="paragraph" w:styleId="ListContinue4">
    <w:name w:val="List Continue 4"/>
    <w:basedOn w:val="Normal"/>
    <w:pPr>
      <w:spacing w:after="120"/>
      <w:ind w:left="1440"/>
    </w:pPr>
    <w:rPr>
      <w:rFonts w:cs="Times"/>
    </w:rPr>
  </w:style>
  <w:style w:type="paragraph" w:styleId="ListContinue5">
    <w:name w:val="List Continue 5"/>
    <w:basedOn w:val="Normal"/>
    <w:pPr>
      <w:spacing w:after="120"/>
      <w:ind w:left="1800"/>
    </w:pPr>
    <w:rPr>
      <w:rFonts w:cs="Times"/>
    </w:rPr>
  </w:style>
  <w:style w:type="paragraph" w:styleId="ListNumber">
    <w:name w:val="List Number"/>
    <w:basedOn w:val="Normal"/>
    <w:pPr>
      <w:numPr>
        <w:numId w:val="6"/>
      </w:numPr>
    </w:pPr>
    <w:rPr>
      <w:rFonts w:cs="Times"/>
    </w:rPr>
  </w:style>
  <w:style w:type="paragraph" w:styleId="ListNumber2">
    <w:name w:val="List Number 2"/>
    <w:basedOn w:val="Normal"/>
    <w:pPr>
      <w:numPr>
        <w:numId w:val="7"/>
      </w:numPr>
    </w:pPr>
    <w:rPr>
      <w:rFonts w:cs="Times"/>
    </w:rPr>
  </w:style>
  <w:style w:type="paragraph" w:styleId="ListNumber3">
    <w:name w:val="List Number 3"/>
    <w:basedOn w:val="Normal"/>
    <w:pPr>
      <w:numPr>
        <w:numId w:val="8"/>
      </w:numPr>
    </w:pPr>
    <w:rPr>
      <w:rFonts w:cs="Times"/>
    </w:rPr>
  </w:style>
  <w:style w:type="paragraph" w:styleId="ListNumber4">
    <w:name w:val="List Number 4"/>
    <w:basedOn w:val="Normal"/>
    <w:pPr>
      <w:numPr>
        <w:numId w:val="9"/>
      </w:numPr>
    </w:pPr>
    <w:rPr>
      <w:rFonts w:cs="Times"/>
    </w:rPr>
  </w:style>
  <w:style w:type="paragraph" w:styleId="ListNumber5">
    <w:name w:val="List Number 5"/>
    <w:basedOn w:val="Normal"/>
    <w:pPr>
      <w:numPr>
        <w:numId w:val="10"/>
      </w:numPr>
    </w:pPr>
    <w:rPr>
      <w:rFonts w:cs="Times"/>
    </w:rPr>
  </w:style>
  <w:style w:type="paragraph" w:styleId="MacroText">
    <w:name w:val="macro"/>
    <w:semiHidden w:val="1"/>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cs="Courier New" w:hAnsi="Courier New"/>
    </w:rPr>
  </w:style>
  <w:style w:type="paragraph" w:styleId="MessageHeader">
    <w:name w:val="Message Header"/>
    <w:basedOn w:val="Normal"/>
    <w:pPr>
      <w:pBdr>
        <w:top w:color="auto" w:space="1" w:sz="6" w:val="single"/>
        <w:left w:color="auto" w:space="1" w:sz="6" w:val="single"/>
        <w:bottom w:color="auto" w:space="1" w:sz="6" w:val="single"/>
        <w:right w:color="auto" w:space="1" w:sz="6" w:val="single"/>
      </w:pBdr>
      <w:shd w:color="auto" w:fill="auto" w:val="pct20"/>
      <w:ind w:left="1080" w:hanging="1080"/>
    </w:pPr>
    <w:rPr>
      <w:rFonts w:ascii="Arial" w:cs="Arial" w:hAnsi="Arial"/>
    </w:rPr>
  </w:style>
  <w:style w:type="paragraph" w:styleId="NormalIndent">
    <w:name w:val="Normal Indent"/>
    <w:basedOn w:val="Normal"/>
    <w:pPr>
      <w:ind w:left="720"/>
    </w:pPr>
    <w:rPr>
      <w:rFonts w:cs="Times"/>
    </w:rPr>
  </w:style>
  <w:style w:type="paragraph" w:styleId="NoteHeading">
    <w:name w:val="Note Heading"/>
    <w:basedOn w:val="Normal"/>
    <w:next w:val="Normal"/>
    <w:rPr>
      <w:rFonts w:cs="Times"/>
    </w:rPr>
  </w:style>
  <w:style w:type="paragraph" w:styleId="PlainText">
    <w:name w:val="Plain Text"/>
    <w:basedOn w:val="Normal"/>
    <w:rPr>
      <w:rFonts w:ascii="Courier New" w:cs="Courier New" w:hAnsi="Courier New"/>
      <w:sz w:val="20"/>
      <w:szCs w:val="20"/>
    </w:rPr>
  </w:style>
  <w:style w:type="paragraph" w:styleId="Salutation">
    <w:name w:val="Salutation"/>
    <w:basedOn w:val="Normal"/>
    <w:next w:val="Normal"/>
    <w:rPr>
      <w:rFonts w:cs="Times"/>
    </w:rPr>
  </w:style>
  <w:style w:type="paragraph" w:styleId="Signature">
    <w:name w:val="Signature"/>
    <w:basedOn w:val="Normal"/>
    <w:pPr>
      <w:ind w:left="4320"/>
    </w:pPr>
    <w:rPr>
      <w:rFonts w:cs="Times"/>
    </w:rPr>
  </w:style>
  <w:style w:type="paragraph" w:styleId="Subtitle">
    <w:name w:val="Subtitle"/>
    <w:basedOn w:val="Normal"/>
    <w:qFormat w:val="1"/>
    <w:pPr>
      <w:spacing w:after="60"/>
      <w:jc w:val="center"/>
      <w:outlineLvl w:val="1"/>
    </w:pPr>
    <w:rPr>
      <w:rFonts w:ascii="Arial" w:cs="Arial" w:hAnsi="Arial"/>
    </w:rPr>
  </w:style>
  <w:style w:type="paragraph" w:styleId="TableofAuthorities">
    <w:name w:val="table of authorities"/>
    <w:basedOn w:val="Normal"/>
    <w:next w:val="Normal"/>
    <w:semiHidden w:val="1"/>
    <w:pPr>
      <w:ind w:left="240" w:hanging="240"/>
    </w:pPr>
    <w:rPr>
      <w:rFonts w:cs="Times"/>
    </w:rPr>
  </w:style>
  <w:style w:type="paragraph" w:styleId="TableofFigures">
    <w:name w:val="table of figures"/>
    <w:basedOn w:val="Normal"/>
    <w:next w:val="Normal"/>
    <w:semiHidden w:val="1"/>
    <w:pPr>
      <w:ind w:left="480" w:hanging="480"/>
    </w:pPr>
    <w:rPr>
      <w:rFonts w:cs="Times"/>
    </w:rPr>
  </w:style>
  <w:style w:type="paragraph" w:styleId="Title">
    <w:name w:val="Title"/>
    <w:basedOn w:val="Normal"/>
    <w:qFormat w:val="1"/>
    <w:pPr>
      <w:spacing w:after="60" w:before="240"/>
      <w:jc w:val="center"/>
      <w:outlineLvl w:val="0"/>
    </w:pPr>
    <w:rPr>
      <w:rFonts w:ascii="Arial" w:cs="Arial" w:hAnsi="Arial"/>
      <w:b w:val="1"/>
      <w:bCs w:val="1"/>
      <w:kern w:val="28"/>
      <w:sz w:val="32"/>
      <w:szCs w:val="32"/>
    </w:rPr>
  </w:style>
  <w:style w:type="paragraph" w:styleId="TOAHeading">
    <w:name w:val="toa heading"/>
    <w:basedOn w:val="Normal"/>
    <w:next w:val="Normal"/>
    <w:semiHidden w:val="1"/>
    <w:pPr>
      <w:spacing w:before="120"/>
    </w:pPr>
    <w:rPr>
      <w:rFonts w:ascii="Arial" w:cs="Arial" w:hAnsi="Arial"/>
      <w:b w:val="1"/>
      <w:bCs w:val="1"/>
    </w:rPr>
  </w:style>
  <w:style w:type="paragraph" w:styleId="TOC1">
    <w:name w:val="toc 1"/>
    <w:basedOn w:val="Normal"/>
    <w:next w:val="Normal"/>
    <w:autoRedefine w:val="1"/>
    <w:semiHidden w:val="1"/>
    <w:rPr>
      <w:rFonts w:cs="Times"/>
    </w:rPr>
  </w:style>
  <w:style w:type="paragraph" w:styleId="TOC2">
    <w:name w:val="toc 2"/>
    <w:basedOn w:val="Normal"/>
    <w:next w:val="Normal"/>
    <w:autoRedefine w:val="1"/>
    <w:semiHidden w:val="1"/>
    <w:pPr>
      <w:ind w:left="240"/>
    </w:pPr>
    <w:rPr>
      <w:rFonts w:cs="Times"/>
    </w:rPr>
  </w:style>
  <w:style w:type="paragraph" w:styleId="TOC3">
    <w:name w:val="toc 3"/>
    <w:basedOn w:val="Normal"/>
    <w:next w:val="Normal"/>
    <w:autoRedefine w:val="1"/>
    <w:semiHidden w:val="1"/>
    <w:pPr>
      <w:ind w:left="480"/>
    </w:pPr>
    <w:rPr>
      <w:rFonts w:cs="Times"/>
    </w:rPr>
  </w:style>
  <w:style w:type="paragraph" w:styleId="TOC4">
    <w:name w:val="toc 4"/>
    <w:basedOn w:val="Normal"/>
    <w:next w:val="Normal"/>
    <w:autoRedefine w:val="1"/>
    <w:semiHidden w:val="1"/>
    <w:pPr>
      <w:ind w:left="720"/>
    </w:pPr>
    <w:rPr>
      <w:rFonts w:cs="Times"/>
    </w:rPr>
  </w:style>
  <w:style w:type="paragraph" w:styleId="TOC5">
    <w:name w:val="toc 5"/>
    <w:basedOn w:val="Normal"/>
    <w:next w:val="Normal"/>
    <w:autoRedefine w:val="1"/>
    <w:semiHidden w:val="1"/>
    <w:pPr>
      <w:ind w:left="960"/>
    </w:pPr>
    <w:rPr>
      <w:rFonts w:cs="Times"/>
    </w:rPr>
  </w:style>
  <w:style w:type="paragraph" w:styleId="TOC6">
    <w:name w:val="toc 6"/>
    <w:basedOn w:val="Normal"/>
    <w:next w:val="Normal"/>
    <w:autoRedefine w:val="1"/>
    <w:semiHidden w:val="1"/>
    <w:pPr>
      <w:ind w:left="1200"/>
    </w:pPr>
    <w:rPr>
      <w:rFonts w:cs="Times"/>
    </w:rPr>
  </w:style>
  <w:style w:type="paragraph" w:styleId="TOC7">
    <w:name w:val="toc 7"/>
    <w:basedOn w:val="Normal"/>
    <w:next w:val="Normal"/>
    <w:autoRedefine w:val="1"/>
    <w:semiHidden w:val="1"/>
    <w:pPr>
      <w:ind w:left="1440"/>
    </w:pPr>
    <w:rPr>
      <w:rFonts w:cs="Times"/>
    </w:rPr>
  </w:style>
  <w:style w:type="paragraph" w:styleId="TOC8">
    <w:name w:val="toc 8"/>
    <w:basedOn w:val="Normal"/>
    <w:next w:val="Normal"/>
    <w:autoRedefine w:val="1"/>
    <w:semiHidden w:val="1"/>
    <w:pPr>
      <w:ind w:left="1680"/>
    </w:pPr>
    <w:rPr>
      <w:rFonts w:cs="Times"/>
    </w:rPr>
  </w:style>
  <w:style w:type="paragraph" w:styleId="TOC9">
    <w:name w:val="toc 9"/>
    <w:basedOn w:val="Normal"/>
    <w:next w:val="Normal"/>
    <w:autoRedefine w:val="1"/>
    <w:semiHidden w:val="1"/>
    <w:pPr>
      <w:ind w:left="1920"/>
    </w:pPr>
    <w:rPr>
      <w:rFonts w:cs="Times"/>
    </w:rPr>
  </w:style>
  <w:style w:type="character" w:styleId="SubheadinParagraph" w:customStyle="1">
    <w:name w:val="Subhead in Paragraph"/>
    <w:basedOn w:val="DefaultParagraphFont"/>
  </w:style>
  <w:style w:type="paragraph" w:styleId="E-mailSignature">
    <w:name w:val="E-mail Signature"/>
    <w:basedOn w:val="Normal"/>
    <w:rPr>
      <w:rFonts w:cs="Times"/>
    </w:rPr>
  </w:style>
  <w:style w:type="paragraph" w:styleId="HTMLAddress">
    <w:name w:val="HTML Address"/>
    <w:basedOn w:val="Normal"/>
    <w:rPr>
      <w:rFonts w:cs="Times"/>
      <w:i w:val="1"/>
      <w:iCs w:val="1"/>
    </w:rPr>
  </w:style>
  <w:style w:type="paragraph" w:styleId="HTMLPreformatted">
    <w:name w:val="HTML Preformatted"/>
    <w:basedOn w:val="Normal"/>
    <w:rPr>
      <w:rFonts w:ascii="Courier New" w:cs="Courier New" w:hAnsi="Courier New"/>
      <w:sz w:val="20"/>
      <w:szCs w:val="20"/>
    </w:rPr>
  </w:style>
  <w:style w:type="paragraph" w:styleId="NormalWeb">
    <w:name w:val="Normal (Web)"/>
    <w:basedOn w:val="Normal"/>
    <w:rPr>
      <w:rFonts w:cs="Times"/>
    </w:rPr>
  </w:style>
  <w:style w:type="paragraph" w:styleId="H6" w:customStyle="1">
    <w:name w:val="H6"/>
    <w:basedOn w:val="Normal"/>
    <w:next w:val="Normal"/>
    <w:pPr>
      <w:widowControl w:val="0"/>
      <w:snapToGrid w:val="0"/>
      <w:spacing w:before="100"/>
      <w:outlineLvl w:val="6"/>
    </w:pPr>
    <w:rPr>
      <w:rFonts w:ascii="Arial" w:cs="Arial" w:hAnsi="Arial"/>
      <w:b w:val="1"/>
      <w:bCs w:val="1"/>
      <w:sz w:val="20"/>
      <w:szCs w:val="20"/>
    </w:rPr>
  </w:style>
  <w:style w:type="paragraph" w:styleId="Title2-Small" w:customStyle="1">
    <w:name w:val="Title 2 - Small"/>
    <w:next w:val="Normal"/>
    <w:pPr>
      <w:autoSpaceDE w:val="0"/>
      <w:autoSpaceDN w:val="0"/>
      <w:jc w:val="center"/>
    </w:pPr>
    <w:rPr>
      <w:rFonts w:ascii="Helvetica" w:cs="Helvetica" w:hAnsi="Helvetica"/>
      <w:b w:val="1"/>
      <w:bCs w:val="1"/>
    </w:rPr>
  </w:style>
  <w:style w:type="character" w:styleId="CommentReference">
    <w:name w:val="annotation reference"/>
    <w:basedOn w:val="DefaultParagraphFont"/>
    <w:semiHidden w:val="1"/>
    <w:rPr>
      <w:sz w:val="16"/>
      <w:szCs w:val="16"/>
    </w:rPr>
  </w:style>
  <w:style w:type="paragraph" w:styleId="QuickA" w:customStyle="1">
    <w:name w:val="Quick A."/>
    <w:basedOn w:val="Normal"/>
    <w:pPr>
      <w:widowControl w:val="0"/>
      <w:numPr>
        <w:numId w:val="15"/>
      </w:numPr>
    </w:pPr>
    <w:rPr>
      <w:rFonts w:cs="Times"/>
    </w:rPr>
  </w:style>
  <w:style w:type="paragraph" w:styleId="sbirtop" w:customStyle="1">
    <w:name w:val="sbirtop"/>
    <w:basedOn w:val="Normal"/>
    <w:pPr>
      <w:tabs>
        <w:tab w:val="num" w:pos="1440"/>
        <w:tab w:val="num" w:pos="1800"/>
      </w:tabs>
      <w:spacing w:after="240" w:before="100"/>
      <w:ind w:left="1440" w:hanging="720"/>
    </w:pPr>
    <w:rPr>
      <w:rFonts w:cs="Times"/>
    </w:rPr>
  </w:style>
  <w:style w:type="paragraph" w:styleId="ReminderList1" w:customStyle="1">
    <w:name w:val="Reminder List 1"/>
    <w:basedOn w:val="Normal"/>
    <w:pPr>
      <w:numPr>
        <w:numId w:val="13"/>
      </w:numPr>
      <w:tabs>
        <w:tab w:val="left" w:pos="360"/>
      </w:tabs>
      <w:spacing w:after="120" w:line="260" w:lineRule="atLeast"/>
    </w:pPr>
    <w:rPr>
      <w:rFonts w:ascii="Helvetica" w:cs="Helvetica" w:hAnsi="Helvetica"/>
      <w:b w:val="1"/>
      <w:bCs w:val="1"/>
      <w:color w:val="000000"/>
      <w:sz w:val="22"/>
      <w:szCs w:val="22"/>
    </w:rPr>
  </w:style>
  <w:style w:type="paragraph" w:styleId="ReminderList2" w:customStyle="1">
    <w:name w:val="Reminder List 2"/>
    <w:basedOn w:val="Normal"/>
    <w:pPr>
      <w:numPr>
        <w:numId w:val="12"/>
      </w:numPr>
      <w:tabs>
        <w:tab w:val="clear" w:pos="360"/>
        <w:tab w:val="left" w:pos="720"/>
      </w:tabs>
      <w:spacing w:after="60" w:line="260" w:lineRule="atLeast"/>
      <w:ind w:left="749"/>
    </w:pPr>
    <w:rPr>
      <w:rFonts w:ascii="Helvetica" w:cs="Helvetica" w:hAnsi="Helvetica"/>
      <w:color w:val="000000"/>
      <w:sz w:val="22"/>
      <w:szCs w:val="22"/>
    </w:rPr>
  </w:style>
  <w:style w:type="paragraph" w:styleId="ReminderList3" w:customStyle="1">
    <w:name w:val="Reminder List 3"/>
    <w:basedOn w:val="Normal"/>
    <w:pPr>
      <w:numPr>
        <w:numId w:val="14"/>
      </w:numPr>
      <w:tabs>
        <w:tab w:val="clear" w:pos="360"/>
        <w:tab w:val="left" w:pos="1080"/>
      </w:tabs>
      <w:spacing w:after="60"/>
      <w:ind w:left="1080"/>
    </w:pPr>
    <w:rPr>
      <w:rFonts w:ascii="Helvetica" w:cs="Helvetica" w:hAnsi="Helvetica"/>
      <w:sz w:val="22"/>
      <w:szCs w:val="22"/>
    </w:rPr>
  </w:style>
  <w:style w:type="character" w:styleId="Hyperlink">
    <w:name w:val="Hyperlink"/>
    <w:basedOn w:val="DefaultParagraphFont"/>
    <w:rPr>
      <w:color w:val="0000ff"/>
      <w:u w:val="single"/>
    </w:rPr>
  </w:style>
  <w:style w:type="paragraph" w:styleId="DataField10pt" w:customStyle="1">
    <w:name w:val="Data Field 10pt"/>
    <w:basedOn w:val="Normal"/>
    <w:rPr>
      <w:rFonts w:ascii="Arial" w:cs="Arial" w:hAnsi="Arial"/>
      <w:sz w:val="20"/>
      <w:szCs w:val="20"/>
    </w:rPr>
  </w:style>
  <w:style w:type="paragraph" w:styleId="DataField11pt-Single" w:customStyle="1">
    <w:name w:val="Data Field 11pt-Single"/>
    <w:basedOn w:val="Normal"/>
    <w:rsid w:val="00925D28"/>
    <w:rPr>
      <w:rFonts w:ascii="Arial" w:cs="Arial" w:hAnsi="Arial"/>
      <w:sz w:val="22"/>
      <w:szCs w:val="20"/>
    </w:rPr>
  </w:style>
  <w:style w:type="paragraph" w:styleId="FormFooter" w:customStyle="1">
    <w:name w:val="Form Footer"/>
    <w:basedOn w:val="Normal"/>
    <w:pPr>
      <w:tabs>
        <w:tab w:val="center" w:pos="5328"/>
        <w:tab w:val="right" w:pos="10728"/>
      </w:tabs>
      <w:ind w:left="58"/>
    </w:pPr>
    <w:rPr>
      <w:rFonts w:ascii="Arial" w:cs="Arial" w:hAnsi="Arial"/>
      <w:sz w:val="16"/>
      <w:szCs w:val="16"/>
    </w:rPr>
  </w:style>
  <w:style w:type="character" w:styleId="PageNumber">
    <w:name w:val="page number"/>
    <w:basedOn w:val="DefaultParagraphFont"/>
    <w:rPr>
      <w:rFonts w:ascii="Arial" w:hAnsi="Arial"/>
      <w:sz w:val="20"/>
      <w:u w:val="single"/>
    </w:rPr>
  </w:style>
  <w:style w:type="paragraph" w:styleId="PIHeader" w:customStyle="1">
    <w:name w:val="PI Header"/>
    <w:basedOn w:val="Normal"/>
    <w:pPr>
      <w:spacing w:after="40"/>
      <w:ind w:left="864"/>
    </w:pPr>
    <w:rPr>
      <w:rFonts w:ascii="Arial" w:cs="Arial" w:hAnsi="Arial"/>
      <w:noProof w:val="1"/>
      <w:sz w:val="16"/>
      <w:szCs w:val="20"/>
    </w:rPr>
  </w:style>
  <w:style w:type="paragraph" w:styleId="FormFooterBorder" w:customStyle="1">
    <w:name w:val="FormFooter/Border"/>
    <w:basedOn w:val="Footer"/>
    <w:pPr>
      <w:pBdr>
        <w:top w:color="auto" w:space="1" w:sz="6" w:val="single"/>
      </w:pBdr>
      <w:tabs>
        <w:tab w:val="clear" w:pos="4320"/>
        <w:tab w:val="clear" w:pos="8640"/>
        <w:tab w:val="center" w:pos="5400"/>
        <w:tab w:val="right" w:pos="10800"/>
      </w:tabs>
    </w:pPr>
    <w:rPr>
      <w:rFonts w:ascii="Arial" w:cs="Arial" w:hAnsi="Arial"/>
      <w:sz w:val="16"/>
      <w:szCs w:val="16"/>
    </w:rPr>
  </w:style>
  <w:style w:type="paragraph" w:styleId="BalloonText">
    <w:name w:val="Balloon Text"/>
    <w:basedOn w:val="Normal"/>
    <w:link w:val="BalloonTextChar"/>
    <w:rsid w:val="00725508"/>
    <w:rPr>
      <w:rFonts w:ascii="Segoe UI" w:cs="Segoe UI" w:hAnsi="Segoe UI"/>
      <w:sz w:val="18"/>
      <w:szCs w:val="18"/>
    </w:rPr>
  </w:style>
  <w:style w:type="character" w:styleId="BalloonTextChar" w:customStyle="1">
    <w:name w:val="Balloon Text Char"/>
    <w:basedOn w:val="DefaultParagraphFont"/>
    <w:link w:val="BalloonText"/>
    <w:rsid w:val="00725508"/>
    <w:rPr>
      <w:rFonts w:ascii="Segoe UI" w:cs="Segoe UI" w:hAnsi="Segoe UI"/>
      <w:sz w:val="18"/>
      <w:szCs w:val="18"/>
    </w:rPr>
  </w:style>
  <w:style w:type="paragraph" w:styleId="Subtitle">
    <w:name w:val="Subtitle"/>
    <w:basedOn w:val="Normal"/>
    <w:next w:val="Normal"/>
    <w:pPr>
      <w:spacing w:after="60" w:lineRule="auto"/>
      <w:jc w:val="center"/>
    </w:pPr>
    <w:rPr>
      <w:rFonts w:ascii="Arial" w:cs="Arial" w:eastAsia="Arial" w:hAnsi="Arial"/>
    </w:rPr>
  </w:style>
  <w:style w:type="paragraph" w:styleId="Subtitle">
    <w:name w:val="Subtitle"/>
    <w:basedOn w:val="Normal"/>
    <w:next w:val="Normal"/>
    <w:pPr>
      <w:spacing w:after="60" w:lineRule="auto"/>
      <w:jc w:val="center"/>
    </w:pPr>
    <w:rPr>
      <w:rFonts w:ascii="Arial" w:cs="Arial" w:eastAsia="Arial" w:hAnsi="Arial"/>
    </w:rPr>
  </w:style>
  <w:style w:type="paragraph" w:styleId="Subtitle">
    <w:name w:val="Subtitle"/>
    <w:basedOn w:val="Normal"/>
    <w:next w:val="Normal"/>
    <w:pPr>
      <w:spacing w:after="60" w:lineRule="auto"/>
      <w:jc w:val="center"/>
    </w:pPr>
    <w:rPr>
      <w:rFonts w:ascii="Arial" w:cs="Arial" w:eastAsia="Arial" w:hAnsi="Arial"/>
    </w:rPr>
  </w:style>
  <w:style w:type="paragraph" w:styleId="Subtitle">
    <w:name w:val="Subtitle"/>
    <w:basedOn w:val="Normal"/>
    <w:next w:val="Normal"/>
    <w:pPr>
      <w:spacing w:after="60" w:lineRule="auto"/>
      <w:jc w:val="center"/>
    </w:pPr>
    <w:rPr>
      <w:rFonts w:ascii="Arial" w:cs="Arial" w:eastAsia="Arial" w:hAnsi="Arial"/>
    </w:rPr>
  </w:style>
  <w:style w:type="paragraph" w:styleId="Subtitle">
    <w:name w:val="Subtitle"/>
    <w:basedOn w:val="Normal"/>
    <w:next w:val="Normal"/>
    <w:pPr>
      <w:spacing w:after="60" w:lineRule="auto"/>
      <w:jc w:val="center"/>
    </w:pPr>
    <w:rPr>
      <w:rFonts w:ascii="Arial" w:cs="Arial" w:eastAsia="Arial" w:hAnsi="Arial"/>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FS1bFwfurUA2N26Xnz3P3hEhvA==">CgMxLjAyDmguZjRucDV1aDd5M2JqMg5oLng1anIwazJrMWJ0ZjIOaC5jajZ5YnJhYWo5d2MyDmgud3A1Y24wanN6eHRkMg5oLnR1d3Q5cW9wMXg1ajIOaC5xaHVraDEzMHo1ZHIyDmguaXM0bmppbzNsN2o2Mg5oLjcwb3Q3Z2YwdXRpeDIOaC5pczRuamlvM2w3ajYyDWgueXV2Z2Vhb3JvaGoyDmguZDNkbXo3MjF6cXJlMg5oLjNic3psd2JyMHJnYjIOaC43Y2wzNGI0MjMzaTUyDmguaXM0bmppbzNsN2o2Mg5oLjYzcXkzNm81YWV2NzIOaC5yODFsMDEzYmEyejYyDmguaXM0bmppbzNsN2o2OAByITFodFVFUmFYLTFzVmhHRlFWMF9XQmdaVkV5XzA2clR2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2013-06-24T01:11:00Z</dcterms:created>
  <dc:creator>Office of Extramural Programs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