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9BEC8" w14:textId="01E6C160" w:rsidR="003B096F" w:rsidRDefault="00D75C0D">
      <w:r>
        <w:t>Lab 8 – Part 1</w:t>
      </w:r>
    </w:p>
    <w:p w14:paraId="0C952DF6" w14:textId="5210DEAE" w:rsidR="00D75C0D" w:rsidRDefault="00D75C0D"/>
    <w:p w14:paraId="6C3B9F67" w14:textId="168B56E1" w:rsidR="00D75C0D" w:rsidRDefault="007F2536">
      <w:r>
        <w:tab/>
      </w:r>
      <w:r>
        <w:rPr>
          <w:noProof/>
        </w:rPr>
        <w:drawing>
          <wp:inline distT="0" distB="0" distL="0" distR="0" wp14:anchorId="3FB03606" wp14:editId="661562E3">
            <wp:extent cx="52673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2619375"/>
                    </a:xfrm>
                    <a:prstGeom prst="rect">
                      <a:avLst/>
                    </a:prstGeom>
                  </pic:spPr>
                </pic:pic>
              </a:graphicData>
            </a:graphic>
          </wp:inline>
        </w:drawing>
      </w:r>
    </w:p>
    <w:p w14:paraId="7A90C2C3" w14:textId="793F2441" w:rsidR="007F2536" w:rsidRDefault="007F2536" w:rsidP="007F2536">
      <w:pPr>
        <w:ind w:left="720"/>
      </w:pPr>
      <w:r>
        <w:t xml:space="preserve">Moving the servo involves using a 16 + </w:t>
      </w:r>
      <w:proofErr w:type="gramStart"/>
      <w:r>
        <w:t>8 bit</w:t>
      </w:r>
      <w:proofErr w:type="gramEnd"/>
      <w:r>
        <w:t xml:space="preserve"> timer to manipulate a PWM output on Port B pin 5.  The </w:t>
      </w:r>
      <w:proofErr w:type="spellStart"/>
      <w:r>
        <w:t>pulsewidth</w:t>
      </w:r>
      <w:proofErr w:type="spellEnd"/>
      <w:r>
        <w:t xml:space="preserve"> of the high PWM signal determines where the servo moves to. If the </w:t>
      </w:r>
      <w:proofErr w:type="spellStart"/>
      <w:r>
        <w:t>pulsewidth</w:t>
      </w:r>
      <w:proofErr w:type="spellEnd"/>
      <w:r>
        <w:t xml:space="preserve"> is 1ms, the servo will move to 0 degrees. If it is 2ms, it will move to 180 degrees. </w:t>
      </w:r>
      <w:proofErr w:type="gramStart"/>
      <w:r w:rsidR="00AB191A">
        <w:t>Thus</w:t>
      </w:r>
      <w:proofErr w:type="gramEnd"/>
      <w:r w:rsidR="00AB191A">
        <w:t xml:space="preserve"> there is a linear relationship between the </w:t>
      </w:r>
      <w:proofErr w:type="spellStart"/>
      <w:r w:rsidR="00AB191A">
        <w:t>pulsewidth</w:t>
      </w:r>
      <w:proofErr w:type="spellEnd"/>
      <w:r w:rsidR="00AB191A">
        <w:t xml:space="preserve"> of the high output, and the degree of the servo position. The timer facilitates this by counting down and having an adjustable match value to determine when to set the output low. The </w:t>
      </w:r>
      <w:r w:rsidR="008243AB">
        <w:t xml:space="preserve">period of this timer cycle is 20ms, this is not variable. The timer will be counting down from this to 0, so this will be the value in the load registers. Since the timers count clock cycles rather than seconds, we </w:t>
      </w:r>
      <w:proofErr w:type="gramStart"/>
      <w:r w:rsidR="008243AB">
        <w:t>have to</w:t>
      </w:r>
      <w:proofErr w:type="gramEnd"/>
      <w:r w:rsidR="008243AB">
        <w:t xml:space="preserve"> convert 20ms into clock cycles on the 16mhz processor. This turns out to be 320000 (.02 * 1.6E7). Using basic </w:t>
      </w:r>
      <w:proofErr w:type="gramStart"/>
      <w:r w:rsidR="008243AB">
        <w:t>algebra</w:t>
      </w:r>
      <w:proofErr w:type="gramEnd"/>
      <w:r w:rsidR="008243AB">
        <w:t xml:space="preserve"> we can find a formula to determine the match register values.</w:t>
      </w:r>
    </w:p>
    <w:p w14:paraId="065EC2E9" w14:textId="7C680A55" w:rsidR="008243AB" w:rsidRDefault="008243AB" w:rsidP="007F2536">
      <w:pPr>
        <w:ind w:left="720"/>
      </w:pPr>
    </w:p>
    <w:p w14:paraId="3E6146BB" w14:textId="3126F603" w:rsidR="008243AB" w:rsidRPr="0051542E" w:rsidRDefault="008243AB" w:rsidP="007F2536">
      <w:pPr>
        <w:ind w:left="720"/>
        <w:rPr>
          <w:rFonts w:eastAsiaTheme="minorEastAsia"/>
        </w:rPr>
      </w:pPr>
      <m:oMathPara>
        <m:oMath>
          <m:r>
            <w:rPr>
              <w:rFonts w:ascii="Cambria Math" w:hAnsi="Cambria Math"/>
            </w:rPr>
            <m:t>match=</m:t>
          </m:r>
          <m:r>
            <w:rPr>
              <w:rFonts w:ascii="Cambria Math" w:hAnsi="Cambria Math"/>
            </w:rPr>
            <m:t xml:space="preserve">320000- </m:t>
          </m:r>
          <m:d>
            <m:dPr>
              <m:ctrlPr>
                <w:rPr>
                  <w:rFonts w:ascii="Cambria Math" w:hAnsi="Cambria Math"/>
                  <w:i/>
                </w:rPr>
              </m:ctrlPr>
            </m:dPr>
            <m:e>
              <m:f>
                <m:fPr>
                  <m:ctrlPr>
                    <w:rPr>
                      <w:rFonts w:ascii="Cambria Math" w:hAnsi="Cambria Math"/>
                      <w:i/>
                    </w:rPr>
                  </m:ctrlPr>
                </m:fPr>
                <m:num>
                  <m:r>
                    <w:rPr>
                      <w:rFonts w:ascii="Cambria Math" w:hAnsi="Cambria Math"/>
                    </w:rPr>
                    <m:t>degrees</m:t>
                  </m:r>
                </m:num>
                <m:den>
                  <m:r>
                    <w:rPr>
                      <w:rFonts w:ascii="Cambria Math" w:hAnsi="Cambria Math"/>
                    </w:rPr>
                    <m:t>180</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320000</m:t>
              </m:r>
            </m:num>
            <m:den>
              <m:r>
                <w:rPr>
                  <w:rFonts w:ascii="Cambria Math" w:hAnsi="Cambria Math"/>
                </w:rPr>
                <m:t>20</m:t>
              </m:r>
            </m:den>
          </m:f>
          <m:r>
            <w:rPr>
              <w:rFonts w:ascii="Cambria Math" w:hAnsi="Cambria Math"/>
            </w:rPr>
            <m:t>)</m:t>
          </m:r>
        </m:oMath>
      </m:oMathPara>
    </w:p>
    <w:p w14:paraId="3EB89D5E" w14:textId="516AE113" w:rsidR="0051542E" w:rsidRDefault="0051542E" w:rsidP="007F2536">
      <w:pPr>
        <w:ind w:left="720"/>
        <w:rPr>
          <w:rFonts w:eastAsiaTheme="minorEastAsia"/>
        </w:rPr>
      </w:pPr>
    </w:p>
    <w:p w14:paraId="0C497C55" w14:textId="01217D8D" w:rsidR="0051542E" w:rsidRDefault="0051542E" w:rsidP="007F2536">
      <w:pPr>
        <w:ind w:left="720"/>
        <w:rPr>
          <w:rFonts w:eastAsiaTheme="minorEastAsia"/>
        </w:rPr>
      </w:pPr>
      <m:oMathPara>
        <m:oMath>
          <m:r>
            <w:rPr>
              <w:rFonts w:ascii="Cambria Math" w:eastAsiaTheme="minorEastAsia" w:hAnsi="Cambria Math"/>
            </w:rPr>
            <m:t>match=320000-(88.88*degrees+160000)</m:t>
          </m:r>
        </m:oMath>
      </m:oMathPara>
    </w:p>
    <w:p w14:paraId="6D2F7A11" w14:textId="109E3074" w:rsidR="0051542E" w:rsidRDefault="0051542E" w:rsidP="007F2536">
      <w:pPr>
        <w:ind w:left="720"/>
        <w:rPr>
          <w:rFonts w:eastAsiaTheme="minorEastAsia"/>
        </w:rPr>
      </w:pPr>
    </w:p>
    <w:p w14:paraId="1FB5956E" w14:textId="7113B38B" w:rsidR="0051542E" w:rsidRDefault="0051542E" w:rsidP="007F2536">
      <w:pPr>
        <w:ind w:left="720"/>
        <w:rPr>
          <w:rFonts w:eastAsiaTheme="minorEastAsia"/>
        </w:rPr>
      </w:pPr>
      <m:oMathPara>
        <m:oMath>
          <m:r>
            <w:rPr>
              <w:rFonts w:ascii="Cambria Math" w:eastAsiaTheme="minorEastAsia" w:hAnsi="Cambria Math"/>
            </w:rPr>
            <m:t>0 ≤ degrees ≤180</m:t>
          </m:r>
        </m:oMath>
      </m:oMathPara>
    </w:p>
    <w:p w14:paraId="69EB62DB" w14:textId="77777777" w:rsidR="0051542E" w:rsidRPr="00073869" w:rsidRDefault="0051542E" w:rsidP="007F2536">
      <w:pPr>
        <w:ind w:left="720"/>
        <w:rPr>
          <w:rFonts w:eastAsiaTheme="minorEastAsia"/>
        </w:rPr>
      </w:pPr>
    </w:p>
    <w:p w14:paraId="76A92D7A" w14:textId="5F0C9A4E" w:rsidR="00073869" w:rsidRDefault="00073869" w:rsidP="007F2536">
      <w:pPr>
        <w:ind w:left="720"/>
      </w:pPr>
      <w:r>
        <w:t xml:space="preserve">From when the counter begins at the load value of 320000 (equivalent to 20ms or .02s), until when it reaches the match value (for example, 0 degrees would give a match value of 304000) the output PWM signal on PB5 will be high. It will be low from the match value until the timer </w:t>
      </w:r>
      <w:r>
        <w:lastRenderedPageBreak/>
        <w:t>reaches 0.</w:t>
      </w:r>
      <w:r w:rsidR="00F179E0">
        <w:t xml:space="preserve"> This timer runs continuously to facilitate easy and quick changes to the servo position.</w:t>
      </w:r>
    </w:p>
    <w:p w14:paraId="018878F5" w14:textId="6B950194" w:rsidR="00F179E0" w:rsidRDefault="00F179E0" w:rsidP="007F2536">
      <w:pPr>
        <w:ind w:left="720"/>
      </w:pPr>
    </w:p>
    <w:p w14:paraId="4E6A7BE8" w14:textId="62CC3AE8" w:rsidR="00F179E0" w:rsidRDefault="00F179E0" w:rsidP="007F2536">
      <w:pPr>
        <w:ind w:left="720"/>
      </w:pPr>
      <w:r>
        <w:t>Registers used:</w:t>
      </w:r>
    </w:p>
    <w:p w14:paraId="4FFCB8D0" w14:textId="430F5862" w:rsidR="00F179E0" w:rsidRDefault="00F179E0" w:rsidP="00F179E0">
      <w:pPr>
        <w:pStyle w:val="ListParagraph"/>
        <w:numPr>
          <w:ilvl w:val="0"/>
          <w:numId w:val="1"/>
        </w:numPr>
      </w:pPr>
      <w:r>
        <w:t>RCGCGPIO</w:t>
      </w:r>
      <w:r>
        <w:tab/>
        <w:t>// turn on clock to pb5</w:t>
      </w:r>
    </w:p>
    <w:p w14:paraId="3EBE70CF" w14:textId="63ECB703" w:rsidR="00F179E0" w:rsidRDefault="00F179E0" w:rsidP="00F179E0">
      <w:pPr>
        <w:pStyle w:val="ListParagraph"/>
        <w:numPr>
          <w:ilvl w:val="0"/>
          <w:numId w:val="1"/>
        </w:numPr>
      </w:pPr>
      <w:r>
        <w:t>PORTB_AFSEL</w:t>
      </w:r>
      <w:r>
        <w:tab/>
        <w:t>// turn on alternate function for pb5</w:t>
      </w:r>
    </w:p>
    <w:p w14:paraId="0B35CE87" w14:textId="4B3744D5" w:rsidR="00F179E0" w:rsidRDefault="00F179E0" w:rsidP="00F179E0">
      <w:pPr>
        <w:pStyle w:val="ListParagraph"/>
        <w:numPr>
          <w:ilvl w:val="0"/>
          <w:numId w:val="1"/>
        </w:numPr>
      </w:pPr>
      <w:r>
        <w:t>PORTB_PCTL</w:t>
      </w:r>
      <w:r>
        <w:tab/>
        <w:t>// select t1ccp1 as alternate function</w:t>
      </w:r>
    </w:p>
    <w:p w14:paraId="2258855C" w14:textId="0670E972" w:rsidR="00F179E0" w:rsidRDefault="00F179E0" w:rsidP="00F179E0">
      <w:pPr>
        <w:pStyle w:val="ListParagraph"/>
        <w:numPr>
          <w:ilvl w:val="0"/>
          <w:numId w:val="1"/>
        </w:numPr>
      </w:pPr>
      <w:r>
        <w:t>PORTB_DIR</w:t>
      </w:r>
      <w:r>
        <w:tab/>
        <w:t>// set pb5 as output</w:t>
      </w:r>
    </w:p>
    <w:p w14:paraId="34B8625A" w14:textId="6EC64F71" w:rsidR="00F179E0" w:rsidRDefault="00F179E0" w:rsidP="00F179E0">
      <w:pPr>
        <w:pStyle w:val="ListParagraph"/>
        <w:numPr>
          <w:ilvl w:val="0"/>
          <w:numId w:val="1"/>
        </w:numPr>
      </w:pPr>
      <w:r>
        <w:t>PORTB_DEN</w:t>
      </w:r>
      <w:r>
        <w:tab/>
        <w:t>// enable it as digital (</w:t>
      </w:r>
      <w:proofErr w:type="spellStart"/>
      <w:r>
        <w:t>pwm</w:t>
      </w:r>
      <w:proofErr w:type="spellEnd"/>
      <w:r>
        <w:t>)</w:t>
      </w:r>
    </w:p>
    <w:p w14:paraId="48E2A267" w14:textId="09629396" w:rsidR="00F179E0" w:rsidRDefault="00F179E0" w:rsidP="00F179E0">
      <w:pPr>
        <w:pStyle w:val="ListParagraph"/>
        <w:numPr>
          <w:ilvl w:val="0"/>
          <w:numId w:val="1"/>
        </w:numPr>
      </w:pPr>
      <w:r>
        <w:t>RCGCTIMER</w:t>
      </w:r>
      <w:r>
        <w:tab/>
        <w:t>// turn on clock to timer1</w:t>
      </w:r>
    </w:p>
    <w:p w14:paraId="25C48708" w14:textId="08C98D47" w:rsidR="00F179E0" w:rsidRDefault="00F179E0" w:rsidP="00F179E0">
      <w:pPr>
        <w:pStyle w:val="ListParagraph"/>
        <w:numPr>
          <w:ilvl w:val="0"/>
          <w:numId w:val="1"/>
        </w:numPr>
      </w:pPr>
      <w:r>
        <w:t>TIMER1_CTL</w:t>
      </w:r>
      <w:r>
        <w:tab/>
        <w:t>// disable t1b to configure it</w:t>
      </w:r>
      <w:r w:rsidR="00ED5C1A">
        <w:t>, set PWM to be non-inverted, re-enable</w:t>
      </w:r>
    </w:p>
    <w:p w14:paraId="6A5C21D3" w14:textId="7A62FDB3" w:rsidR="00F179E0" w:rsidRDefault="00F179E0" w:rsidP="00F179E0">
      <w:pPr>
        <w:pStyle w:val="ListParagraph"/>
        <w:numPr>
          <w:ilvl w:val="0"/>
          <w:numId w:val="1"/>
        </w:numPr>
      </w:pPr>
      <w:r>
        <w:t>TIMER1_CFG</w:t>
      </w:r>
      <w:r>
        <w:tab/>
        <w:t>// configure t1 to be 16bit</w:t>
      </w:r>
    </w:p>
    <w:p w14:paraId="593A0A72" w14:textId="373D87A7" w:rsidR="00ED5C1A" w:rsidRDefault="00F179E0" w:rsidP="00ED5C1A">
      <w:pPr>
        <w:pStyle w:val="ListParagraph"/>
        <w:numPr>
          <w:ilvl w:val="0"/>
          <w:numId w:val="1"/>
        </w:numPr>
      </w:pPr>
      <w:r>
        <w:t>TIMER1_TBMR</w:t>
      </w:r>
      <w:r>
        <w:tab/>
        <w:t xml:space="preserve">// configure t1b to be periodic, </w:t>
      </w:r>
      <w:r w:rsidR="00ED5C1A">
        <w:t xml:space="preserve">PWM, count down, disable </w:t>
      </w:r>
      <w:proofErr w:type="spellStart"/>
      <w:r w:rsidR="00ED5C1A">
        <w:t>capturemode</w:t>
      </w:r>
      <w:proofErr w:type="spellEnd"/>
    </w:p>
    <w:p w14:paraId="2E777804" w14:textId="2898120B" w:rsidR="00ED5C1A" w:rsidRDefault="00ED5C1A" w:rsidP="00ED5C1A">
      <w:pPr>
        <w:pStyle w:val="ListParagraph"/>
        <w:numPr>
          <w:ilvl w:val="0"/>
          <w:numId w:val="1"/>
        </w:numPr>
      </w:pPr>
      <w:r>
        <w:t>TIMER1_TBILR</w:t>
      </w:r>
      <w:r>
        <w:tab/>
        <w:t>// least significant 16 bits of the load interval value</w:t>
      </w:r>
    </w:p>
    <w:p w14:paraId="6CF9076F" w14:textId="7E501202" w:rsidR="00ED5C1A" w:rsidRDefault="00ED5C1A" w:rsidP="00ED5C1A">
      <w:pPr>
        <w:pStyle w:val="ListParagraph"/>
        <w:numPr>
          <w:ilvl w:val="0"/>
          <w:numId w:val="1"/>
        </w:numPr>
      </w:pPr>
      <w:r>
        <w:t>TIMER1_TBPR</w:t>
      </w:r>
      <w:r>
        <w:tab/>
        <w:t>// most significant 8 bits of load interval value</w:t>
      </w:r>
    </w:p>
    <w:p w14:paraId="60CFDC3F" w14:textId="02D07712" w:rsidR="00ED5C1A" w:rsidRDefault="00ED5C1A" w:rsidP="00ED5C1A">
      <w:pPr>
        <w:pStyle w:val="ListParagraph"/>
        <w:numPr>
          <w:ilvl w:val="0"/>
          <w:numId w:val="1"/>
        </w:numPr>
      </w:pPr>
      <w:r>
        <w:t>TIMER1_TBMATCHR</w:t>
      </w:r>
      <w:r>
        <w:tab/>
        <w:t>// least sig 16 bits of match value</w:t>
      </w:r>
    </w:p>
    <w:p w14:paraId="1274A2BE" w14:textId="401324AF" w:rsidR="00ED5C1A" w:rsidRDefault="00ED5C1A" w:rsidP="00ED5C1A">
      <w:pPr>
        <w:pStyle w:val="ListParagraph"/>
        <w:numPr>
          <w:ilvl w:val="0"/>
          <w:numId w:val="1"/>
        </w:numPr>
      </w:pPr>
      <w:r>
        <w:t>TIMER1_TBPMR</w:t>
      </w:r>
      <w:r>
        <w:tab/>
        <w:t>//most sig 8 bits of match value</w:t>
      </w:r>
    </w:p>
    <w:p w14:paraId="57F19CCF" w14:textId="331FB7F5" w:rsidR="00ED5C1A" w:rsidRDefault="00ED5C1A" w:rsidP="00ED5C1A">
      <w:pPr>
        <w:ind w:left="720"/>
      </w:pPr>
      <w:r>
        <w:t xml:space="preserve">Note: after </w:t>
      </w:r>
      <w:proofErr w:type="spellStart"/>
      <w:r>
        <w:t>servo_init</w:t>
      </w:r>
      <w:proofErr w:type="spellEnd"/>
      <w:r>
        <w:t>, the only registers that change are the TBMATCHR and TBPMR</w:t>
      </w:r>
      <w:r w:rsidR="00272CDC">
        <w:t>.</w:t>
      </w:r>
    </w:p>
    <w:sectPr w:rsidR="00ED5C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2E358" w14:textId="77777777" w:rsidR="001910D6" w:rsidRDefault="001910D6" w:rsidP="00D75C0D">
      <w:pPr>
        <w:spacing w:after="0" w:line="240" w:lineRule="auto"/>
      </w:pPr>
      <w:r>
        <w:separator/>
      </w:r>
    </w:p>
  </w:endnote>
  <w:endnote w:type="continuationSeparator" w:id="0">
    <w:p w14:paraId="12E4E1A0" w14:textId="77777777" w:rsidR="001910D6" w:rsidRDefault="001910D6" w:rsidP="00D7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A9CC3" w14:textId="77777777" w:rsidR="001910D6" w:rsidRDefault="001910D6" w:rsidP="00D75C0D">
      <w:pPr>
        <w:spacing w:after="0" w:line="240" w:lineRule="auto"/>
      </w:pPr>
      <w:r>
        <w:separator/>
      </w:r>
    </w:p>
  </w:footnote>
  <w:footnote w:type="continuationSeparator" w:id="0">
    <w:p w14:paraId="2DDEC05A" w14:textId="77777777" w:rsidR="001910D6" w:rsidRDefault="001910D6" w:rsidP="00D7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428F8" w14:textId="3111DB3F" w:rsidR="003B096F" w:rsidRDefault="003B096F" w:rsidP="00D75C0D">
    <w:pPr>
      <w:pStyle w:val="Header"/>
      <w:jc w:val="right"/>
    </w:pPr>
    <w:r>
      <w:t>Rolf Anderson</w:t>
    </w:r>
  </w:p>
  <w:p w14:paraId="1514DE86" w14:textId="795FBC8F" w:rsidR="003B096F" w:rsidRDefault="003B096F" w:rsidP="00D75C0D">
    <w:pPr>
      <w:pStyle w:val="Header"/>
      <w:jc w:val="right"/>
    </w:pPr>
    <w:r>
      <w:t>Alec Meyer</w:t>
    </w:r>
  </w:p>
  <w:p w14:paraId="68D1B488" w14:textId="3702CFB2" w:rsidR="003B096F" w:rsidRDefault="003B096F" w:rsidP="00D75C0D">
    <w:pPr>
      <w:pStyle w:val="Header"/>
      <w:jc w:val="right"/>
    </w:pPr>
    <w:r>
      <w:t>Adam LaRocque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9441D"/>
    <w:multiLevelType w:val="hybridMultilevel"/>
    <w:tmpl w:val="B7C8F3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0D"/>
    <w:rsid w:val="00073869"/>
    <w:rsid w:val="001910D6"/>
    <w:rsid w:val="00272CDC"/>
    <w:rsid w:val="003B096F"/>
    <w:rsid w:val="0051542E"/>
    <w:rsid w:val="007B4ED6"/>
    <w:rsid w:val="007F2536"/>
    <w:rsid w:val="008243AB"/>
    <w:rsid w:val="009F381A"/>
    <w:rsid w:val="00AB191A"/>
    <w:rsid w:val="00D75C0D"/>
    <w:rsid w:val="00ED5C1A"/>
    <w:rsid w:val="00F1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423B"/>
  <w15:chartTrackingRefBased/>
  <w15:docId w15:val="{3D5796FC-836D-469F-B8B8-197739CB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C0D"/>
  </w:style>
  <w:style w:type="paragraph" w:styleId="Footer">
    <w:name w:val="footer"/>
    <w:basedOn w:val="Normal"/>
    <w:link w:val="FooterChar"/>
    <w:uiPriority w:val="99"/>
    <w:unhideWhenUsed/>
    <w:rsid w:val="00D7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C0D"/>
  </w:style>
  <w:style w:type="character" w:styleId="PlaceholderText">
    <w:name w:val="Placeholder Text"/>
    <w:basedOn w:val="DefaultParagraphFont"/>
    <w:uiPriority w:val="99"/>
    <w:semiHidden/>
    <w:rsid w:val="008243AB"/>
    <w:rPr>
      <w:color w:val="808080"/>
    </w:rPr>
  </w:style>
  <w:style w:type="paragraph" w:styleId="ListParagraph">
    <w:name w:val="List Paragraph"/>
    <w:basedOn w:val="Normal"/>
    <w:uiPriority w:val="34"/>
    <w:qFormat/>
    <w:rsid w:val="00F1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Rolf</dc:creator>
  <cp:keywords/>
  <dc:description/>
  <cp:lastModifiedBy>Anderson, Rolf</cp:lastModifiedBy>
  <cp:revision>2</cp:revision>
  <dcterms:created xsi:type="dcterms:W3CDTF">2020-04-17T18:48:00Z</dcterms:created>
  <dcterms:modified xsi:type="dcterms:W3CDTF">2020-04-17T22:12:00Z</dcterms:modified>
</cp:coreProperties>
</file>