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236B5" w14:textId="7E4861C1" w:rsidR="00D7522C" w:rsidRPr="00C86966" w:rsidRDefault="00013225" w:rsidP="702521D6">
      <w:pPr>
        <w:pStyle w:val="papertitle"/>
        <w:spacing w:before="100" w:beforeAutospacing="1" w:after="100" w:afterAutospacing="1"/>
        <w:rPr>
          <w:noProof w:val="0"/>
          <w:sz w:val="16"/>
          <w:szCs w:val="16"/>
          <w:lang w:val="es-PE"/>
        </w:rPr>
        <w:sectPr w:rsidR="00D7522C" w:rsidRPr="00C86966" w:rsidSect="003B4E04">
          <w:footerReference w:type="first" r:id="rId8"/>
          <w:pgSz w:w="11906" w:h="16838" w:code="9"/>
          <w:pgMar w:top="540" w:right="893" w:bottom="1440" w:left="893" w:header="720" w:footer="720" w:gutter="0"/>
          <w:cols w:space="720"/>
          <w:titlePg/>
          <w:docGrid w:linePitch="360"/>
        </w:sectPr>
      </w:pPr>
      <w:r w:rsidRPr="00C86966">
        <w:rPr>
          <w:noProof w:val="0"/>
          <w:kern w:val="48"/>
          <w:lang w:val="es-PE"/>
        </w:rPr>
        <w:t xml:space="preserve">Análisis de Data </w:t>
      </w:r>
      <w:proofErr w:type="spellStart"/>
      <w:r w:rsidRPr="00C86966">
        <w:rPr>
          <w:noProof w:val="0"/>
          <w:kern w:val="48"/>
          <w:lang w:val="es-PE"/>
        </w:rPr>
        <w:t>Mining</w:t>
      </w:r>
      <w:proofErr w:type="spellEnd"/>
      <w:r w:rsidRPr="00C86966">
        <w:rPr>
          <w:noProof w:val="0"/>
          <w:kern w:val="48"/>
          <w:lang w:val="es-PE"/>
        </w:rPr>
        <w:t xml:space="preserve"> sobre el Impacto de las Condiciones de Vivienda y Factores Socioeconómicos en la Mortalidad por Enfermedades Respiratorias en el Perú</w:t>
      </w:r>
      <w:r w:rsidR="004A5649" w:rsidRPr="00C86966">
        <w:rPr>
          <w:noProof w:val="0"/>
          <w:kern w:val="48"/>
          <w:lang w:val="es-PE"/>
        </w:rPr>
        <w:t xml:space="preserve"> en 2022</w:t>
      </w:r>
    </w:p>
    <w:p w14:paraId="5AB2FE26" w14:textId="15C6C871" w:rsidR="00BD670B" w:rsidRPr="00C86966" w:rsidRDefault="00913C5E" w:rsidP="00BD670B">
      <w:pPr>
        <w:pStyle w:val="Author"/>
        <w:spacing w:before="100" w:beforeAutospacing="1"/>
        <w:rPr>
          <w:noProof w:val="0"/>
          <w:sz w:val="18"/>
          <w:szCs w:val="18"/>
          <w:lang w:val="es-PE"/>
        </w:rPr>
      </w:pPr>
      <w:r w:rsidRPr="00C86966">
        <w:rPr>
          <w:noProof w:val="0"/>
          <w:sz w:val="18"/>
          <w:szCs w:val="18"/>
          <w:lang w:val="es-PE"/>
        </w:rPr>
        <w:t xml:space="preserve">Saldaña Hidalgo </w:t>
      </w:r>
      <w:r w:rsidR="00AF148C" w:rsidRPr="00C86966">
        <w:rPr>
          <w:noProof w:val="0"/>
          <w:sz w:val="18"/>
          <w:szCs w:val="18"/>
          <w:lang w:val="es-PE"/>
        </w:rPr>
        <w:t>Diego Antonio</w:t>
      </w:r>
      <w:r w:rsidR="001A3B3D" w:rsidRPr="00C86966">
        <w:rPr>
          <w:noProof w:val="0"/>
          <w:sz w:val="18"/>
          <w:szCs w:val="18"/>
          <w:lang w:val="es-PE"/>
        </w:rPr>
        <w:t xml:space="preserve"> </w:t>
      </w:r>
      <w:r w:rsidR="001A3B3D" w:rsidRPr="00C86966">
        <w:rPr>
          <w:noProof w:val="0"/>
          <w:sz w:val="18"/>
          <w:szCs w:val="18"/>
          <w:lang w:val="es-PE"/>
        </w:rPr>
        <w:br/>
      </w:r>
      <w:r w:rsidR="00417C10" w:rsidRPr="00C86966">
        <w:rPr>
          <w:noProof w:val="0"/>
          <w:sz w:val="18"/>
          <w:szCs w:val="18"/>
          <w:lang w:val="es-PE"/>
        </w:rPr>
        <w:t>Departamento de Ingeniería</w:t>
      </w:r>
      <w:r w:rsidR="00D72D06" w:rsidRPr="00C86966">
        <w:rPr>
          <w:noProof w:val="0"/>
          <w:sz w:val="18"/>
          <w:szCs w:val="18"/>
          <w:lang w:val="es-PE"/>
        </w:rPr>
        <w:br/>
      </w:r>
      <w:r w:rsidR="00AF148C" w:rsidRPr="00C86966">
        <w:rPr>
          <w:noProof w:val="0"/>
          <w:sz w:val="18"/>
          <w:szCs w:val="18"/>
          <w:lang w:val="es-PE"/>
        </w:rPr>
        <w:t>Universidad</w:t>
      </w:r>
      <w:r w:rsidR="00417C10" w:rsidRPr="00C86966">
        <w:rPr>
          <w:noProof w:val="0"/>
          <w:sz w:val="18"/>
          <w:szCs w:val="18"/>
          <w:lang w:val="es-PE"/>
        </w:rPr>
        <w:t xml:space="preserve"> del Pacífico</w:t>
      </w:r>
      <w:r w:rsidR="001A3B3D" w:rsidRPr="00C86966">
        <w:rPr>
          <w:i/>
          <w:noProof w:val="0"/>
          <w:sz w:val="18"/>
          <w:szCs w:val="18"/>
          <w:lang w:val="es-PE"/>
        </w:rPr>
        <w:br/>
      </w:r>
      <w:r w:rsidR="00417C10" w:rsidRPr="00C86966">
        <w:rPr>
          <w:noProof w:val="0"/>
          <w:sz w:val="18"/>
          <w:szCs w:val="18"/>
          <w:lang w:val="es-PE"/>
        </w:rPr>
        <w:t>Lima, Perú</w:t>
      </w:r>
      <w:r w:rsidR="001A3B3D" w:rsidRPr="00C86966">
        <w:rPr>
          <w:noProof w:val="0"/>
          <w:sz w:val="18"/>
          <w:szCs w:val="18"/>
          <w:lang w:val="es-PE"/>
        </w:rPr>
        <w:br/>
      </w:r>
    </w:p>
    <w:p w14:paraId="11C3FF66" w14:textId="30BBB863" w:rsidR="001A3B3D" w:rsidRPr="00C86966" w:rsidRDefault="00BD670B" w:rsidP="00417C10">
      <w:pPr>
        <w:pStyle w:val="Author"/>
        <w:spacing w:before="0"/>
        <w:rPr>
          <w:noProof w:val="0"/>
          <w:sz w:val="18"/>
          <w:szCs w:val="18"/>
          <w:lang w:val="es-PE"/>
        </w:rPr>
      </w:pPr>
      <w:r w:rsidRPr="00C86966">
        <w:rPr>
          <w:noProof w:val="0"/>
          <w:sz w:val="18"/>
          <w:szCs w:val="18"/>
          <w:lang w:val="es-PE"/>
        </w:rPr>
        <w:br w:type="column"/>
      </w:r>
      <w:r w:rsidR="00417C10" w:rsidRPr="00C86966">
        <w:rPr>
          <w:noProof w:val="0"/>
          <w:sz w:val="18"/>
          <w:szCs w:val="18"/>
          <w:lang w:val="es-PE"/>
        </w:rPr>
        <w:t xml:space="preserve">Vargas Collas </w:t>
      </w:r>
      <w:proofErr w:type="spellStart"/>
      <w:r w:rsidR="00417C10" w:rsidRPr="00C86966">
        <w:rPr>
          <w:noProof w:val="0"/>
          <w:sz w:val="18"/>
          <w:szCs w:val="18"/>
          <w:lang w:val="es-PE"/>
        </w:rPr>
        <w:t>Jhoan</w:t>
      </w:r>
      <w:proofErr w:type="spellEnd"/>
      <w:r w:rsidR="00417C10" w:rsidRPr="00C86966">
        <w:rPr>
          <w:noProof w:val="0"/>
          <w:sz w:val="18"/>
          <w:szCs w:val="18"/>
          <w:lang w:val="es-PE"/>
        </w:rPr>
        <w:t xml:space="preserve"> Leandro </w:t>
      </w:r>
      <w:r w:rsidR="00417C10" w:rsidRPr="00C86966">
        <w:rPr>
          <w:noProof w:val="0"/>
          <w:sz w:val="18"/>
          <w:szCs w:val="18"/>
          <w:lang w:val="es-PE"/>
        </w:rPr>
        <w:br/>
        <w:t>Departamento de Ingeniería</w:t>
      </w:r>
      <w:r w:rsidR="00417C10" w:rsidRPr="00C86966">
        <w:rPr>
          <w:noProof w:val="0"/>
          <w:sz w:val="18"/>
          <w:szCs w:val="18"/>
          <w:lang w:val="es-PE"/>
        </w:rPr>
        <w:br/>
      </w:r>
      <w:r w:rsidR="00AF148C" w:rsidRPr="00C86966">
        <w:rPr>
          <w:noProof w:val="0"/>
          <w:sz w:val="18"/>
          <w:szCs w:val="18"/>
          <w:lang w:val="es-PE"/>
        </w:rPr>
        <w:t xml:space="preserve">Universidad </w:t>
      </w:r>
      <w:r w:rsidR="00417C10" w:rsidRPr="00C86966">
        <w:rPr>
          <w:noProof w:val="0"/>
          <w:sz w:val="18"/>
          <w:szCs w:val="18"/>
          <w:lang w:val="es-PE"/>
        </w:rPr>
        <w:t>del Pacífico</w:t>
      </w:r>
      <w:r w:rsidR="00417C10" w:rsidRPr="00C86966">
        <w:rPr>
          <w:i/>
          <w:noProof w:val="0"/>
          <w:sz w:val="18"/>
          <w:szCs w:val="18"/>
          <w:lang w:val="es-PE"/>
        </w:rPr>
        <w:br/>
      </w:r>
      <w:r w:rsidR="00417C10" w:rsidRPr="00C86966">
        <w:rPr>
          <w:noProof w:val="0"/>
          <w:sz w:val="18"/>
          <w:szCs w:val="18"/>
          <w:lang w:val="es-PE"/>
        </w:rPr>
        <w:t xml:space="preserve">Lima, Perú </w:t>
      </w:r>
      <w:r w:rsidRPr="00C86966">
        <w:rPr>
          <w:noProof w:val="0"/>
          <w:sz w:val="18"/>
          <w:szCs w:val="18"/>
          <w:lang w:val="es-PE"/>
        </w:rPr>
        <w:br w:type="column"/>
      </w:r>
      <w:r w:rsidR="00AF148C" w:rsidRPr="00C86966">
        <w:rPr>
          <w:noProof w:val="0"/>
          <w:sz w:val="18"/>
          <w:szCs w:val="18"/>
          <w:lang w:val="es-PE"/>
        </w:rPr>
        <w:t xml:space="preserve">Verde </w:t>
      </w:r>
      <w:proofErr w:type="spellStart"/>
      <w:r w:rsidR="00AF148C" w:rsidRPr="00C86966">
        <w:rPr>
          <w:noProof w:val="0"/>
          <w:sz w:val="18"/>
          <w:szCs w:val="18"/>
          <w:lang w:val="es-PE"/>
        </w:rPr>
        <w:t>Huayney</w:t>
      </w:r>
      <w:proofErr w:type="spellEnd"/>
      <w:r w:rsidR="00AF148C" w:rsidRPr="00C86966">
        <w:rPr>
          <w:noProof w:val="0"/>
          <w:sz w:val="18"/>
          <w:szCs w:val="18"/>
          <w:lang w:val="es-PE"/>
        </w:rPr>
        <w:t xml:space="preserve"> Paulo </w:t>
      </w:r>
      <w:proofErr w:type="spellStart"/>
      <w:r w:rsidR="00AF148C" w:rsidRPr="00C86966">
        <w:rPr>
          <w:noProof w:val="0"/>
          <w:sz w:val="18"/>
          <w:szCs w:val="18"/>
          <w:lang w:val="es-PE"/>
        </w:rPr>
        <w:t>Giusepe</w:t>
      </w:r>
      <w:proofErr w:type="spellEnd"/>
      <w:r w:rsidR="00417C10" w:rsidRPr="00C86966">
        <w:rPr>
          <w:noProof w:val="0"/>
          <w:sz w:val="18"/>
          <w:szCs w:val="18"/>
          <w:lang w:val="es-PE"/>
        </w:rPr>
        <w:t xml:space="preserve"> </w:t>
      </w:r>
      <w:r w:rsidR="00417C10" w:rsidRPr="00C86966">
        <w:rPr>
          <w:noProof w:val="0"/>
          <w:sz w:val="18"/>
          <w:szCs w:val="18"/>
          <w:lang w:val="es-PE"/>
        </w:rPr>
        <w:br/>
        <w:t>Departamento de Ingeniería</w:t>
      </w:r>
      <w:r w:rsidR="00417C10" w:rsidRPr="00C86966">
        <w:rPr>
          <w:noProof w:val="0"/>
          <w:sz w:val="18"/>
          <w:szCs w:val="18"/>
          <w:lang w:val="es-PE"/>
        </w:rPr>
        <w:br/>
      </w:r>
      <w:r w:rsidR="00AF148C" w:rsidRPr="00C86966">
        <w:rPr>
          <w:noProof w:val="0"/>
          <w:sz w:val="18"/>
          <w:szCs w:val="18"/>
          <w:lang w:val="es-PE"/>
        </w:rPr>
        <w:t xml:space="preserve">Universidad </w:t>
      </w:r>
      <w:r w:rsidR="00417C10" w:rsidRPr="00C86966">
        <w:rPr>
          <w:noProof w:val="0"/>
          <w:sz w:val="18"/>
          <w:szCs w:val="18"/>
          <w:lang w:val="es-PE"/>
        </w:rPr>
        <w:t>del Pacífico</w:t>
      </w:r>
      <w:r w:rsidR="00417C10" w:rsidRPr="00C86966">
        <w:rPr>
          <w:i/>
          <w:noProof w:val="0"/>
          <w:sz w:val="18"/>
          <w:szCs w:val="18"/>
          <w:lang w:val="es-PE"/>
        </w:rPr>
        <w:br/>
      </w:r>
      <w:r w:rsidR="00417C10" w:rsidRPr="00C86966">
        <w:rPr>
          <w:noProof w:val="0"/>
          <w:sz w:val="18"/>
          <w:szCs w:val="18"/>
          <w:lang w:val="es-PE"/>
        </w:rPr>
        <w:t>Lima, Perú</w:t>
      </w:r>
    </w:p>
    <w:p w14:paraId="0316535E" w14:textId="77777777" w:rsidR="009F1D79" w:rsidRPr="00C86966" w:rsidRDefault="009F1D79">
      <w:pPr>
        <w:sectPr w:rsidR="009F1D79" w:rsidRPr="00C86966" w:rsidSect="003B4E04">
          <w:type w:val="continuous"/>
          <w:pgSz w:w="11906" w:h="16838" w:code="9"/>
          <w:pgMar w:top="450" w:right="893" w:bottom="1440" w:left="893" w:header="720" w:footer="720" w:gutter="0"/>
          <w:cols w:num="3" w:space="720"/>
          <w:docGrid w:linePitch="360"/>
        </w:sectPr>
      </w:pPr>
    </w:p>
    <w:p w14:paraId="0A88E65D" w14:textId="77777777" w:rsidR="009303D9" w:rsidRPr="00C86966" w:rsidRDefault="00BD670B">
      <w:pPr>
        <w:sectPr w:rsidR="009303D9" w:rsidRPr="00C86966" w:rsidSect="003B4E04">
          <w:type w:val="continuous"/>
          <w:pgSz w:w="11906" w:h="16838" w:code="9"/>
          <w:pgMar w:top="450" w:right="893" w:bottom="1440" w:left="893" w:header="720" w:footer="720" w:gutter="0"/>
          <w:cols w:num="3" w:space="720"/>
          <w:docGrid w:linePitch="360"/>
        </w:sectPr>
      </w:pPr>
      <w:r w:rsidRPr="00C86966">
        <w:br w:type="column"/>
      </w:r>
    </w:p>
    <w:p w14:paraId="62C3D01F" w14:textId="2D7672EE" w:rsidR="009350C9" w:rsidRPr="00C86966" w:rsidRDefault="00ED7CAF" w:rsidP="00463C79">
      <w:pPr>
        <w:pStyle w:val="Abstract"/>
        <w:rPr>
          <w:i/>
          <w:iCs/>
          <w:lang w:val="es-PE"/>
        </w:rPr>
      </w:pPr>
      <w:r w:rsidRPr="00C86966">
        <w:rPr>
          <w:i/>
          <w:iCs/>
          <w:lang w:val="es-PE"/>
        </w:rPr>
        <w:t xml:space="preserve">Resumen: Las enfermedades respiratorias representan un grave problema epidemiológico en todo el mundo, y la Organización Mundial de la Salud (2017) representa hasta 650.000 muertes por año. En Perú, este problema se agrava en las regiones montañosas, donde las bajas temperaturas contribuyen al aumento de casos, especialmente entre niños menores de 5 años y entre mujeres adultas. Por otro lado, la calidad de la vivienda, ligada a los niveles de pobreza, afecta significativamente la salud de la población, especialmente en lugares expuestos a condiciones climáticas extremas. Esta investigación </w:t>
      </w:r>
      <w:r w:rsidR="009350C9" w:rsidRPr="00C86966">
        <w:rPr>
          <w:i/>
          <w:iCs/>
          <w:lang w:val="es-PE"/>
        </w:rPr>
        <w:t>busca abordar esta problemática a través de</w:t>
      </w:r>
      <w:r w:rsidR="00463C79" w:rsidRPr="00C86966">
        <w:rPr>
          <w:i/>
          <w:iCs/>
          <w:lang w:val="es-PE"/>
        </w:rPr>
        <w:t xml:space="preserve"> un análisis de Data </w:t>
      </w:r>
      <w:proofErr w:type="spellStart"/>
      <w:r w:rsidR="00463C79" w:rsidRPr="00C86966">
        <w:rPr>
          <w:i/>
          <w:iCs/>
          <w:lang w:val="es-PE"/>
        </w:rPr>
        <w:t>Mining</w:t>
      </w:r>
      <w:proofErr w:type="spellEnd"/>
      <w:r w:rsidR="00463C79" w:rsidRPr="00C86966">
        <w:rPr>
          <w:i/>
          <w:iCs/>
          <w:lang w:val="es-PE"/>
        </w:rPr>
        <w:t xml:space="preserve"> usando </w:t>
      </w:r>
      <w:r w:rsidR="009350C9" w:rsidRPr="00C86966">
        <w:rPr>
          <w:i/>
          <w:iCs/>
          <w:lang w:val="es-PE"/>
        </w:rPr>
        <w:t xml:space="preserve">la metodología </w:t>
      </w:r>
      <w:proofErr w:type="spellStart"/>
      <w:r w:rsidR="009350C9" w:rsidRPr="00C86966">
        <w:rPr>
          <w:i/>
          <w:iCs/>
          <w:lang w:val="es-PE"/>
        </w:rPr>
        <w:t>Knowledge</w:t>
      </w:r>
      <w:proofErr w:type="spellEnd"/>
      <w:r w:rsidR="009350C9" w:rsidRPr="00C86966">
        <w:rPr>
          <w:i/>
          <w:iCs/>
          <w:lang w:val="es-PE"/>
        </w:rPr>
        <w:t xml:space="preserve"> Discovery in </w:t>
      </w:r>
      <w:proofErr w:type="spellStart"/>
      <w:r w:rsidR="009350C9" w:rsidRPr="00C86966">
        <w:rPr>
          <w:i/>
          <w:iCs/>
          <w:lang w:val="es-PE"/>
        </w:rPr>
        <w:t>Databases</w:t>
      </w:r>
      <w:proofErr w:type="spellEnd"/>
      <w:r w:rsidR="009350C9" w:rsidRPr="00C86966">
        <w:rPr>
          <w:i/>
          <w:iCs/>
          <w:lang w:val="es-PE"/>
        </w:rPr>
        <w:t xml:space="preserve"> (KDD</w:t>
      </w:r>
      <w:r w:rsidR="00463C79" w:rsidRPr="00C86966">
        <w:rPr>
          <w:i/>
          <w:iCs/>
          <w:lang w:val="es-PE"/>
        </w:rPr>
        <w:t>),</w:t>
      </w:r>
      <w:r w:rsidR="009350C9" w:rsidRPr="00C86966">
        <w:rPr>
          <w:i/>
          <w:iCs/>
          <w:lang w:val="es-PE"/>
        </w:rPr>
        <w:t xml:space="preserve"> el cual incluyó un </w:t>
      </w:r>
      <w:r w:rsidR="00641773" w:rsidRPr="00C86966">
        <w:rPr>
          <w:i/>
          <w:iCs/>
          <w:lang w:val="es-PE"/>
        </w:rPr>
        <w:t>análisis</w:t>
      </w:r>
      <w:r w:rsidR="009350C9" w:rsidRPr="00C86966">
        <w:rPr>
          <w:i/>
          <w:iCs/>
          <w:lang w:val="es-PE"/>
        </w:rPr>
        <w:t xml:space="preserve"> exploratorio, la aplicación de un modelo de regresión logística para predecir riesgos y </w:t>
      </w:r>
      <w:r w:rsidR="008F3CC3" w:rsidRPr="00C86966">
        <w:rPr>
          <w:i/>
          <w:iCs/>
          <w:lang w:val="es-PE"/>
        </w:rPr>
        <w:t>la búsqueda de reglas de asociación</w:t>
      </w:r>
      <w:r w:rsidR="005D2E17" w:rsidRPr="00C86966">
        <w:rPr>
          <w:i/>
          <w:iCs/>
          <w:lang w:val="es-PE"/>
        </w:rPr>
        <w:t xml:space="preserve"> </w:t>
      </w:r>
      <w:r w:rsidR="009350C9" w:rsidRPr="00C86966">
        <w:rPr>
          <w:i/>
          <w:iCs/>
          <w:lang w:val="es-PE"/>
        </w:rPr>
        <w:t>identificar patrones complejos</w:t>
      </w:r>
      <w:r w:rsidR="004E1ADA" w:rsidRPr="00C86966">
        <w:rPr>
          <w:i/>
          <w:iCs/>
          <w:lang w:val="es-PE"/>
        </w:rPr>
        <w:t xml:space="preserve">. Los resultados muestran que el acceso a agua potable reduce significativamente la mortalidad por enfermedades respiratorias, mientras que las bajas temperaturas aumentan el riesgo, especialmente en regiones vulnerables del sur. Estos hallazgos subrayan la influencia de factores ambientales y de infraestructura </w:t>
      </w:r>
      <w:r w:rsidR="002B013F" w:rsidRPr="00C86966">
        <w:rPr>
          <w:i/>
          <w:iCs/>
          <w:lang w:val="es-PE"/>
        </w:rPr>
        <w:t xml:space="preserve">en </w:t>
      </w:r>
      <w:r w:rsidR="00DB6D27" w:rsidRPr="00C86966">
        <w:rPr>
          <w:i/>
          <w:iCs/>
          <w:lang w:val="es-PE"/>
        </w:rPr>
        <w:t>la problemática de estudio</w:t>
      </w:r>
      <w:r w:rsidR="0077176E" w:rsidRPr="00C86966">
        <w:rPr>
          <w:i/>
          <w:iCs/>
          <w:lang w:val="es-PE"/>
        </w:rPr>
        <w:t>,</w:t>
      </w:r>
      <w:r w:rsidR="004E1ADA" w:rsidRPr="00C86966">
        <w:rPr>
          <w:i/>
          <w:iCs/>
          <w:lang w:val="es-PE"/>
        </w:rPr>
        <w:t xml:space="preserve"> </w:t>
      </w:r>
      <w:r w:rsidR="002A656D">
        <w:rPr>
          <w:i/>
          <w:iCs/>
          <w:lang w:val="es-PE"/>
        </w:rPr>
        <w:t xml:space="preserve">quedando en evidencia la </w:t>
      </w:r>
      <w:r w:rsidR="004E1ADA" w:rsidRPr="00C86966">
        <w:rPr>
          <w:i/>
          <w:iCs/>
          <w:lang w:val="es-PE"/>
        </w:rPr>
        <w:t>necesidad de políticas integrales que combinen mejoras estructurales, como acceso a servicios básicos, y estrategias de prevención focalizadas en las regiones más afectadas.</w:t>
      </w:r>
    </w:p>
    <w:p w14:paraId="32320660" w14:textId="35695EEE" w:rsidR="00695ADA" w:rsidRPr="00C86966" w:rsidRDefault="00695ADA" w:rsidP="00695ADA">
      <w:pPr>
        <w:pStyle w:val="Ttulo1"/>
        <w:rPr>
          <w:noProof w:val="0"/>
        </w:rPr>
      </w:pPr>
      <w:r w:rsidRPr="00C86966">
        <w:rPr>
          <w:noProof w:val="0"/>
        </w:rPr>
        <w:t>Introduc</w:t>
      </w:r>
      <w:r w:rsidR="00ED7CAF" w:rsidRPr="00C86966">
        <w:rPr>
          <w:noProof w:val="0"/>
        </w:rPr>
        <w:t>c</w:t>
      </w:r>
      <w:r w:rsidRPr="00C86966">
        <w:rPr>
          <w:noProof w:val="0"/>
        </w:rPr>
        <w:t>i</w:t>
      </w:r>
      <w:r w:rsidR="00ED7CAF" w:rsidRPr="00C86966">
        <w:rPr>
          <w:noProof w:val="0"/>
        </w:rPr>
        <w:t>ó</w:t>
      </w:r>
      <w:r w:rsidRPr="00C86966">
        <w:rPr>
          <w:noProof w:val="0"/>
        </w:rPr>
        <w:t xml:space="preserve">n </w:t>
      </w:r>
    </w:p>
    <w:p w14:paraId="442B580F" w14:textId="72C43BC7" w:rsidR="00695ADA" w:rsidRPr="00C86966" w:rsidRDefault="00695ADA" w:rsidP="00695ADA">
      <w:pPr>
        <w:pStyle w:val="Textoindependiente"/>
        <w:rPr>
          <w:lang w:val="es-PE"/>
        </w:rPr>
      </w:pPr>
      <w:r w:rsidRPr="00C86966">
        <w:rPr>
          <w:lang w:val="es-PE"/>
        </w:rPr>
        <w:t xml:space="preserve">De acuerdo con la Organización Mundial de la Salud </w:t>
      </w:r>
      <w:sdt>
        <w:sdtPr>
          <w:rPr>
            <w:color w:val="000000"/>
            <w:lang w:val="es-PE"/>
          </w:rPr>
          <w:tag w:val="MENDELEY_CITATION_v3_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"/>
          <w:id w:val="-1197917773"/>
          <w:placeholder>
            <w:docPart w:val="63090E42D5EB4FE9A3FB4B98D8950BC5"/>
          </w:placeholder>
        </w:sdtPr>
        <w:sdtContent>
          <w:r w:rsidR="005D5E51" w:rsidRPr="00C86966">
            <w:rPr>
              <w:color w:val="000000"/>
              <w:lang w:val="es-PE"/>
            </w:rPr>
            <w:t>(2017)</w:t>
          </w:r>
        </w:sdtContent>
      </w:sdt>
      <w:r w:rsidRPr="00C86966">
        <w:rPr>
          <w:lang w:val="es-PE"/>
        </w:rPr>
        <w:t xml:space="preserve">, uno de los principales problemas epidemiológicos por los que atraviesan la mayoría de los países en el mundo es la morbilidad por enfermedades respiratorias, llegando a alcanzar hasta 650,000 defunciones anualmente. Se menciona también que este fenómeno no solo representa una amenaza a la salud pública, sino que también produce un costo social y económico a los países, motivo por el cual se impulsan activamente campañas de prevención mediante vacunas y otras intervenciones sanitarias. Estas enfermedades, según las define </w:t>
      </w:r>
      <w:sdt>
        <w:sdtPr>
          <w:rPr>
            <w:color w:val="000000"/>
            <w:lang w:val="es-PE"/>
          </w:rPr>
          <w:tag w:val="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"/>
          <w:id w:val="-11233736"/>
          <w:placeholder>
            <w:docPart w:val="B81B38C548F242E1A6750810E5C69C0E"/>
          </w:placeholder>
        </w:sdtPr>
        <w:sdtContent>
          <w:r w:rsidR="005D5E51" w:rsidRPr="00C86966">
            <w:rPr>
              <w:color w:val="000000"/>
              <w:lang w:val="es-PE"/>
            </w:rPr>
            <w:t>Soriano et al. (2020)</w:t>
          </w:r>
        </w:sdtContent>
      </w:sdt>
      <w:r w:rsidRPr="00C86966">
        <w:rPr>
          <w:lang w:val="es-PE"/>
        </w:rPr>
        <w:t>, comprometen el correcto funcionamiento de las vías respiratorias y estructuras pulmonares, y son resultado de la interacción con factores de riesgo como la contaminación del aire, el tabaquismo, las bajas temperaturas y otros patógenos.</w:t>
      </w:r>
    </w:p>
    <w:p w14:paraId="4DDE005B" w14:textId="742B4241" w:rsidR="00695ADA" w:rsidRPr="00C86966" w:rsidRDefault="00695ADA" w:rsidP="00695ADA">
      <w:pPr>
        <w:pStyle w:val="Textoindependiente"/>
        <w:rPr>
          <w:color w:val="000000"/>
          <w:lang w:val="es-PE"/>
        </w:rPr>
      </w:pPr>
      <w:r w:rsidRPr="00C86966">
        <w:rPr>
          <w:lang w:val="es-PE"/>
        </w:rPr>
        <w:t>Abordando el caso de estudio en cuestión,</w:t>
      </w:r>
      <w:r w:rsidRPr="00C86966">
        <w:rPr>
          <w:color w:val="000000"/>
          <w:lang w:val="es-PE"/>
        </w:rPr>
        <w:t xml:space="preserve"> </w:t>
      </w:r>
      <w:sdt>
        <w:sdtPr>
          <w:rPr>
            <w:color w:val="000000"/>
            <w:lang w:val="es-PE"/>
          </w:rPr>
          <w:tag w:val="MENDELEY_CITATION_v3_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"/>
          <w:id w:val="-1731835038"/>
          <w:placeholder>
            <w:docPart w:val="63090E42D5EB4FE9A3FB4B98D8950BC5"/>
          </w:placeholder>
        </w:sdtPr>
        <w:sdtContent>
          <w:r w:rsidR="005D5E51" w:rsidRPr="00C86966">
            <w:rPr>
              <w:color w:val="000000"/>
              <w:lang w:val="es-PE"/>
            </w:rPr>
            <w:t>Giraldo y Pérez (2014)</w:t>
          </w:r>
        </w:sdtContent>
      </w:sdt>
      <w:r w:rsidRPr="00C86966">
        <w:rPr>
          <w:color w:val="000000"/>
          <w:lang w:val="es-PE"/>
        </w:rPr>
        <w:t xml:space="preserve"> que, en el Perú, las enfermedades respiratorias se agravan en los departamentos ubicados en la zona de la sierra, donde las bajas temperaturas desempeñan un papel predominante en la intensificación de estos padecimientos. De hecho, actualmente el país se enfrenta a una emergencia sanitaria; según informa la </w:t>
      </w:r>
      <w:sdt>
        <w:sdtPr>
          <w:rPr>
            <w:color w:val="000000"/>
            <w:lang w:val="es-PE"/>
          </w:rPr>
          <w:tag w:val="MENDELEY_CITATION_v3_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"/>
          <w:id w:val="-2013053514"/>
          <w:placeholder>
            <w:docPart w:val="63090E42D5EB4FE9A3FB4B98D8950BC5"/>
          </w:placeholder>
        </w:sdtPr>
        <w:sdtContent>
          <w:r w:rsidR="005D5E51" w:rsidRPr="00C86966">
            <w:rPr>
              <w:color w:val="000000"/>
              <w:lang w:val="es-PE"/>
            </w:rPr>
            <w:t>Oficina de Relaciones Institucionales del Gobierno del Perú (2024)</w:t>
          </w:r>
        </w:sdtContent>
      </w:sdt>
      <w:r w:rsidRPr="00C86966">
        <w:rPr>
          <w:color w:val="000000"/>
          <w:lang w:val="es-PE"/>
        </w:rPr>
        <w:t xml:space="preserve"> en una nota de prensa, EsSalud registró más de 966,000 casos de infecciones </w:t>
      </w:r>
      <w:r w:rsidRPr="00C86966">
        <w:rPr>
          <w:color w:val="000000"/>
          <w:lang w:val="es-PE"/>
        </w:rPr>
        <w:t xml:space="preserve">respiratorias agudas en lo que va del año, siendo las principales víctimas menores de 5 años y mujeres adultas. Ante esta situación se realizan esfuerzos gubernamentales por intentar prevenir estas enfermedades. </w:t>
      </w:r>
    </w:p>
    <w:p w14:paraId="58C072C8" w14:textId="7649FD68" w:rsidR="00695ADA" w:rsidRPr="00C86966" w:rsidRDefault="00695ADA" w:rsidP="00695ADA">
      <w:pPr>
        <w:pStyle w:val="Textoindependiente"/>
        <w:rPr>
          <w:color w:val="000000"/>
          <w:lang w:val="es-PE"/>
        </w:rPr>
      </w:pPr>
      <w:r w:rsidRPr="00C86966">
        <w:rPr>
          <w:color w:val="000000"/>
          <w:lang w:val="es-PE"/>
        </w:rPr>
        <w:t xml:space="preserve">Por otro lado, otro factor importante dentro de las causas de estas afecciones es la condición de vivienda de las personas. En base a lo que menciona </w:t>
      </w:r>
      <w:sdt>
        <w:sdtPr>
          <w:rPr>
            <w:color w:val="000000"/>
            <w:lang w:val="es-PE"/>
          </w:rPr>
          <w:tag w:val="MENDELEY_CITATION_v3_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"/>
          <w:id w:val="-1958095269"/>
          <w:placeholder>
            <w:docPart w:val="63090E42D5EB4FE9A3FB4B98D8950BC5"/>
          </w:placeholder>
        </w:sdtPr>
        <w:sdtContent>
          <w:r w:rsidR="005D5E51" w:rsidRPr="00C86966">
            <w:rPr>
              <w:color w:val="000000"/>
              <w:lang w:val="es-PE"/>
            </w:rPr>
            <w:t>Quispe (2005)</w:t>
          </w:r>
        </w:sdtContent>
      </w:sdt>
      <w:r w:rsidRPr="00C86966">
        <w:rPr>
          <w:color w:val="000000"/>
          <w:lang w:val="es-PE"/>
        </w:rPr>
        <w:t>, la calidad de los materiales de construcción de las viviendas en un determinado departamento está directamente relacionada con los niveles de pobreza registrados; el autor destaca que, geográficamente, las regiones más expuestas a condiciones climáticas extremas, como el frío, la lluvia y el calor intenso, son aquellas que presentan un mayor número de viviendas construidas con materiales de baja calidad.</w:t>
      </w:r>
    </w:p>
    <w:p w14:paraId="6A0046AF" w14:textId="77777777" w:rsidR="00695ADA" w:rsidRPr="00C86966" w:rsidRDefault="00695ADA" w:rsidP="00695ADA">
      <w:pPr>
        <w:pStyle w:val="Textoindependiente"/>
        <w:rPr>
          <w:color w:val="000000"/>
          <w:lang w:val="es-PE"/>
        </w:rPr>
      </w:pPr>
      <w:r w:rsidRPr="00C86966">
        <w:rPr>
          <w:color w:val="000000"/>
          <w:lang w:val="es-PE"/>
        </w:rPr>
        <w:t>Aunque la literatura ha identificado las causas y determinantes de las enfermedades respiratorias desde una perspectiva médica, la relación entre las muertes por estas enfermedades y las condiciones de vivienda, el acceso a los servicios de salud y los factores geográficos no está clara. En este sentido, esta investigación pretende responder a la siguiente pregunta: ¿De qué manera influyen las condiciones de vivienda, los factores demográficos, socioeconómicos y geográficos en la mortalidad por enfermedades respiratorias en el contexto peruano? Y para ello se plantea la siguiente hipótesis.</w:t>
      </w:r>
    </w:p>
    <w:p w14:paraId="27A49439" w14:textId="77777777" w:rsidR="00695ADA" w:rsidRPr="00C86966" w:rsidRDefault="00695ADA" w:rsidP="00695ADA">
      <w:pPr>
        <w:pStyle w:val="Textoindependiente"/>
        <w:numPr>
          <w:ilvl w:val="0"/>
          <w:numId w:val="25"/>
        </w:numPr>
        <w:rPr>
          <w:color w:val="000000"/>
          <w:lang w:val="es-PE"/>
        </w:rPr>
      </w:pPr>
      <w:r w:rsidRPr="00C86966">
        <w:rPr>
          <w:color w:val="000000"/>
          <w:lang w:val="es-PE"/>
        </w:rPr>
        <w:t>Las condiciones de vivienda precarias, junto con un acceso limitado a los servicios de salud y factores sociodemográficos desfavorables, incrementan significativamente el riesgo de mortalidad por enfermedades respiratorias.</w:t>
      </w:r>
    </w:p>
    <w:p w14:paraId="6FD710B7" w14:textId="77777777" w:rsidR="00695ADA" w:rsidRPr="00C86966" w:rsidRDefault="00695ADA" w:rsidP="00695ADA">
      <w:pPr>
        <w:pStyle w:val="Textoindependiente"/>
        <w:rPr>
          <w:color w:val="000000"/>
          <w:lang w:val="es-PE"/>
        </w:rPr>
      </w:pPr>
      <w:r w:rsidRPr="00C86966">
        <w:rPr>
          <w:color w:val="000000"/>
          <w:lang w:val="es-PE"/>
        </w:rPr>
        <w:t xml:space="preserve">A partir de ello se plantea como objetivo general el explorar y comprender las causas de muerte relacionadas con enfermedades respiratorias, identificando patrones y asociaciones entre variables demográficas, socioeconómicas, condiciones de vivienda y acceso a servicios de salud, utilizando técnicas de Data </w:t>
      </w:r>
      <w:proofErr w:type="spellStart"/>
      <w:r w:rsidRPr="00C86966">
        <w:rPr>
          <w:color w:val="000000"/>
          <w:lang w:val="es-PE"/>
        </w:rPr>
        <w:t>Mining</w:t>
      </w:r>
      <w:proofErr w:type="spellEnd"/>
      <w:r w:rsidRPr="00C86966">
        <w:rPr>
          <w:color w:val="000000"/>
          <w:lang w:val="es-PE"/>
        </w:rPr>
        <w:t>. Y como objetivos específicos los siguientes puntos:</w:t>
      </w:r>
    </w:p>
    <w:p w14:paraId="28A93DA9" w14:textId="77777777" w:rsidR="00695ADA" w:rsidRPr="00C86966" w:rsidRDefault="00695ADA" w:rsidP="00695ADA">
      <w:pPr>
        <w:pStyle w:val="Textoindependiente"/>
        <w:numPr>
          <w:ilvl w:val="0"/>
          <w:numId w:val="25"/>
        </w:numPr>
        <w:rPr>
          <w:color w:val="000000"/>
          <w:lang w:val="es-PE"/>
        </w:rPr>
      </w:pPr>
      <w:r w:rsidRPr="00C86966">
        <w:rPr>
          <w:color w:val="000000"/>
          <w:lang w:val="es-PE"/>
        </w:rPr>
        <w:t>Analizar el impacto de factores demográficos, como la edad y el sexo, en el número de defunciones por enfermedades respiratorias.</w:t>
      </w:r>
    </w:p>
    <w:p w14:paraId="7FAF3590" w14:textId="77777777" w:rsidR="00695ADA" w:rsidRPr="00C86966" w:rsidRDefault="00695ADA" w:rsidP="00695ADA">
      <w:pPr>
        <w:pStyle w:val="Textoindependiente"/>
        <w:numPr>
          <w:ilvl w:val="0"/>
          <w:numId w:val="25"/>
        </w:numPr>
        <w:rPr>
          <w:color w:val="000000"/>
          <w:lang w:val="es-PE"/>
        </w:rPr>
      </w:pPr>
      <w:r w:rsidRPr="00C86966">
        <w:rPr>
          <w:color w:val="000000"/>
          <w:lang w:val="es-PE"/>
        </w:rPr>
        <w:t>Evaluar el impacto de las condiciones de la vivienda, incluidos los materiales de construcción y el costo de la vivienda, sobre el riesgo de mortalidad por enfermedades respiratorias.</w:t>
      </w:r>
    </w:p>
    <w:p w14:paraId="7FA6C5DA" w14:textId="77777777" w:rsidR="00695ADA" w:rsidRPr="00C86966" w:rsidRDefault="00695ADA" w:rsidP="00695ADA">
      <w:pPr>
        <w:pStyle w:val="Textoindependiente"/>
        <w:numPr>
          <w:ilvl w:val="0"/>
          <w:numId w:val="25"/>
        </w:numPr>
        <w:rPr>
          <w:color w:val="000000"/>
          <w:lang w:val="es-PE"/>
        </w:rPr>
      </w:pPr>
      <w:r w:rsidRPr="00C86966">
        <w:rPr>
          <w:color w:val="000000"/>
          <w:lang w:val="es-PE"/>
        </w:rPr>
        <w:lastRenderedPageBreak/>
        <w:t>Examinar el acceso a servicios básicos, como agua potable y atención médica, y su relación con el número de defunciones por enfermedades respiratorias.</w:t>
      </w:r>
    </w:p>
    <w:p w14:paraId="3C0135CE" w14:textId="77777777" w:rsidR="00695ADA" w:rsidRPr="00C86966" w:rsidRDefault="00695ADA" w:rsidP="00695ADA">
      <w:pPr>
        <w:pStyle w:val="Ttulo1"/>
        <w:rPr>
          <w:noProof w:val="0"/>
        </w:rPr>
      </w:pPr>
      <w:r w:rsidRPr="00C86966">
        <w:rPr>
          <w:noProof w:val="0"/>
        </w:rPr>
        <w:t>estado del arte</w:t>
      </w:r>
    </w:p>
    <w:p w14:paraId="087D8732" w14:textId="315026A9" w:rsidR="00D94C0A" w:rsidRPr="00C86966" w:rsidRDefault="00316B0F" w:rsidP="00695ADA">
      <w:pPr>
        <w:pStyle w:val="Textoindependiente"/>
        <w:rPr>
          <w:lang w:val="es-PE"/>
        </w:rPr>
      </w:pPr>
      <w:r w:rsidRPr="00C86966">
        <w:rPr>
          <w:lang w:val="es-PE"/>
        </w:rPr>
        <w:t xml:space="preserve">En </w:t>
      </w:r>
      <w:r w:rsidR="0042617B" w:rsidRPr="00C86966">
        <w:rPr>
          <w:lang w:val="es-PE"/>
        </w:rPr>
        <w:t>la investigación titulada ‘</w:t>
      </w:r>
      <w:r w:rsidR="0042617B" w:rsidRPr="00C86966">
        <w:rPr>
          <w:i/>
          <w:iCs/>
          <w:lang w:val="es-PE"/>
        </w:rPr>
        <w:t xml:space="preserve">Factores asociados a </w:t>
      </w:r>
      <w:r w:rsidR="001E097B" w:rsidRPr="00C86966">
        <w:rPr>
          <w:i/>
          <w:iCs/>
          <w:lang w:val="es-PE"/>
        </w:rPr>
        <w:t>la no</w:t>
      </w:r>
      <w:r w:rsidR="0042617B" w:rsidRPr="00C86966">
        <w:rPr>
          <w:i/>
          <w:iCs/>
          <w:lang w:val="es-PE"/>
        </w:rPr>
        <w:t xml:space="preserve"> utilización de los servicios formales de prestación en salud en la población peruana; análisis de la encuesta nacional de</w:t>
      </w:r>
      <w:r w:rsidR="001E097B" w:rsidRPr="00C86966">
        <w:rPr>
          <w:i/>
          <w:iCs/>
          <w:lang w:val="es-PE"/>
        </w:rPr>
        <w:t xml:space="preserve"> hogares 2015</w:t>
      </w:r>
      <w:r w:rsidR="00FF0754" w:rsidRPr="00C86966">
        <w:rPr>
          <w:lang w:val="es-PE"/>
        </w:rPr>
        <w:t>’,</w:t>
      </w:r>
      <w:r w:rsidR="001E097B" w:rsidRPr="00C86966">
        <w:rPr>
          <w:lang w:val="es-PE"/>
        </w:rPr>
        <w:t xml:space="preserve"> </w:t>
      </w:r>
      <w:sdt>
        <w:sdtPr>
          <w:rPr>
            <w:color w:val="000000"/>
            <w:lang w:val="es-PE"/>
          </w:rPr>
          <w:tag w:val="MENDELEY_CITATION_v3_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"/>
          <w:id w:val="50813828"/>
          <w:placeholder>
            <w:docPart w:val="3A54592F1A3444409F7032431220DCDC"/>
          </w:placeholder>
        </w:sdtPr>
        <w:sdtContent>
          <w:r w:rsidR="005D5E51" w:rsidRPr="00C86966">
            <w:rPr>
              <w:color w:val="000000"/>
              <w:lang w:val="es-PE"/>
            </w:rPr>
            <w:t>Benites et al. (2017)</w:t>
          </w:r>
        </w:sdtContent>
      </w:sdt>
      <w:r w:rsidR="00F37BE8" w:rsidRPr="00C86966">
        <w:rPr>
          <w:color w:val="000000"/>
          <w:lang w:val="es-PE"/>
        </w:rPr>
        <w:t xml:space="preserve"> </w:t>
      </w:r>
      <w:r w:rsidR="000170D9" w:rsidRPr="00C86966">
        <w:rPr>
          <w:color w:val="000000"/>
          <w:lang w:val="es-PE"/>
        </w:rPr>
        <w:t>hacen uso de</w:t>
      </w:r>
      <w:r w:rsidR="00F94008" w:rsidRPr="00C86966">
        <w:rPr>
          <w:color w:val="000000"/>
          <w:lang w:val="es-PE"/>
        </w:rPr>
        <w:t xml:space="preserve"> variables demográficas como </w:t>
      </w:r>
      <w:r w:rsidR="00A76477" w:rsidRPr="00C86966">
        <w:rPr>
          <w:color w:val="000000"/>
          <w:lang w:val="es-PE"/>
        </w:rPr>
        <w:t>la edad</w:t>
      </w:r>
      <w:r w:rsidR="00486538" w:rsidRPr="00C86966">
        <w:rPr>
          <w:color w:val="000000"/>
          <w:lang w:val="es-PE"/>
        </w:rPr>
        <w:t>, el género, el estado civil, el nivel educativo</w:t>
      </w:r>
      <w:r w:rsidR="00017F2B" w:rsidRPr="00C86966">
        <w:rPr>
          <w:color w:val="000000"/>
          <w:lang w:val="es-PE"/>
        </w:rPr>
        <w:t xml:space="preserve">, </w:t>
      </w:r>
      <w:r w:rsidR="00486538" w:rsidRPr="00C86966">
        <w:rPr>
          <w:color w:val="000000"/>
          <w:lang w:val="es-PE"/>
        </w:rPr>
        <w:t>la región</w:t>
      </w:r>
      <w:r w:rsidR="00017F2B" w:rsidRPr="00C86966">
        <w:rPr>
          <w:color w:val="000000"/>
          <w:lang w:val="es-PE"/>
        </w:rPr>
        <w:t xml:space="preserve"> y uso de los</w:t>
      </w:r>
      <w:r w:rsidR="00AF1DB6" w:rsidRPr="00C86966">
        <w:rPr>
          <w:color w:val="000000"/>
          <w:lang w:val="es-PE"/>
        </w:rPr>
        <w:t xml:space="preserve"> servicios médico</w:t>
      </w:r>
      <w:r w:rsidR="00486538" w:rsidRPr="00C86966">
        <w:rPr>
          <w:color w:val="000000"/>
          <w:lang w:val="es-PE"/>
        </w:rPr>
        <w:t xml:space="preserve"> de las personas para</w:t>
      </w:r>
      <w:r w:rsidR="00D10556" w:rsidRPr="00C86966">
        <w:rPr>
          <w:color w:val="000000"/>
          <w:lang w:val="es-PE"/>
        </w:rPr>
        <w:t xml:space="preserve"> encontrar los determinantes de la brecha de acceso a atención médica en Perú. Los resultados indican que e</w:t>
      </w:r>
      <w:r w:rsidR="00D10556" w:rsidRPr="00C86966">
        <w:rPr>
          <w:lang w:val="es-PE"/>
        </w:rPr>
        <w:t>sta situación es particularmente grave en</w:t>
      </w:r>
      <w:r w:rsidR="00D94C0A" w:rsidRPr="00C86966">
        <w:rPr>
          <w:lang w:val="es-PE"/>
        </w:rPr>
        <w:t xml:space="preserve"> los departamentos más </w:t>
      </w:r>
      <w:r w:rsidR="00AF1DB6" w:rsidRPr="00C86966">
        <w:rPr>
          <w:lang w:val="es-PE"/>
        </w:rPr>
        <w:t>alejados</w:t>
      </w:r>
      <w:r w:rsidR="00D94C0A" w:rsidRPr="00C86966">
        <w:rPr>
          <w:lang w:val="es-PE"/>
        </w:rPr>
        <w:t xml:space="preserve"> </w:t>
      </w:r>
      <w:r w:rsidR="00ED708F" w:rsidRPr="00C86966">
        <w:rPr>
          <w:lang w:val="es-PE"/>
        </w:rPr>
        <w:t>de la capital</w:t>
      </w:r>
      <w:r w:rsidR="00D94C0A" w:rsidRPr="00C86966">
        <w:rPr>
          <w:lang w:val="es-PE"/>
        </w:rPr>
        <w:t xml:space="preserve"> y </w:t>
      </w:r>
      <w:r w:rsidR="002128AE" w:rsidRPr="00C86966">
        <w:rPr>
          <w:lang w:val="es-PE"/>
        </w:rPr>
        <w:t>en</w:t>
      </w:r>
      <w:r w:rsidR="00D94C0A" w:rsidRPr="00C86966">
        <w:rPr>
          <w:lang w:val="es-PE"/>
        </w:rPr>
        <w:t xml:space="preserve"> las personas con menor</w:t>
      </w:r>
      <w:r w:rsidR="00BD46F8" w:rsidRPr="00C86966">
        <w:rPr>
          <w:lang w:val="es-PE"/>
        </w:rPr>
        <w:t xml:space="preserve"> </w:t>
      </w:r>
      <w:r w:rsidR="00D94C0A" w:rsidRPr="00C86966">
        <w:rPr>
          <w:lang w:val="es-PE"/>
        </w:rPr>
        <w:t>nivel educati</w:t>
      </w:r>
      <w:r w:rsidR="00BD46F8" w:rsidRPr="00C86966">
        <w:rPr>
          <w:lang w:val="es-PE"/>
        </w:rPr>
        <w:t xml:space="preserve">vo. </w:t>
      </w:r>
      <w:r w:rsidR="00950EC1" w:rsidRPr="00C86966">
        <w:rPr>
          <w:lang w:val="es-PE"/>
        </w:rPr>
        <w:t>Este enfoque</w:t>
      </w:r>
      <w:r w:rsidR="003F7F45" w:rsidRPr="00C86966">
        <w:rPr>
          <w:lang w:val="es-PE"/>
        </w:rPr>
        <w:t xml:space="preserve"> en el estudio</w:t>
      </w:r>
      <w:r w:rsidR="001411CF" w:rsidRPr="00C86966">
        <w:rPr>
          <w:lang w:val="es-PE"/>
        </w:rPr>
        <w:t xml:space="preserve"> </w:t>
      </w:r>
      <w:r w:rsidR="003F7F45" w:rsidRPr="00C86966">
        <w:rPr>
          <w:lang w:val="es-PE"/>
        </w:rPr>
        <w:t xml:space="preserve">de </w:t>
      </w:r>
      <w:r w:rsidR="001411CF" w:rsidRPr="00C86966">
        <w:rPr>
          <w:lang w:val="es-PE"/>
        </w:rPr>
        <w:t>problemática del sistema sanitario peruano</w:t>
      </w:r>
      <w:r w:rsidR="00BE7684" w:rsidRPr="00C86966">
        <w:rPr>
          <w:lang w:val="es-PE"/>
        </w:rPr>
        <w:t xml:space="preserve"> es adoptado por el presente trabajo para el análisis de las defunciones, integrando el acceso a servicios de salud con </w:t>
      </w:r>
      <w:r w:rsidR="00986ADB" w:rsidRPr="00C86966">
        <w:rPr>
          <w:lang w:val="es-PE"/>
        </w:rPr>
        <w:t xml:space="preserve">factores </w:t>
      </w:r>
      <w:r w:rsidR="00BE7684" w:rsidRPr="00C86966">
        <w:rPr>
          <w:lang w:val="es-PE"/>
        </w:rPr>
        <w:t>demográficos que influyen en la mortalidad por enfermedades respiratorias.</w:t>
      </w:r>
      <w:r w:rsidR="00986ADB" w:rsidRPr="00C86966">
        <w:rPr>
          <w:lang w:val="es-PE"/>
        </w:rPr>
        <w:t xml:space="preserve"> </w:t>
      </w:r>
    </w:p>
    <w:p w14:paraId="024CC075" w14:textId="30924757" w:rsidR="00695ADA" w:rsidRPr="00C86966" w:rsidRDefault="00695ADA" w:rsidP="00695ADA">
      <w:pPr>
        <w:pStyle w:val="Textoindependiente"/>
        <w:rPr>
          <w:lang w:val="es-PE"/>
        </w:rPr>
      </w:pPr>
      <w:r w:rsidRPr="00C86966">
        <w:rPr>
          <w:lang w:val="es-PE"/>
        </w:rPr>
        <w:t xml:space="preserve">Por su parte </w:t>
      </w:r>
      <w:sdt>
        <w:sdtPr>
          <w:rPr>
            <w:color w:val="000000"/>
            <w:lang w:val="es-PE"/>
          </w:rPr>
          <w:tag w:val="MENDELEY_CITATION_v3_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"/>
          <w:id w:val="192658071"/>
          <w:placeholder>
            <w:docPart w:val="63090E42D5EB4FE9A3FB4B98D8950BC5"/>
          </w:placeholder>
        </w:sdtPr>
        <w:sdtContent>
          <w:proofErr w:type="spellStart"/>
          <w:r w:rsidR="005D5E51" w:rsidRPr="00C86966">
            <w:rPr>
              <w:color w:val="000000"/>
              <w:lang w:val="es-PE"/>
            </w:rPr>
            <w:t>Owusuaa</w:t>
          </w:r>
          <w:proofErr w:type="spellEnd"/>
          <w:r w:rsidR="005D5E51" w:rsidRPr="00C86966">
            <w:rPr>
              <w:color w:val="000000"/>
              <w:lang w:val="es-PE"/>
            </w:rPr>
            <w:t xml:space="preserve"> et al. (2022)</w:t>
          </w:r>
        </w:sdtContent>
      </w:sdt>
      <w:r w:rsidRPr="00C86966">
        <w:rPr>
          <w:color w:val="000000"/>
          <w:lang w:val="es-PE"/>
        </w:rPr>
        <w:t xml:space="preserve"> </w:t>
      </w:r>
      <w:r w:rsidRPr="00C86966">
        <w:rPr>
          <w:lang w:val="es-PE"/>
        </w:rPr>
        <w:t xml:space="preserve"> proporcionan un análisis integral de los predictores de mortalidad en pacientes con enfermedad pulmonar obstructiva crónica (EPOC), enfatizando la importancia de las variables socioeconómicas y geográficas y el acceso a los servicios de salud. Las investigaciones han identificado factores importantes que influyen en la mortalidad, como la hospitalización previa por exacerbaciones agudas y comorbilidad cardiovascular, así como variables demográficas como la edad y el sexo. Estos resultados resaltan la interrelación entre el estado de salud de los pacientes y su contexto demográfico, lo que resulta en un acceso desigual a la atención médica. La inclusión de estas variables en el análisis proporciona una mejor comprensión de cómo los entornos sociales y geográficos afectan la salud respiratoria, lo que corresponde al objetivo del presente estudio de descubrir las causas de muerte por enfermedades respiratorias en el Perú. </w:t>
      </w:r>
    </w:p>
    <w:p w14:paraId="5F8BBEFF" w14:textId="2FDDEA4F" w:rsidR="0025128D" w:rsidRPr="00C86966" w:rsidRDefault="00D22080" w:rsidP="0025128D">
      <w:pPr>
        <w:pStyle w:val="Textoindependiente"/>
        <w:rPr>
          <w:lang w:val="es-PE"/>
        </w:rPr>
      </w:pPr>
      <w:r w:rsidRPr="00C86966">
        <w:rPr>
          <w:lang w:val="es-PE"/>
        </w:rPr>
        <w:t xml:space="preserve">Finalmente, </w:t>
      </w:r>
      <w:sdt>
        <w:sdtPr>
          <w:rPr>
            <w:color w:val="000000"/>
            <w:lang w:val="es-PE"/>
          </w:rPr>
          <w:tag w:val="MENDELEY_CITATION_v3_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"/>
          <w:id w:val="-31809347"/>
          <w:placeholder>
            <w:docPart w:val="DefaultPlaceholder_-1854013440"/>
          </w:placeholder>
        </w:sdtPr>
        <w:sdtContent>
          <w:proofErr w:type="spellStart"/>
          <w:r w:rsidR="005D5E51" w:rsidRPr="00C86966">
            <w:rPr>
              <w:color w:val="000000"/>
              <w:lang w:val="es-PE"/>
            </w:rPr>
            <w:t>Rabbi</w:t>
          </w:r>
          <w:proofErr w:type="spellEnd"/>
          <w:r w:rsidR="005D5E51" w:rsidRPr="00C86966">
            <w:rPr>
              <w:color w:val="000000"/>
              <w:lang w:val="es-PE"/>
            </w:rPr>
            <w:t xml:space="preserve"> y </w:t>
          </w:r>
          <w:proofErr w:type="spellStart"/>
          <w:r w:rsidR="005D5E51" w:rsidRPr="00C86966">
            <w:rPr>
              <w:color w:val="000000"/>
              <w:lang w:val="es-PE"/>
            </w:rPr>
            <w:t>Mazzuco</w:t>
          </w:r>
          <w:proofErr w:type="spellEnd"/>
          <w:r w:rsidR="005D5E51" w:rsidRPr="00C86966">
            <w:rPr>
              <w:color w:val="000000"/>
              <w:lang w:val="es-PE"/>
            </w:rPr>
            <w:t xml:space="preserve"> (2021)</w:t>
          </w:r>
        </w:sdtContent>
      </w:sdt>
      <w:r w:rsidR="007A666D" w:rsidRPr="00C86966">
        <w:rPr>
          <w:lang w:val="es-PE"/>
        </w:rPr>
        <w:t xml:space="preserve"> </w:t>
      </w:r>
      <w:r w:rsidR="00FF0754" w:rsidRPr="00C86966">
        <w:rPr>
          <w:lang w:val="es-PE"/>
        </w:rPr>
        <w:t xml:space="preserve"> presentan el </w:t>
      </w:r>
      <w:proofErr w:type="spellStart"/>
      <w:proofErr w:type="gramStart"/>
      <w:r w:rsidR="00FF0754" w:rsidRPr="00C86966">
        <w:rPr>
          <w:lang w:val="es-PE"/>
        </w:rPr>
        <w:t>paper</w:t>
      </w:r>
      <w:proofErr w:type="spellEnd"/>
      <w:proofErr w:type="gramEnd"/>
      <w:r w:rsidR="00FF0754" w:rsidRPr="00C86966">
        <w:rPr>
          <w:lang w:val="es-PE"/>
        </w:rPr>
        <w:t xml:space="preserve"> titulado ‘</w:t>
      </w:r>
      <w:r w:rsidR="00E133CF" w:rsidRPr="00C86966">
        <w:rPr>
          <w:i/>
          <w:iCs/>
          <w:lang w:val="es-PE"/>
        </w:rPr>
        <w:t>Treinta años después: una revisión del método Lee-Carter para pronosticar la mortalidad</w:t>
      </w:r>
      <w:r w:rsidR="00FF0754" w:rsidRPr="00C86966">
        <w:rPr>
          <w:i/>
          <w:iCs/>
          <w:lang w:val="es-PE"/>
        </w:rPr>
        <w:t>’</w:t>
      </w:r>
      <w:r w:rsidR="003B0C76" w:rsidRPr="00C86966">
        <w:rPr>
          <w:i/>
          <w:iCs/>
          <w:lang w:val="es-PE"/>
        </w:rPr>
        <w:t xml:space="preserve"> </w:t>
      </w:r>
      <w:r w:rsidR="00E133CF" w:rsidRPr="00C86966">
        <w:rPr>
          <w:lang w:val="es-PE"/>
        </w:rPr>
        <w:t>donde se examinan los</w:t>
      </w:r>
      <w:r w:rsidR="00D36459" w:rsidRPr="00C86966">
        <w:rPr>
          <w:lang w:val="es-PE"/>
        </w:rPr>
        <w:t xml:space="preserve"> usos y limitaciones de uno de los modelos </w:t>
      </w:r>
      <w:r w:rsidR="00740B52" w:rsidRPr="00C86966">
        <w:rPr>
          <w:lang w:val="es-PE"/>
        </w:rPr>
        <w:t>aceptados y usados para predecir el índice de mortalidad de un país.</w:t>
      </w:r>
      <w:r w:rsidR="007B2544" w:rsidRPr="00C86966">
        <w:rPr>
          <w:lang w:val="es-PE"/>
        </w:rPr>
        <w:t xml:space="preserve"> </w:t>
      </w:r>
      <w:r w:rsidR="00DD04EB" w:rsidRPr="00C86966">
        <w:rPr>
          <w:lang w:val="es-PE"/>
        </w:rPr>
        <w:t>Los autores explican que esta metodología utiliza artificios estadísticos y matemáticos para transformar las tasas de mortalidad históricas de un país, clasificadas por grupos de edad, en la estimación del número de defunciones para los años siguientes.</w:t>
      </w:r>
      <w:r w:rsidR="00C76232" w:rsidRPr="00C86966">
        <w:rPr>
          <w:lang w:val="es-PE"/>
        </w:rPr>
        <w:t xml:space="preserve"> </w:t>
      </w:r>
      <w:r w:rsidR="003D7492" w:rsidRPr="00C86966">
        <w:rPr>
          <w:lang w:val="es-PE"/>
        </w:rPr>
        <w:t xml:space="preserve">Sin embargo, las limitaciones del modelo incluyen la suposición de que las tendencias de mortalidad son constantes a lo largo del tiempo, </w:t>
      </w:r>
      <w:r w:rsidR="006669F9" w:rsidRPr="00C86966">
        <w:rPr>
          <w:lang w:val="es-PE"/>
        </w:rPr>
        <w:t>lo que no resulta representativo en todos los contextos; ad</w:t>
      </w:r>
      <w:r w:rsidR="003D7492" w:rsidRPr="00C86966">
        <w:rPr>
          <w:lang w:val="es-PE"/>
        </w:rPr>
        <w:t xml:space="preserve">emás, el método no incorpora factores socioeconómicos o ambientales que pueden influir en las tasas de mortalidad. Dada esta posibilidad de mejora en la literatura sobre defunciones, en este estudio se plantea considerar las características que le faltan al modelo Lee-Carter, tales como el análisis de factores contextuales y el uso de técnicas de </w:t>
      </w:r>
      <w:r w:rsidR="006669F9" w:rsidRPr="00C86966">
        <w:rPr>
          <w:lang w:val="es-PE"/>
        </w:rPr>
        <w:t xml:space="preserve">Data </w:t>
      </w:r>
      <w:proofErr w:type="spellStart"/>
      <w:r w:rsidR="006669F9" w:rsidRPr="00C86966">
        <w:rPr>
          <w:lang w:val="es-PE"/>
        </w:rPr>
        <w:t>Mining</w:t>
      </w:r>
      <w:proofErr w:type="spellEnd"/>
      <w:r w:rsidR="003D7492" w:rsidRPr="00C86966">
        <w:rPr>
          <w:lang w:val="es-PE"/>
        </w:rPr>
        <w:t xml:space="preserve"> que podrían proporcionar proyecciones más precisas y contextualizadas de la mortalidad en el futuro.</w:t>
      </w:r>
    </w:p>
    <w:p w14:paraId="557FF1A3" w14:textId="77777777" w:rsidR="00695ADA" w:rsidRPr="00C86966" w:rsidRDefault="00695ADA" w:rsidP="00695ADA">
      <w:pPr>
        <w:pStyle w:val="Ttulo1"/>
        <w:rPr>
          <w:noProof w:val="0"/>
        </w:rPr>
      </w:pPr>
      <w:r w:rsidRPr="00C86966">
        <w:rPr>
          <w:noProof w:val="0"/>
        </w:rPr>
        <w:t>METODOLOGÍA</w:t>
      </w:r>
    </w:p>
    <w:p w14:paraId="2865EFB5" w14:textId="1575E8CE" w:rsidR="00695ADA" w:rsidRPr="00C86966" w:rsidRDefault="00695ADA" w:rsidP="00695ADA">
      <w:pPr>
        <w:pStyle w:val="Textoindependiente"/>
        <w:rPr>
          <w:lang w:val="es-PE"/>
        </w:rPr>
      </w:pPr>
      <w:r w:rsidRPr="00C86966">
        <w:rPr>
          <w:lang w:val="es-PE"/>
        </w:rPr>
        <w:t xml:space="preserve">A fin de organizar los procedimientos, se escogió la metodología </w:t>
      </w:r>
      <w:proofErr w:type="spellStart"/>
      <w:r w:rsidRPr="00C86966">
        <w:rPr>
          <w:lang w:val="es-PE"/>
        </w:rPr>
        <w:t>Knowledge</w:t>
      </w:r>
      <w:proofErr w:type="spellEnd"/>
      <w:r w:rsidRPr="00C86966">
        <w:rPr>
          <w:lang w:val="es-PE"/>
        </w:rPr>
        <w:t xml:space="preserve"> Discovery in </w:t>
      </w:r>
      <w:proofErr w:type="spellStart"/>
      <w:r w:rsidRPr="00C86966">
        <w:rPr>
          <w:lang w:val="es-PE"/>
        </w:rPr>
        <w:t>Databases</w:t>
      </w:r>
      <w:proofErr w:type="spellEnd"/>
      <w:r w:rsidRPr="00C86966">
        <w:rPr>
          <w:lang w:val="es-PE"/>
        </w:rPr>
        <w:t xml:space="preserve"> (KDD). A continuación, se expondrán las fases</w:t>
      </w:r>
      <w:r w:rsidR="007B34EA" w:rsidRPr="00C86966">
        <w:rPr>
          <w:lang w:val="es-PE"/>
        </w:rPr>
        <w:t xml:space="preserve"> selección y limpieza y </w:t>
      </w:r>
      <w:r w:rsidR="007B34EA" w:rsidRPr="00C86966">
        <w:rPr>
          <w:lang w:val="es-PE"/>
        </w:rPr>
        <w:t>preprocesamiento</w:t>
      </w:r>
      <w:r w:rsidR="00A22B25" w:rsidRPr="00C86966">
        <w:rPr>
          <w:lang w:val="es-PE"/>
        </w:rPr>
        <w:t xml:space="preserve">. Posteriormente, en el </w:t>
      </w:r>
      <w:proofErr w:type="spellStart"/>
      <w:r w:rsidR="00A22B25" w:rsidRPr="00C86966">
        <w:rPr>
          <w:lang w:val="es-PE"/>
        </w:rPr>
        <w:t>Setup</w:t>
      </w:r>
      <w:proofErr w:type="spellEnd"/>
      <w:r w:rsidR="00A22B25" w:rsidRPr="00C86966">
        <w:rPr>
          <w:lang w:val="es-PE"/>
        </w:rPr>
        <w:t xml:space="preserve"> experimental se plantean 3 tareas de Data </w:t>
      </w:r>
      <w:proofErr w:type="spellStart"/>
      <w:r w:rsidR="00A22B25" w:rsidRPr="00C86966">
        <w:rPr>
          <w:lang w:val="es-PE"/>
        </w:rPr>
        <w:t>Mining</w:t>
      </w:r>
      <w:proofErr w:type="spellEnd"/>
      <w:r w:rsidR="0021152C" w:rsidRPr="00C86966">
        <w:rPr>
          <w:lang w:val="es-PE"/>
        </w:rPr>
        <w:t xml:space="preserve">. La primera consiste en un análisis exploratorio </w:t>
      </w:r>
      <w:r w:rsidR="003C0218" w:rsidRPr="00C86966">
        <w:rPr>
          <w:lang w:val="es-PE"/>
        </w:rPr>
        <w:t xml:space="preserve">para determinar </w:t>
      </w:r>
      <w:r w:rsidR="00C00245" w:rsidRPr="00C86966">
        <w:rPr>
          <w:lang w:val="es-PE"/>
        </w:rPr>
        <w:t>las características más importantes. La segunda tarea consiste en</w:t>
      </w:r>
      <w:r w:rsidR="002069F5" w:rsidRPr="00C86966">
        <w:rPr>
          <w:lang w:val="es-PE"/>
        </w:rPr>
        <w:t xml:space="preserve"> la aplicación de un modelo de regresión logística para predecir la probabilidad de ocurrencia de ciertos eventos asociados con enfermedades respiratorias. Finalmente, la tercera tarea implementa reglas de asociación mediante el algoritmo </w:t>
      </w:r>
      <w:proofErr w:type="spellStart"/>
      <w:r w:rsidR="002069F5" w:rsidRPr="00C86966">
        <w:rPr>
          <w:lang w:val="es-PE"/>
        </w:rPr>
        <w:t>Apriori</w:t>
      </w:r>
      <w:proofErr w:type="spellEnd"/>
      <w:r w:rsidR="002069F5" w:rsidRPr="00C86966">
        <w:rPr>
          <w:lang w:val="es-PE"/>
        </w:rPr>
        <w:t xml:space="preserve"> para identificar patrones y relaciones complejas entre las variables</w:t>
      </w:r>
      <w:r w:rsidR="006A60AB" w:rsidRPr="00C86966">
        <w:rPr>
          <w:lang w:val="es-PE"/>
        </w:rPr>
        <w:t>.</w:t>
      </w:r>
    </w:p>
    <w:p w14:paraId="69A9B60A" w14:textId="77777777" w:rsidR="00695ADA" w:rsidRPr="00C86966" w:rsidRDefault="00695ADA" w:rsidP="00F66DC9">
      <w:pPr>
        <w:pStyle w:val="Ttulo2"/>
        <w:numPr>
          <w:ilvl w:val="0"/>
          <w:numId w:val="29"/>
        </w:numPr>
        <w:tabs>
          <w:tab w:val="num" w:pos="648"/>
        </w:tabs>
        <w:ind w:left="714" w:hanging="147"/>
        <w:rPr>
          <w:noProof w:val="0"/>
        </w:rPr>
      </w:pPr>
      <w:r w:rsidRPr="00C86966">
        <w:rPr>
          <w:noProof w:val="0"/>
        </w:rPr>
        <w:t>Entendimiento del problema</w:t>
      </w:r>
    </w:p>
    <w:p w14:paraId="2EB97BD2" w14:textId="77777777" w:rsidR="00695ADA" w:rsidRPr="00C86966" w:rsidRDefault="00695ADA" w:rsidP="00695ADA">
      <w:pPr>
        <w:pStyle w:val="Textoindependiente"/>
        <w:rPr>
          <w:bCs/>
          <w:lang w:val="es-PE"/>
        </w:rPr>
      </w:pPr>
      <w:r w:rsidRPr="00C86966">
        <w:rPr>
          <w:bCs/>
          <w:lang w:val="es-PE"/>
        </w:rPr>
        <w:t xml:space="preserve">De acuerdo con el análisis y e investigación acerca de los factores que incrementan el problema epidemiológico que se vive en el país, se estableció que para poder estudiar de forma efectiva y e innovadora los fallecimientos debido a enfermedades respiratorias, las variables de interés </w:t>
      </w:r>
      <w:r w:rsidRPr="00C86966">
        <w:rPr>
          <w:color w:val="000000"/>
          <w:lang w:val="es-PE"/>
        </w:rPr>
        <w:t>son las características demográficas, socioeconómicas, condiciones de vivienda y acceso a servicios de salud de las regiones del Perú.</w:t>
      </w:r>
    </w:p>
    <w:p w14:paraId="1CCFE721" w14:textId="77777777" w:rsidR="00695ADA" w:rsidRPr="00C86966" w:rsidRDefault="00695ADA" w:rsidP="00F66DC9">
      <w:pPr>
        <w:pStyle w:val="Ttulo2"/>
        <w:numPr>
          <w:ilvl w:val="0"/>
          <w:numId w:val="29"/>
        </w:numPr>
        <w:tabs>
          <w:tab w:val="num" w:pos="648"/>
        </w:tabs>
        <w:ind w:left="714" w:hanging="147"/>
        <w:rPr>
          <w:noProof w:val="0"/>
        </w:rPr>
      </w:pPr>
      <w:r w:rsidRPr="00C86966">
        <w:rPr>
          <w:noProof w:val="0"/>
        </w:rPr>
        <w:t xml:space="preserve"> Selección y recopilación de datos</w:t>
      </w:r>
    </w:p>
    <w:p w14:paraId="6EE2AD89" w14:textId="7D5E3579" w:rsidR="00695ADA" w:rsidRPr="00C86966" w:rsidRDefault="00695ADA" w:rsidP="00695ADA">
      <w:pPr>
        <w:pStyle w:val="Textoindependiente"/>
        <w:rPr>
          <w:bCs/>
          <w:lang w:val="es-PE"/>
        </w:rPr>
      </w:pPr>
      <w:r w:rsidRPr="00C86966">
        <w:rPr>
          <w:bCs/>
          <w:lang w:val="es-PE"/>
        </w:rPr>
        <w:t xml:space="preserve">Uno de los </w:t>
      </w:r>
      <w:proofErr w:type="spellStart"/>
      <w:r w:rsidRPr="00C86966">
        <w:rPr>
          <w:bCs/>
          <w:lang w:val="es-PE"/>
        </w:rPr>
        <w:t>Datasets</w:t>
      </w:r>
      <w:proofErr w:type="spellEnd"/>
      <w:r w:rsidRPr="00C86966">
        <w:rPr>
          <w:bCs/>
          <w:lang w:val="es-PE"/>
        </w:rPr>
        <w:t xml:space="preserve"> escogidos fue extraído del Sistema Información de Fallecidos del Sistema Informático Nacional de Defunciones - SINADEF (2022) en el que se muestra</w:t>
      </w:r>
      <w:r w:rsidR="00A82554" w:rsidRPr="00C86966">
        <w:rPr>
          <w:bCs/>
          <w:lang w:val="es-PE"/>
        </w:rPr>
        <w:t xml:space="preserve"> </w:t>
      </w:r>
      <w:r w:rsidRPr="00C86966">
        <w:rPr>
          <w:bCs/>
          <w:lang w:val="es-PE"/>
        </w:rPr>
        <w:t>atributos en relación con información de fallecidos como, perfil de la persona, centro de atención y causas de muerte.</w:t>
      </w:r>
    </w:p>
    <w:p w14:paraId="675F386D" w14:textId="7C408362" w:rsidR="00501249" w:rsidRPr="00C86966" w:rsidRDefault="00695ADA" w:rsidP="00A82554">
      <w:pPr>
        <w:pStyle w:val="Textoindependiente"/>
        <w:rPr>
          <w:bCs/>
          <w:lang w:val="es-PE"/>
        </w:rPr>
      </w:pPr>
      <w:r w:rsidRPr="00C86966">
        <w:rPr>
          <w:bCs/>
          <w:lang w:val="es-PE"/>
        </w:rPr>
        <w:t xml:space="preserve">Por otro lado, el segundo </w:t>
      </w:r>
      <w:proofErr w:type="spellStart"/>
      <w:r w:rsidRPr="00C86966">
        <w:rPr>
          <w:bCs/>
          <w:lang w:val="es-PE"/>
        </w:rPr>
        <w:t>Dataset</w:t>
      </w:r>
      <w:proofErr w:type="spellEnd"/>
      <w:r w:rsidRPr="00C86966">
        <w:rPr>
          <w:bCs/>
          <w:lang w:val="es-PE"/>
        </w:rPr>
        <w:t xml:space="preserve"> escogido proviene de á La Encuesta Nacional de Hogares (ENAHO) en el 2022. Esta detallada información particular de las personas acerca de su vivienda, salud, alimentación, ingresos, etc. Cada sección del ENAHO es un datase distinto con dimensiones distintas. El tamaño anual de la muestra 2022 es de 36 822 viviendas particulares, correspondiendo 24 206 viviendas al área urbana y 12 616 viviendas al área rural, y corresponde a un tipo de muestra probabilístico, de áreas, estratificado, </w:t>
      </w:r>
      <w:proofErr w:type="spellStart"/>
      <w:r w:rsidRPr="00C86966">
        <w:rPr>
          <w:bCs/>
          <w:lang w:val="es-PE"/>
        </w:rPr>
        <w:t>multietápico</w:t>
      </w:r>
      <w:proofErr w:type="spellEnd"/>
      <w:r w:rsidRPr="00C86966">
        <w:rPr>
          <w:bCs/>
          <w:lang w:val="es-PE"/>
        </w:rPr>
        <w:t xml:space="preserve"> e independiente en cada departamento de estudio.</w:t>
      </w:r>
    </w:p>
    <w:p w14:paraId="0CC5E398" w14:textId="6773134A" w:rsidR="00DD1685" w:rsidRPr="00C86966" w:rsidRDefault="00023CEC" w:rsidP="00DD1685">
      <w:pPr>
        <w:pStyle w:val="Textoindependiente"/>
        <w:rPr>
          <w:bCs/>
          <w:lang w:val="es-PE"/>
        </w:rPr>
      </w:pPr>
      <w:r w:rsidRPr="00C86966">
        <w:rPr>
          <w:bCs/>
          <w:lang w:val="es-PE"/>
        </w:rPr>
        <w:t xml:space="preserve">Finalmente, el último </w:t>
      </w:r>
      <w:proofErr w:type="spellStart"/>
      <w:r w:rsidR="008536DC" w:rsidRPr="00C86966">
        <w:rPr>
          <w:bCs/>
          <w:lang w:val="es-PE"/>
        </w:rPr>
        <w:t>D</w:t>
      </w:r>
      <w:r w:rsidRPr="00C86966">
        <w:rPr>
          <w:bCs/>
          <w:lang w:val="es-PE"/>
        </w:rPr>
        <w:t>ataset</w:t>
      </w:r>
      <w:proofErr w:type="spellEnd"/>
      <w:r w:rsidRPr="00C86966">
        <w:rPr>
          <w:bCs/>
          <w:lang w:val="es-PE"/>
        </w:rPr>
        <w:t xml:space="preserve"> integrado corresponde a </w:t>
      </w:r>
      <w:r w:rsidR="008536DC" w:rsidRPr="00C86966">
        <w:rPr>
          <w:bCs/>
          <w:lang w:val="es-PE"/>
        </w:rPr>
        <w:t xml:space="preserve">las Variables Meteorológicas de las Estaciones automáticas de intercambio internacional proporcionado por el Servicio Nacional de Meteorología e Hidrología del Perú </w:t>
      </w:r>
      <w:r w:rsidR="003A2531" w:rsidRPr="00C86966">
        <w:rPr>
          <w:bCs/>
          <w:lang w:val="es-PE"/>
        </w:rPr>
        <w:t>–</w:t>
      </w:r>
      <w:r w:rsidR="008536DC" w:rsidRPr="00C86966">
        <w:rPr>
          <w:bCs/>
          <w:lang w:val="es-PE"/>
        </w:rPr>
        <w:t xml:space="preserve"> SENAMHI</w:t>
      </w:r>
      <w:r w:rsidR="003A2531" w:rsidRPr="00C86966">
        <w:rPr>
          <w:bCs/>
          <w:lang w:val="es-PE"/>
        </w:rPr>
        <w:t xml:space="preserve">. De este se obtienen </w:t>
      </w:r>
      <w:r w:rsidR="00A050E2" w:rsidRPr="00C86966">
        <w:rPr>
          <w:bCs/>
          <w:lang w:val="es-PE"/>
        </w:rPr>
        <w:t>las variables correspondientes a la temperatura, precipitación y humedad de las distintas localidades del Perú</w:t>
      </w:r>
      <w:r w:rsidR="00400B6B" w:rsidRPr="00C86966">
        <w:rPr>
          <w:bCs/>
          <w:lang w:val="es-PE"/>
        </w:rPr>
        <w:t xml:space="preserve"> para el año 2022.</w:t>
      </w:r>
    </w:p>
    <w:p w14:paraId="73D4D3F4" w14:textId="7FF22A89" w:rsidR="007606BA" w:rsidRPr="00C86966" w:rsidRDefault="00D8497D" w:rsidP="00DD1685">
      <w:pPr>
        <w:pStyle w:val="Textoindependiente"/>
        <w:rPr>
          <w:bCs/>
          <w:lang w:val="es-PE"/>
        </w:rPr>
      </w:pPr>
      <w:r w:rsidRPr="00C86966">
        <w:rPr>
          <w:bCs/>
          <w:lang w:val="es-PE"/>
        </w:rPr>
        <w:t xml:space="preserve">Para mayor comprensión de la estructura de datos, </w:t>
      </w:r>
      <w:r w:rsidR="00F66DC9" w:rsidRPr="00C86966">
        <w:rPr>
          <w:bCs/>
          <w:lang w:val="es-PE"/>
        </w:rPr>
        <w:t>la Tabla</w:t>
      </w:r>
      <w:r w:rsidR="007606BA" w:rsidRPr="00C86966">
        <w:rPr>
          <w:bCs/>
          <w:lang w:val="es-PE"/>
        </w:rPr>
        <w:t xml:space="preserve"> 1 muestra las dimensiones de las fuentes </w:t>
      </w:r>
      <w:r w:rsidR="00F66DC9" w:rsidRPr="00C86966">
        <w:rPr>
          <w:bCs/>
          <w:lang w:val="es-PE"/>
        </w:rPr>
        <w:t>mencionadas.</w:t>
      </w:r>
    </w:p>
    <w:p w14:paraId="0DC7FEEA" w14:textId="1FF56691" w:rsidR="007606BA" w:rsidRPr="00C86966" w:rsidRDefault="007606BA" w:rsidP="00DD1685">
      <w:pPr>
        <w:pStyle w:val="Textoindependiente"/>
        <w:rPr>
          <w:bCs/>
          <w:lang w:val="es-PE"/>
        </w:rPr>
      </w:pPr>
      <w:r w:rsidRPr="00C86966">
        <w:rPr>
          <w:bCs/>
          <w:lang w:val="es-PE"/>
        </w:rPr>
        <w:t>Tabla 1. Dimensiones iniciales de las fuentes de datos</w:t>
      </w:r>
    </w:p>
    <w:tbl>
      <w:tblPr>
        <w:tblW w:w="4422" w:type="dxa"/>
        <w:tblBorders>
          <w:top w:val="single" w:sz="4" w:space="0" w:color="auto"/>
          <w:bottom w:val="single" w:sz="4" w:space="0" w:color="auto"/>
          <w:insideH w:val="single" w:sz="4" w:space="0" w:color="auto"/>
        </w:tblBorders>
        <w:tblLook w:val="04A0" w:firstRow="1" w:lastRow="0" w:firstColumn="1" w:lastColumn="0" w:noHBand="0" w:noVBand="1"/>
      </w:tblPr>
      <w:tblGrid>
        <w:gridCol w:w="1930"/>
        <w:gridCol w:w="1246"/>
        <w:gridCol w:w="1246"/>
      </w:tblGrid>
      <w:tr w:rsidR="00A82554" w:rsidRPr="00A82554" w14:paraId="722805C3" w14:textId="77777777" w:rsidTr="00A82554">
        <w:trPr>
          <w:trHeight w:val="238"/>
        </w:trPr>
        <w:tc>
          <w:tcPr>
            <w:tcW w:w="1930" w:type="dxa"/>
            <w:shd w:val="clear" w:color="auto" w:fill="auto"/>
            <w:vAlign w:val="center"/>
            <w:hideMark/>
          </w:tcPr>
          <w:p w14:paraId="51647774" w14:textId="77777777" w:rsidR="00A82554" w:rsidRPr="00A82554" w:rsidRDefault="00A82554" w:rsidP="007606BA">
            <w:pPr>
              <w:rPr>
                <w:spacing w:val="-1"/>
                <w:lang w:eastAsia="x-none"/>
              </w:rPr>
            </w:pPr>
            <w:r w:rsidRPr="00A82554">
              <w:rPr>
                <w:spacing w:val="-1"/>
                <w:lang w:eastAsia="x-none"/>
              </w:rPr>
              <w:t>Base de Datos</w:t>
            </w:r>
          </w:p>
        </w:tc>
        <w:tc>
          <w:tcPr>
            <w:tcW w:w="1246" w:type="dxa"/>
            <w:shd w:val="clear" w:color="auto" w:fill="auto"/>
            <w:vAlign w:val="center"/>
            <w:hideMark/>
          </w:tcPr>
          <w:p w14:paraId="16477D47" w14:textId="77777777" w:rsidR="00A82554" w:rsidRPr="00A82554" w:rsidRDefault="00A82554" w:rsidP="007606BA">
            <w:pPr>
              <w:rPr>
                <w:spacing w:val="-1"/>
                <w:lang w:eastAsia="x-none"/>
              </w:rPr>
            </w:pPr>
            <w:r w:rsidRPr="00A82554">
              <w:rPr>
                <w:spacing w:val="-1"/>
                <w:lang w:eastAsia="x-none"/>
              </w:rPr>
              <w:t>Número de Filas</w:t>
            </w:r>
          </w:p>
        </w:tc>
        <w:tc>
          <w:tcPr>
            <w:tcW w:w="1246" w:type="dxa"/>
            <w:shd w:val="clear" w:color="auto" w:fill="auto"/>
            <w:vAlign w:val="center"/>
            <w:hideMark/>
          </w:tcPr>
          <w:p w14:paraId="4F9DC1FE" w14:textId="77777777" w:rsidR="00A82554" w:rsidRPr="00A82554" w:rsidRDefault="00A82554" w:rsidP="007606BA">
            <w:pPr>
              <w:rPr>
                <w:spacing w:val="-1"/>
                <w:lang w:eastAsia="x-none"/>
              </w:rPr>
            </w:pPr>
            <w:r w:rsidRPr="00A82554">
              <w:rPr>
                <w:spacing w:val="-1"/>
                <w:lang w:eastAsia="x-none"/>
              </w:rPr>
              <w:t>Número de Columnas</w:t>
            </w:r>
          </w:p>
        </w:tc>
      </w:tr>
      <w:tr w:rsidR="00A82554" w:rsidRPr="00A82554" w14:paraId="20AFA3BC" w14:textId="77777777" w:rsidTr="00A82554">
        <w:trPr>
          <w:trHeight w:val="118"/>
        </w:trPr>
        <w:tc>
          <w:tcPr>
            <w:tcW w:w="1930" w:type="dxa"/>
            <w:shd w:val="clear" w:color="auto" w:fill="auto"/>
            <w:vAlign w:val="center"/>
            <w:hideMark/>
          </w:tcPr>
          <w:p w14:paraId="0471F78A" w14:textId="77777777" w:rsidR="00A82554" w:rsidRPr="00A82554" w:rsidRDefault="00A82554" w:rsidP="007606BA">
            <w:pPr>
              <w:rPr>
                <w:spacing w:val="-1"/>
                <w:lang w:eastAsia="x-none"/>
              </w:rPr>
            </w:pPr>
            <w:r w:rsidRPr="00A82554">
              <w:rPr>
                <w:spacing w:val="-1"/>
                <w:lang w:eastAsia="x-none"/>
              </w:rPr>
              <w:t>SINADEF</w:t>
            </w:r>
          </w:p>
        </w:tc>
        <w:tc>
          <w:tcPr>
            <w:tcW w:w="1246" w:type="dxa"/>
            <w:shd w:val="clear" w:color="auto" w:fill="auto"/>
            <w:vAlign w:val="center"/>
            <w:hideMark/>
          </w:tcPr>
          <w:p w14:paraId="2332199D" w14:textId="77777777" w:rsidR="00A82554" w:rsidRPr="00A82554" w:rsidRDefault="00A82554" w:rsidP="007606BA">
            <w:pPr>
              <w:rPr>
                <w:spacing w:val="-1"/>
                <w:lang w:eastAsia="x-none"/>
              </w:rPr>
            </w:pPr>
            <w:r w:rsidRPr="00A82554">
              <w:rPr>
                <w:spacing w:val="-1"/>
                <w:lang w:eastAsia="x-none"/>
              </w:rPr>
              <w:t>21,205</w:t>
            </w:r>
          </w:p>
        </w:tc>
        <w:tc>
          <w:tcPr>
            <w:tcW w:w="1246" w:type="dxa"/>
            <w:shd w:val="clear" w:color="auto" w:fill="auto"/>
            <w:vAlign w:val="center"/>
            <w:hideMark/>
          </w:tcPr>
          <w:p w14:paraId="540D6384" w14:textId="77777777" w:rsidR="00A82554" w:rsidRPr="00A82554" w:rsidRDefault="00A82554" w:rsidP="007606BA">
            <w:pPr>
              <w:rPr>
                <w:spacing w:val="-1"/>
                <w:lang w:eastAsia="x-none"/>
              </w:rPr>
            </w:pPr>
            <w:r w:rsidRPr="00A82554">
              <w:rPr>
                <w:spacing w:val="-1"/>
                <w:lang w:eastAsia="x-none"/>
              </w:rPr>
              <w:t>33</w:t>
            </w:r>
          </w:p>
        </w:tc>
      </w:tr>
      <w:tr w:rsidR="00A82554" w:rsidRPr="00A82554" w14:paraId="44C48D74" w14:textId="77777777" w:rsidTr="00A82554">
        <w:trPr>
          <w:trHeight w:val="238"/>
        </w:trPr>
        <w:tc>
          <w:tcPr>
            <w:tcW w:w="1930" w:type="dxa"/>
            <w:shd w:val="clear" w:color="auto" w:fill="auto"/>
            <w:vAlign w:val="center"/>
            <w:hideMark/>
          </w:tcPr>
          <w:p w14:paraId="0D29228A" w14:textId="35AC8B49" w:rsidR="00A82554" w:rsidRPr="00A82554" w:rsidRDefault="007606BA" w:rsidP="007606BA">
            <w:pPr>
              <w:rPr>
                <w:spacing w:val="-1"/>
                <w:lang w:eastAsia="x-none"/>
              </w:rPr>
            </w:pPr>
            <w:r w:rsidRPr="00C86966">
              <w:rPr>
                <w:spacing w:val="-1"/>
                <w:lang w:eastAsia="x-none"/>
              </w:rPr>
              <w:t xml:space="preserve">ENAHO </w:t>
            </w:r>
            <w:r w:rsidR="00A82554" w:rsidRPr="00A82554">
              <w:rPr>
                <w:spacing w:val="-1"/>
                <w:lang w:eastAsia="x-none"/>
              </w:rPr>
              <w:t>Vivienda</w:t>
            </w:r>
          </w:p>
        </w:tc>
        <w:tc>
          <w:tcPr>
            <w:tcW w:w="1246" w:type="dxa"/>
            <w:shd w:val="clear" w:color="auto" w:fill="auto"/>
            <w:vAlign w:val="center"/>
            <w:hideMark/>
          </w:tcPr>
          <w:p w14:paraId="7E1EC74B" w14:textId="77777777" w:rsidR="00A82554" w:rsidRPr="00A82554" w:rsidRDefault="00A82554" w:rsidP="007606BA">
            <w:pPr>
              <w:rPr>
                <w:spacing w:val="-1"/>
                <w:lang w:eastAsia="x-none"/>
              </w:rPr>
            </w:pPr>
            <w:r w:rsidRPr="00A82554">
              <w:rPr>
                <w:spacing w:val="-1"/>
                <w:lang w:eastAsia="x-none"/>
              </w:rPr>
              <w:t>44,122</w:t>
            </w:r>
          </w:p>
        </w:tc>
        <w:tc>
          <w:tcPr>
            <w:tcW w:w="1246" w:type="dxa"/>
            <w:shd w:val="clear" w:color="auto" w:fill="auto"/>
            <w:vAlign w:val="center"/>
            <w:hideMark/>
          </w:tcPr>
          <w:p w14:paraId="7DD08D2A" w14:textId="5994A43F" w:rsidR="00A82554" w:rsidRPr="00A82554" w:rsidRDefault="00E25FA6" w:rsidP="007606BA">
            <w:pPr>
              <w:rPr>
                <w:spacing w:val="-1"/>
                <w:lang w:eastAsia="x-none"/>
              </w:rPr>
            </w:pPr>
            <w:r>
              <w:rPr>
                <w:spacing w:val="-1"/>
                <w:lang w:eastAsia="x-none"/>
              </w:rPr>
              <w:t>11</w:t>
            </w:r>
          </w:p>
        </w:tc>
      </w:tr>
      <w:tr w:rsidR="00A82554" w:rsidRPr="00A82554" w14:paraId="4E813184" w14:textId="77777777" w:rsidTr="00A82554">
        <w:trPr>
          <w:trHeight w:val="118"/>
        </w:trPr>
        <w:tc>
          <w:tcPr>
            <w:tcW w:w="1930" w:type="dxa"/>
            <w:shd w:val="clear" w:color="auto" w:fill="auto"/>
            <w:vAlign w:val="center"/>
            <w:hideMark/>
          </w:tcPr>
          <w:p w14:paraId="43736518" w14:textId="0D22A643" w:rsidR="00A82554" w:rsidRPr="00A82554" w:rsidRDefault="007606BA" w:rsidP="007606BA">
            <w:pPr>
              <w:rPr>
                <w:spacing w:val="-1"/>
                <w:lang w:eastAsia="x-none"/>
              </w:rPr>
            </w:pPr>
            <w:r w:rsidRPr="00C86966">
              <w:rPr>
                <w:spacing w:val="-1"/>
                <w:lang w:eastAsia="x-none"/>
              </w:rPr>
              <w:t xml:space="preserve">ENAHO </w:t>
            </w:r>
            <w:r w:rsidR="00A82554" w:rsidRPr="00A82554">
              <w:rPr>
                <w:spacing w:val="-1"/>
                <w:lang w:eastAsia="x-none"/>
              </w:rPr>
              <w:t>Salud</w:t>
            </w:r>
          </w:p>
        </w:tc>
        <w:tc>
          <w:tcPr>
            <w:tcW w:w="1246" w:type="dxa"/>
            <w:shd w:val="clear" w:color="auto" w:fill="auto"/>
            <w:vAlign w:val="center"/>
            <w:hideMark/>
          </w:tcPr>
          <w:p w14:paraId="3CFA2E46" w14:textId="77777777" w:rsidR="00A82554" w:rsidRPr="00A82554" w:rsidRDefault="00A82554" w:rsidP="007606BA">
            <w:pPr>
              <w:rPr>
                <w:spacing w:val="-1"/>
                <w:lang w:eastAsia="x-none"/>
              </w:rPr>
            </w:pPr>
            <w:r w:rsidRPr="00A82554">
              <w:rPr>
                <w:spacing w:val="-1"/>
                <w:lang w:eastAsia="x-none"/>
              </w:rPr>
              <w:t>114,709</w:t>
            </w:r>
          </w:p>
        </w:tc>
        <w:tc>
          <w:tcPr>
            <w:tcW w:w="1246" w:type="dxa"/>
            <w:shd w:val="clear" w:color="auto" w:fill="auto"/>
            <w:vAlign w:val="center"/>
            <w:hideMark/>
          </w:tcPr>
          <w:p w14:paraId="64CE0420" w14:textId="00B2D381" w:rsidR="00A82554" w:rsidRPr="00A82554" w:rsidRDefault="00E25FA6" w:rsidP="007606BA">
            <w:pPr>
              <w:rPr>
                <w:spacing w:val="-1"/>
                <w:lang w:eastAsia="x-none"/>
              </w:rPr>
            </w:pPr>
            <w:r>
              <w:rPr>
                <w:spacing w:val="-1"/>
                <w:lang w:eastAsia="x-none"/>
              </w:rPr>
              <w:t>49</w:t>
            </w:r>
          </w:p>
        </w:tc>
      </w:tr>
      <w:tr w:rsidR="00A82554" w:rsidRPr="00A82554" w14:paraId="0B07074D" w14:textId="77777777" w:rsidTr="00A82554">
        <w:trPr>
          <w:trHeight w:val="238"/>
        </w:trPr>
        <w:tc>
          <w:tcPr>
            <w:tcW w:w="1930" w:type="dxa"/>
            <w:shd w:val="clear" w:color="auto" w:fill="auto"/>
            <w:vAlign w:val="center"/>
            <w:hideMark/>
          </w:tcPr>
          <w:p w14:paraId="4D557263" w14:textId="3C656BB2" w:rsidR="00A82554" w:rsidRPr="00A82554" w:rsidRDefault="00A82554" w:rsidP="007606BA">
            <w:pPr>
              <w:rPr>
                <w:spacing w:val="-1"/>
                <w:lang w:eastAsia="x-none"/>
              </w:rPr>
            </w:pPr>
            <w:r w:rsidRPr="00A82554">
              <w:rPr>
                <w:spacing w:val="-1"/>
                <w:lang w:eastAsia="x-none"/>
              </w:rPr>
              <w:t>SENAMHI</w:t>
            </w:r>
          </w:p>
        </w:tc>
        <w:tc>
          <w:tcPr>
            <w:tcW w:w="1246" w:type="dxa"/>
            <w:shd w:val="clear" w:color="auto" w:fill="auto"/>
            <w:vAlign w:val="center"/>
            <w:hideMark/>
          </w:tcPr>
          <w:p w14:paraId="62122D35" w14:textId="77777777" w:rsidR="00A82554" w:rsidRPr="00A82554" w:rsidRDefault="00A82554" w:rsidP="007606BA">
            <w:pPr>
              <w:rPr>
                <w:spacing w:val="-1"/>
                <w:lang w:eastAsia="x-none"/>
              </w:rPr>
            </w:pPr>
            <w:r w:rsidRPr="00A82554">
              <w:rPr>
                <w:spacing w:val="-1"/>
                <w:lang w:eastAsia="x-none"/>
              </w:rPr>
              <w:t>408,960</w:t>
            </w:r>
          </w:p>
        </w:tc>
        <w:tc>
          <w:tcPr>
            <w:tcW w:w="1246" w:type="dxa"/>
            <w:shd w:val="clear" w:color="auto" w:fill="auto"/>
            <w:vAlign w:val="center"/>
            <w:hideMark/>
          </w:tcPr>
          <w:p w14:paraId="6E5D4403" w14:textId="77777777" w:rsidR="00A82554" w:rsidRPr="00A82554" w:rsidRDefault="00A82554" w:rsidP="007606BA">
            <w:pPr>
              <w:rPr>
                <w:spacing w:val="-1"/>
                <w:lang w:eastAsia="x-none"/>
              </w:rPr>
            </w:pPr>
            <w:r w:rsidRPr="00A82554">
              <w:rPr>
                <w:spacing w:val="-1"/>
                <w:lang w:eastAsia="x-none"/>
              </w:rPr>
              <w:t>16</w:t>
            </w:r>
          </w:p>
        </w:tc>
      </w:tr>
    </w:tbl>
    <w:p w14:paraId="19F19FF4" w14:textId="77777777" w:rsidR="00A82554" w:rsidRPr="00C86966" w:rsidRDefault="00A82554" w:rsidP="007606BA">
      <w:pPr>
        <w:pStyle w:val="Textoindependiente"/>
        <w:jc w:val="center"/>
        <w:rPr>
          <w:bCs/>
          <w:lang w:val="es-PE"/>
        </w:rPr>
      </w:pPr>
    </w:p>
    <w:p w14:paraId="68E15308" w14:textId="56E7BD07" w:rsidR="00695ADA" w:rsidRPr="00C86966" w:rsidRDefault="00695ADA" w:rsidP="00F66DC9">
      <w:pPr>
        <w:pStyle w:val="Ttulo2"/>
        <w:numPr>
          <w:ilvl w:val="0"/>
          <w:numId w:val="29"/>
        </w:numPr>
        <w:tabs>
          <w:tab w:val="num" w:pos="648"/>
        </w:tabs>
        <w:ind w:left="714" w:hanging="288"/>
        <w:rPr>
          <w:noProof w:val="0"/>
        </w:rPr>
      </w:pPr>
      <w:r w:rsidRPr="00C86966">
        <w:rPr>
          <w:noProof w:val="0"/>
        </w:rPr>
        <w:t>Li</w:t>
      </w:r>
      <w:r w:rsidR="00F66DC9" w:rsidRPr="00C86966">
        <w:rPr>
          <w:noProof w:val="0"/>
        </w:rPr>
        <w:t>m</w:t>
      </w:r>
      <w:r w:rsidRPr="00C86966">
        <w:rPr>
          <w:noProof w:val="0"/>
        </w:rPr>
        <w:t>pieza y preprocesamiento</w:t>
      </w:r>
    </w:p>
    <w:p w14:paraId="283CE2E6" w14:textId="052B729B" w:rsidR="00CC6D4C" w:rsidRPr="00C86966" w:rsidRDefault="00CE4527" w:rsidP="00CC6D4C">
      <w:pPr>
        <w:pStyle w:val="Textoindependiente"/>
        <w:rPr>
          <w:bCs/>
          <w:lang w:val="es-PE"/>
        </w:rPr>
      </w:pPr>
      <w:r w:rsidRPr="00C86966">
        <w:rPr>
          <w:bCs/>
          <w:lang w:val="es-PE"/>
        </w:rPr>
        <w:t xml:space="preserve">3.1. </w:t>
      </w:r>
      <w:r w:rsidR="00CC6D4C" w:rsidRPr="00C86966">
        <w:rPr>
          <w:bCs/>
          <w:i/>
          <w:iCs/>
          <w:lang w:val="es-PE"/>
        </w:rPr>
        <w:t>Procesamiento de los Datos de Vivienda</w:t>
      </w:r>
    </w:p>
    <w:p w14:paraId="254289AF" w14:textId="20EE349D" w:rsidR="00CC6D4C" w:rsidRPr="00C86966" w:rsidRDefault="00CC6D4C" w:rsidP="00CC6D4C">
      <w:pPr>
        <w:pStyle w:val="Textoindependiente"/>
        <w:rPr>
          <w:bCs/>
          <w:lang w:val="es-PE"/>
        </w:rPr>
      </w:pPr>
      <w:r w:rsidRPr="00C86966">
        <w:rPr>
          <w:bCs/>
          <w:lang w:val="es-PE"/>
        </w:rPr>
        <w:t>Se utilizó la base de datos de vivienda de la Encuesta Nacional de Hogares (ENAHO) para analizar las condiciones habitacionales. Inicialmente, se eliminaron columnas que no aportaban información relevante o eran redundantes, tales como:</w:t>
      </w:r>
    </w:p>
    <w:p w14:paraId="04A8B61A" w14:textId="77777777" w:rsidR="00CC6D4C" w:rsidRPr="00C86966" w:rsidRDefault="00CC6D4C" w:rsidP="00CC6D4C">
      <w:pPr>
        <w:pStyle w:val="Textoindependiente"/>
        <w:rPr>
          <w:bCs/>
          <w:lang w:val="es-PE"/>
        </w:rPr>
      </w:pPr>
      <w:r w:rsidRPr="00C86966">
        <w:rPr>
          <w:bCs/>
          <w:lang w:val="es-PE"/>
        </w:rPr>
        <w:lastRenderedPageBreak/>
        <w:t>•</w:t>
      </w:r>
      <w:r w:rsidRPr="00C86966">
        <w:rPr>
          <w:bCs/>
          <w:lang w:val="es-PE"/>
        </w:rPr>
        <w:tab/>
        <w:t>'CONGLOME', 'VIVIENDA', 'HOGAR': Identificadores específicos que no contribuían al análisis general.</w:t>
      </w:r>
    </w:p>
    <w:p w14:paraId="575EA769" w14:textId="77777777" w:rsidR="00CC6D4C" w:rsidRPr="00C86966" w:rsidRDefault="00CC6D4C" w:rsidP="00CC6D4C">
      <w:pPr>
        <w:pStyle w:val="Textoindependiente"/>
        <w:rPr>
          <w:bCs/>
          <w:lang w:val="es-PE"/>
        </w:rPr>
      </w:pPr>
      <w:r w:rsidRPr="00C86966">
        <w:rPr>
          <w:bCs/>
          <w:lang w:val="es-PE"/>
        </w:rPr>
        <w:t>•</w:t>
      </w:r>
      <w:r w:rsidRPr="00C86966">
        <w:rPr>
          <w:bCs/>
          <w:lang w:val="es-PE"/>
        </w:rPr>
        <w:tab/>
        <w:t>'AÑO': Redundante, ya que todos los registros correspondían al mismo año.</w:t>
      </w:r>
    </w:p>
    <w:p w14:paraId="6549482D" w14:textId="77777777" w:rsidR="00CC6D4C" w:rsidRPr="00C86966" w:rsidRDefault="00CC6D4C" w:rsidP="00CC6D4C">
      <w:pPr>
        <w:pStyle w:val="Textoindependiente"/>
        <w:rPr>
          <w:bCs/>
          <w:lang w:val="es-PE"/>
        </w:rPr>
      </w:pPr>
      <w:r w:rsidRPr="00C86966">
        <w:rPr>
          <w:bCs/>
          <w:lang w:val="es-PE"/>
        </w:rPr>
        <w:t>•</w:t>
      </w:r>
      <w:r w:rsidRPr="00C86966">
        <w:rPr>
          <w:bCs/>
          <w:lang w:val="es-PE"/>
        </w:rPr>
        <w:tab/>
        <w:t>Preguntas específicas sobre alquiler y tipo de vivienda: No aportaban al objetivo del estudio.</w:t>
      </w:r>
    </w:p>
    <w:p w14:paraId="4762C8CE" w14:textId="77777777" w:rsidR="00CC6D4C" w:rsidRPr="00C86966" w:rsidRDefault="00CC6D4C" w:rsidP="00CC6D4C">
      <w:pPr>
        <w:pStyle w:val="Textoindependiente"/>
        <w:rPr>
          <w:bCs/>
          <w:lang w:val="es-PE"/>
        </w:rPr>
      </w:pPr>
      <w:r w:rsidRPr="00C86966">
        <w:rPr>
          <w:bCs/>
          <w:lang w:val="es-PE"/>
        </w:rPr>
        <w:t>Se evaluó la cantidad de valores nulos por fila y se eliminaron aquellas con más de tres valores nulos para mantener la integridad de los datos. Además, se eliminaron columnas con más del 10% de valores nulos.</w:t>
      </w:r>
    </w:p>
    <w:p w14:paraId="33BE543D" w14:textId="77777777" w:rsidR="00CC6D4C" w:rsidRPr="00C86966" w:rsidRDefault="00CC6D4C" w:rsidP="00CC6D4C">
      <w:pPr>
        <w:pStyle w:val="Textoindependiente"/>
        <w:rPr>
          <w:bCs/>
          <w:lang w:val="es-PE"/>
        </w:rPr>
      </w:pPr>
      <w:r w:rsidRPr="00C86966">
        <w:rPr>
          <w:bCs/>
          <w:lang w:val="es-PE"/>
        </w:rPr>
        <w:t>Para la variable 'El hogar tiene acceso al servicio de agua todos los días de la semana', se imputaron los valores faltantes utilizando la moda, asegurando así la consistencia de los datos.</w:t>
      </w:r>
    </w:p>
    <w:p w14:paraId="27B273FD" w14:textId="77777777" w:rsidR="00CC6D4C" w:rsidRPr="00C86966" w:rsidRDefault="00CC6D4C" w:rsidP="00CC6D4C">
      <w:pPr>
        <w:pStyle w:val="Textoindependiente"/>
        <w:rPr>
          <w:bCs/>
          <w:lang w:val="es-PE"/>
        </w:rPr>
      </w:pPr>
      <w:r w:rsidRPr="00C86966">
        <w:rPr>
          <w:bCs/>
          <w:lang w:val="es-PE"/>
        </w:rPr>
        <w:t>Se clasificó la calidad de la vivienda en tres categorías basadas en los materiales predominantes en paredes, pisos y techos:</w:t>
      </w:r>
    </w:p>
    <w:p w14:paraId="041883DC" w14:textId="77777777" w:rsidR="00CC6D4C" w:rsidRPr="00C86966" w:rsidRDefault="00CC6D4C" w:rsidP="00CC6D4C">
      <w:pPr>
        <w:pStyle w:val="Textoindependiente"/>
        <w:rPr>
          <w:bCs/>
          <w:lang w:val="es-PE"/>
        </w:rPr>
      </w:pPr>
      <w:r w:rsidRPr="00C86966">
        <w:rPr>
          <w:bCs/>
          <w:lang w:val="es-PE"/>
        </w:rPr>
        <w:t>•</w:t>
      </w:r>
      <w:r w:rsidRPr="00C86966">
        <w:rPr>
          <w:bCs/>
          <w:lang w:val="es-PE"/>
        </w:rPr>
        <w:tab/>
        <w:t xml:space="preserve">Alta: Uso de materiales duraderos y de buena calidad como concreto armado, tejas, ladrillos, losetas y </w:t>
      </w:r>
      <w:proofErr w:type="spellStart"/>
      <w:r w:rsidRPr="00C86966">
        <w:rPr>
          <w:bCs/>
          <w:lang w:val="es-PE"/>
        </w:rPr>
        <w:t>parquet</w:t>
      </w:r>
      <w:proofErr w:type="spellEnd"/>
      <w:r w:rsidRPr="00C86966">
        <w:rPr>
          <w:bCs/>
          <w:lang w:val="es-PE"/>
        </w:rPr>
        <w:t>.</w:t>
      </w:r>
    </w:p>
    <w:p w14:paraId="3B874552" w14:textId="77777777" w:rsidR="00CC6D4C" w:rsidRPr="00C86966" w:rsidRDefault="00CC6D4C" w:rsidP="00CC6D4C">
      <w:pPr>
        <w:pStyle w:val="Textoindependiente"/>
        <w:rPr>
          <w:bCs/>
          <w:lang w:val="es-PE"/>
        </w:rPr>
      </w:pPr>
      <w:r w:rsidRPr="00C86966">
        <w:rPr>
          <w:bCs/>
          <w:lang w:val="es-PE"/>
        </w:rPr>
        <w:t>•</w:t>
      </w:r>
      <w:r w:rsidRPr="00C86966">
        <w:rPr>
          <w:bCs/>
          <w:lang w:val="es-PE"/>
        </w:rPr>
        <w:tab/>
        <w:t>Media: Materiales de calidad intermedia como calamina, fibra de cemento, madera, adobe y cemento.</w:t>
      </w:r>
    </w:p>
    <w:p w14:paraId="4F7B2FAF" w14:textId="77777777" w:rsidR="00CC6D4C" w:rsidRPr="00C86966" w:rsidRDefault="00CC6D4C" w:rsidP="00CC6D4C">
      <w:pPr>
        <w:pStyle w:val="Textoindependiente"/>
        <w:rPr>
          <w:bCs/>
          <w:lang w:val="es-PE"/>
        </w:rPr>
      </w:pPr>
      <w:r w:rsidRPr="00C86966">
        <w:rPr>
          <w:bCs/>
          <w:lang w:val="es-PE"/>
        </w:rPr>
        <w:t>•</w:t>
      </w:r>
      <w:r w:rsidRPr="00C86966">
        <w:rPr>
          <w:bCs/>
          <w:lang w:val="es-PE"/>
        </w:rPr>
        <w:tab/>
        <w:t>Baja: Materiales menos duraderos como paja, caña, quincha y tierra.</w:t>
      </w:r>
    </w:p>
    <w:p w14:paraId="43E11EB2" w14:textId="77777777" w:rsidR="00CC6D4C" w:rsidRPr="00C86966" w:rsidRDefault="00CC6D4C" w:rsidP="00CC6D4C">
      <w:pPr>
        <w:pStyle w:val="Textoindependiente"/>
        <w:rPr>
          <w:bCs/>
          <w:lang w:val="es-PE"/>
        </w:rPr>
      </w:pPr>
      <w:r w:rsidRPr="00C86966">
        <w:rPr>
          <w:bCs/>
          <w:lang w:val="es-PE"/>
        </w:rPr>
        <w:t>La clasificación consideró que la presencia de al menos un material de categoría baja determinaba que la vivienda fuese clasificada como de calidad baja. Si no había materiales de categoría baja pero sí de categoría media, se clasificaba como media. Solo las viviendas con todos sus materiales de categoría alta fueron clasificadas como de calidad alta.</w:t>
      </w:r>
    </w:p>
    <w:p w14:paraId="2E636F80" w14:textId="77777777" w:rsidR="00CC6D4C" w:rsidRPr="00C86966" w:rsidRDefault="00CC6D4C" w:rsidP="00CC6D4C">
      <w:pPr>
        <w:pStyle w:val="Textoindependiente"/>
        <w:rPr>
          <w:bCs/>
          <w:lang w:val="es-PE"/>
        </w:rPr>
      </w:pPr>
      <w:r w:rsidRPr="00C86966">
        <w:rPr>
          <w:bCs/>
          <w:lang w:val="es-PE"/>
        </w:rPr>
        <w:t>Se procedió de manera similar para clasificar la calidad del servicio de agua, teniendo en cuenta la procedencia del agua, su potabilidad y la frecuencia de acceso:</w:t>
      </w:r>
    </w:p>
    <w:p w14:paraId="37B95D5D" w14:textId="77777777" w:rsidR="00CC6D4C" w:rsidRPr="00C86966" w:rsidRDefault="00CC6D4C" w:rsidP="00CC6D4C">
      <w:pPr>
        <w:pStyle w:val="Textoindependiente"/>
        <w:rPr>
          <w:bCs/>
          <w:lang w:val="es-PE"/>
        </w:rPr>
      </w:pPr>
      <w:r w:rsidRPr="00C86966">
        <w:rPr>
          <w:bCs/>
          <w:lang w:val="es-PE"/>
        </w:rPr>
        <w:t>•</w:t>
      </w:r>
      <w:r w:rsidRPr="00C86966">
        <w:rPr>
          <w:bCs/>
          <w:lang w:val="es-PE"/>
        </w:rPr>
        <w:tab/>
        <w:t>Alta: Agua potable proveniente de la red pública dentro de la vivienda, con acceso todos los días.</w:t>
      </w:r>
    </w:p>
    <w:p w14:paraId="5D3F86C9" w14:textId="5F8856F4" w:rsidR="00CC6D4C" w:rsidRPr="00C86966" w:rsidRDefault="00CC6D4C" w:rsidP="00CC6D4C">
      <w:pPr>
        <w:pStyle w:val="Textoindependiente"/>
        <w:rPr>
          <w:bCs/>
          <w:lang w:val="es-PE"/>
        </w:rPr>
      </w:pPr>
      <w:r w:rsidRPr="00C86966">
        <w:rPr>
          <w:bCs/>
          <w:lang w:val="es-PE"/>
        </w:rPr>
        <w:t>•</w:t>
      </w:r>
      <w:r w:rsidRPr="00C86966">
        <w:rPr>
          <w:bCs/>
          <w:lang w:val="es-PE"/>
        </w:rPr>
        <w:tab/>
        <w:t xml:space="preserve">Media: Agua potable de la red pública fuera de la </w:t>
      </w:r>
      <w:r w:rsidR="00CE4527" w:rsidRPr="00C86966">
        <w:rPr>
          <w:bCs/>
          <w:lang w:val="es-PE"/>
        </w:rPr>
        <w:t>vivienda,</w:t>
      </w:r>
      <w:r w:rsidRPr="00C86966">
        <w:rPr>
          <w:bCs/>
          <w:lang w:val="es-PE"/>
        </w:rPr>
        <w:t xml:space="preserve"> pero dentro del edificio, con acceso todos los días.</w:t>
      </w:r>
    </w:p>
    <w:p w14:paraId="6922AA3A" w14:textId="77777777" w:rsidR="00CC6D4C" w:rsidRPr="00C86966" w:rsidRDefault="00CC6D4C" w:rsidP="00CC6D4C">
      <w:pPr>
        <w:pStyle w:val="Textoindependiente"/>
        <w:rPr>
          <w:bCs/>
          <w:lang w:val="es-PE"/>
        </w:rPr>
      </w:pPr>
      <w:r w:rsidRPr="00C86966">
        <w:rPr>
          <w:bCs/>
          <w:lang w:val="es-PE"/>
        </w:rPr>
        <w:t>•</w:t>
      </w:r>
      <w:r w:rsidRPr="00C86966">
        <w:rPr>
          <w:bCs/>
          <w:lang w:val="es-PE"/>
        </w:rPr>
        <w:tab/>
        <w:t>Baja: Agua no potable, acceso no diario o procedente de fuentes públicas externas.</w:t>
      </w:r>
    </w:p>
    <w:p w14:paraId="71E971C5" w14:textId="77777777" w:rsidR="00CC6D4C" w:rsidRPr="00C86966" w:rsidRDefault="00CC6D4C" w:rsidP="00CC6D4C">
      <w:pPr>
        <w:pStyle w:val="Textoindependiente"/>
        <w:rPr>
          <w:bCs/>
          <w:lang w:val="es-PE"/>
        </w:rPr>
      </w:pPr>
      <w:r w:rsidRPr="00C86966">
        <w:rPr>
          <w:bCs/>
          <w:lang w:val="es-PE"/>
        </w:rPr>
        <w:t>Finalmente, se eliminaron las columnas utilizadas para estas clasificaciones y se obtuvo un conjunto de datos depurado para el análisis.</w:t>
      </w:r>
    </w:p>
    <w:p w14:paraId="23BE98B1" w14:textId="73E25A0B" w:rsidR="00CC6D4C" w:rsidRPr="00C86966" w:rsidRDefault="00CC6D4C" w:rsidP="00CE4527">
      <w:pPr>
        <w:pStyle w:val="Textoindependiente"/>
        <w:numPr>
          <w:ilvl w:val="1"/>
          <w:numId w:val="29"/>
        </w:numPr>
        <w:rPr>
          <w:bCs/>
          <w:i/>
          <w:iCs/>
          <w:lang w:val="es-PE"/>
        </w:rPr>
      </w:pPr>
      <w:r w:rsidRPr="00C86966">
        <w:rPr>
          <w:bCs/>
          <w:i/>
          <w:iCs/>
          <w:lang w:val="es-PE"/>
        </w:rPr>
        <w:t>Procesamiento de los Datos de Salud</w:t>
      </w:r>
    </w:p>
    <w:p w14:paraId="61F4772B" w14:textId="77777777" w:rsidR="00CC6D4C" w:rsidRPr="00C86966" w:rsidRDefault="00CC6D4C" w:rsidP="00CC6D4C">
      <w:pPr>
        <w:pStyle w:val="Textoindependiente"/>
        <w:rPr>
          <w:bCs/>
          <w:lang w:val="es-PE"/>
        </w:rPr>
      </w:pPr>
      <w:r w:rsidRPr="00C86966">
        <w:rPr>
          <w:bCs/>
          <w:lang w:val="es-PE"/>
        </w:rPr>
        <w:t>Se analizó la base de datos de salud de la ENAHO, enfocándose en variables relevantes para el estudio. Se eliminaron columnas que no aportaban valor analítico, como identificadores específicos, detalles de enfermedades no pertinentes y preguntas de carácter muy específico.</w:t>
      </w:r>
    </w:p>
    <w:p w14:paraId="7A8CA7A6" w14:textId="77777777" w:rsidR="00CC6D4C" w:rsidRPr="00C86966" w:rsidRDefault="00CC6D4C" w:rsidP="00CC6D4C">
      <w:pPr>
        <w:pStyle w:val="Textoindependiente"/>
        <w:rPr>
          <w:bCs/>
          <w:lang w:val="es-PE"/>
        </w:rPr>
      </w:pPr>
      <w:r w:rsidRPr="00C86966">
        <w:rPr>
          <w:bCs/>
          <w:lang w:val="es-PE"/>
        </w:rPr>
        <w:t>Para manejar los valores nulos, se rellenaron con ceros las columnas relacionadas con consultas médicas y razones para no acudir a establecimientos de salud. Se creó una nueva columna categórica '</w:t>
      </w:r>
      <w:proofErr w:type="spellStart"/>
      <w:r w:rsidRPr="00C86966">
        <w:rPr>
          <w:bCs/>
          <w:lang w:val="es-PE"/>
        </w:rPr>
        <w:t>Lugar_de_consulta</w:t>
      </w:r>
      <w:proofErr w:type="spellEnd"/>
      <w:r w:rsidRPr="00C86966">
        <w:rPr>
          <w:bCs/>
          <w:lang w:val="es-PE"/>
        </w:rPr>
        <w:t>' que combinó las diferentes opciones de lugares donde los encuestados buscaron atención médica.</w:t>
      </w:r>
    </w:p>
    <w:p w14:paraId="01089540" w14:textId="77777777" w:rsidR="00CC6D4C" w:rsidRPr="00C86966" w:rsidRDefault="00CC6D4C" w:rsidP="00CC6D4C">
      <w:pPr>
        <w:pStyle w:val="Textoindependiente"/>
        <w:rPr>
          <w:bCs/>
          <w:lang w:val="es-PE"/>
        </w:rPr>
      </w:pPr>
      <w:r w:rsidRPr="00C86966">
        <w:rPr>
          <w:bCs/>
          <w:lang w:val="es-PE"/>
        </w:rPr>
        <w:t xml:space="preserve">Se calcularon los tiempos totales de espera para ser atendido, unificando las unidades de medida (meses, días, </w:t>
      </w:r>
      <w:r w:rsidRPr="00C86966">
        <w:rPr>
          <w:bCs/>
          <w:lang w:val="es-PE"/>
        </w:rPr>
        <w:t>horas, minutos) en una sola métrica en minutos. Asimismo, se consolidaron las razones para no acudir a centros de salud en la columna '</w:t>
      </w:r>
      <w:proofErr w:type="spellStart"/>
      <w:r w:rsidRPr="00C86966">
        <w:rPr>
          <w:bCs/>
          <w:lang w:val="es-PE"/>
        </w:rPr>
        <w:t>Motivo_no_atencion</w:t>
      </w:r>
      <w:proofErr w:type="spellEnd"/>
      <w:r w:rsidRPr="00C86966">
        <w:rPr>
          <w:bCs/>
          <w:lang w:val="es-PE"/>
        </w:rPr>
        <w:t>'.</w:t>
      </w:r>
    </w:p>
    <w:p w14:paraId="41527B29" w14:textId="77777777" w:rsidR="00CC6D4C" w:rsidRPr="00C86966" w:rsidRDefault="00CC6D4C" w:rsidP="00CC6D4C">
      <w:pPr>
        <w:pStyle w:val="Textoindependiente"/>
        <w:rPr>
          <w:bCs/>
          <w:lang w:val="es-PE"/>
        </w:rPr>
      </w:pPr>
      <w:r w:rsidRPr="00C86966">
        <w:rPr>
          <w:bCs/>
          <w:lang w:val="es-PE"/>
        </w:rPr>
        <w:t>Se estandarizaron las respuestas sobre medicamentos tomados para tratamientos específicos, facilitando su análisis posterior.</w:t>
      </w:r>
    </w:p>
    <w:p w14:paraId="144BB59B" w14:textId="5B7FF3D3" w:rsidR="00CC6D4C" w:rsidRPr="00C86966" w:rsidRDefault="00CC6D4C" w:rsidP="00CE4527">
      <w:pPr>
        <w:pStyle w:val="Textoindependiente"/>
        <w:numPr>
          <w:ilvl w:val="1"/>
          <w:numId w:val="29"/>
        </w:numPr>
        <w:rPr>
          <w:bCs/>
          <w:i/>
          <w:iCs/>
          <w:lang w:val="es-PE"/>
        </w:rPr>
      </w:pPr>
      <w:r w:rsidRPr="00C86966">
        <w:rPr>
          <w:bCs/>
          <w:i/>
          <w:iCs/>
          <w:lang w:val="es-PE"/>
        </w:rPr>
        <w:t>Procesamiento de Datos Meteorológicos</w:t>
      </w:r>
    </w:p>
    <w:p w14:paraId="3782B4DB" w14:textId="77777777" w:rsidR="00CC6D4C" w:rsidRPr="00C86966" w:rsidRDefault="00CC6D4C" w:rsidP="00CC6D4C">
      <w:pPr>
        <w:pStyle w:val="Textoindependiente"/>
        <w:rPr>
          <w:bCs/>
          <w:lang w:val="es-PE"/>
        </w:rPr>
      </w:pPr>
      <w:r w:rsidRPr="00C86966">
        <w:rPr>
          <w:bCs/>
          <w:lang w:val="es-PE"/>
        </w:rPr>
        <w:t>Se incorporaron datos meteorológicos correspondientes al año 2022, incluyendo temperatura (TEMP), humedad relativa (HR) y precipitación (PP). Se extrajeron las variables de año, mes y día a partir de la fecha y se eliminaron columnas no relevantes para el análisis.</w:t>
      </w:r>
    </w:p>
    <w:p w14:paraId="2C60FC38" w14:textId="77777777" w:rsidR="00CC6D4C" w:rsidRPr="00C86966" w:rsidRDefault="00CC6D4C" w:rsidP="00CC6D4C">
      <w:pPr>
        <w:pStyle w:val="Textoindependiente"/>
        <w:rPr>
          <w:bCs/>
          <w:lang w:val="es-PE"/>
        </w:rPr>
      </w:pPr>
      <w:r w:rsidRPr="00C86966">
        <w:rPr>
          <w:bCs/>
          <w:lang w:val="es-PE"/>
        </w:rPr>
        <w:t xml:space="preserve">Los valores nulos en las variables meteorológicas se imputaron utilizando la media de cada variable. Se agruparon los datos por mes y código </w:t>
      </w:r>
      <w:proofErr w:type="spellStart"/>
      <w:r w:rsidRPr="00C86966">
        <w:rPr>
          <w:bCs/>
          <w:lang w:val="es-PE"/>
        </w:rPr>
        <w:t>ubigeo</w:t>
      </w:r>
      <w:proofErr w:type="spellEnd"/>
      <w:r w:rsidRPr="00C86966">
        <w:rPr>
          <w:bCs/>
          <w:lang w:val="es-PE"/>
        </w:rPr>
        <w:t>, calculando los promedios mensuales para cada variable. Se añadió la columna '</w:t>
      </w:r>
      <w:proofErr w:type="spellStart"/>
      <w:r w:rsidRPr="00C86966">
        <w:rPr>
          <w:bCs/>
          <w:lang w:val="es-PE"/>
        </w:rPr>
        <w:t>ubigeo_departamento</w:t>
      </w:r>
      <w:proofErr w:type="spellEnd"/>
      <w:r w:rsidRPr="00C86966">
        <w:rPr>
          <w:bCs/>
          <w:lang w:val="es-PE"/>
        </w:rPr>
        <w:t>' para facilitar la integración con otros conjuntos de datos.</w:t>
      </w:r>
    </w:p>
    <w:p w14:paraId="1FB8AED6" w14:textId="000B6828" w:rsidR="00CC6D4C" w:rsidRPr="00C86966" w:rsidRDefault="00CC6D4C" w:rsidP="00CE4527">
      <w:pPr>
        <w:pStyle w:val="Textoindependiente"/>
        <w:numPr>
          <w:ilvl w:val="1"/>
          <w:numId w:val="29"/>
        </w:numPr>
        <w:rPr>
          <w:bCs/>
          <w:i/>
          <w:iCs/>
          <w:lang w:val="es-PE"/>
        </w:rPr>
      </w:pPr>
      <w:r w:rsidRPr="00C86966">
        <w:rPr>
          <w:bCs/>
          <w:i/>
          <w:iCs/>
          <w:lang w:val="es-PE"/>
        </w:rPr>
        <w:t xml:space="preserve">Procesamiento de Datos de Mortalidad </w:t>
      </w:r>
    </w:p>
    <w:p w14:paraId="0B180DF4" w14:textId="77777777" w:rsidR="00CC6D4C" w:rsidRPr="00C86966" w:rsidRDefault="00CC6D4C" w:rsidP="00CC6D4C">
      <w:pPr>
        <w:pStyle w:val="Textoindependiente"/>
        <w:rPr>
          <w:bCs/>
          <w:lang w:val="es-PE"/>
        </w:rPr>
      </w:pPr>
      <w:r w:rsidRPr="00C86966">
        <w:rPr>
          <w:bCs/>
          <w:lang w:val="es-PE"/>
        </w:rPr>
        <w:t xml:space="preserve">Se utilizó la base de datos del Sistema Informático Nacional de Defunciones (SINADEF) para analizar las causas de muerte relacionadas con enfermedades respiratorias en 2022. Se eliminaron columnas irrelevantes y se unieron los datos con la tabla de </w:t>
      </w:r>
      <w:proofErr w:type="spellStart"/>
      <w:r w:rsidRPr="00C86966">
        <w:rPr>
          <w:bCs/>
          <w:lang w:val="es-PE"/>
        </w:rPr>
        <w:t>ubigeos</w:t>
      </w:r>
      <w:proofErr w:type="spellEnd"/>
      <w:r w:rsidRPr="00C86966">
        <w:rPr>
          <w:bCs/>
          <w:lang w:val="es-PE"/>
        </w:rPr>
        <w:t xml:space="preserve"> para obtener información geográfica detallada.</w:t>
      </w:r>
    </w:p>
    <w:p w14:paraId="34DC04AF" w14:textId="77777777" w:rsidR="00CC6D4C" w:rsidRPr="00C86966" w:rsidRDefault="00CC6D4C" w:rsidP="00CC6D4C">
      <w:pPr>
        <w:pStyle w:val="Textoindependiente"/>
        <w:rPr>
          <w:bCs/>
          <w:lang w:val="es-PE"/>
        </w:rPr>
      </w:pPr>
      <w:r w:rsidRPr="00C86966">
        <w:rPr>
          <w:bCs/>
          <w:lang w:val="es-PE"/>
        </w:rPr>
        <w:t>Se extrajo el mes de ocurrencia de la defunción y se filtraron las causas de muerte para enfocarse en las más relevantes para el estudio, seleccionando las cinco causas respiratorias más frecuentes: insuficiencia respiratoria aguda, neumonía, enfermedad pulmonar obstructiva crónica, bronconeumonía y fibrosis pulmonar.</w:t>
      </w:r>
    </w:p>
    <w:p w14:paraId="77AC8C81" w14:textId="77777777" w:rsidR="00CC6D4C" w:rsidRPr="00C86966" w:rsidRDefault="00CC6D4C" w:rsidP="00CC6D4C">
      <w:pPr>
        <w:pStyle w:val="Textoindependiente"/>
        <w:rPr>
          <w:bCs/>
          <w:lang w:val="es-PE"/>
        </w:rPr>
      </w:pPr>
      <w:r w:rsidRPr="00C86966">
        <w:rPr>
          <w:bCs/>
          <w:lang w:val="es-PE"/>
        </w:rPr>
        <w:t>Se eliminó cualquier registro con valores nulos en las variables clave para asegurar la calidad del análisis.</w:t>
      </w:r>
    </w:p>
    <w:p w14:paraId="31973663" w14:textId="51B3B712" w:rsidR="00CC6D4C" w:rsidRPr="00C86966" w:rsidRDefault="00CC6D4C" w:rsidP="00CE4527">
      <w:pPr>
        <w:pStyle w:val="Textoindependiente"/>
        <w:numPr>
          <w:ilvl w:val="1"/>
          <w:numId w:val="29"/>
        </w:numPr>
        <w:rPr>
          <w:bCs/>
          <w:i/>
          <w:iCs/>
          <w:lang w:val="es-PE"/>
        </w:rPr>
      </w:pPr>
      <w:r w:rsidRPr="00C86966">
        <w:rPr>
          <w:bCs/>
          <w:i/>
          <w:iCs/>
          <w:lang w:val="es-PE"/>
        </w:rPr>
        <w:t>Integración de los Conjuntos de Datos</w:t>
      </w:r>
    </w:p>
    <w:p w14:paraId="110E41D2" w14:textId="77777777" w:rsidR="00CC6D4C" w:rsidRPr="00C86966" w:rsidRDefault="00CC6D4C" w:rsidP="00CC6D4C">
      <w:pPr>
        <w:pStyle w:val="Textoindependiente"/>
        <w:rPr>
          <w:bCs/>
          <w:lang w:val="es-PE"/>
        </w:rPr>
      </w:pPr>
      <w:r w:rsidRPr="00C86966">
        <w:rPr>
          <w:bCs/>
          <w:lang w:val="es-PE"/>
        </w:rPr>
        <w:t>Se realizó la combinación de los conjuntos de datos de SINADEF y variables meteorológicas utilizando como claves el mes y el código de departamento. Esto permitió analizar la incidencia de causas de muerte respiratorias en relación con variables climáticas.</w:t>
      </w:r>
    </w:p>
    <w:p w14:paraId="6AFFBE33" w14:textId="77777777" w:rsidR="00CC6D4C" w:rsidRPr="00C86966" w:rsidRDefault="00CC6D4C" w:rsidP="00CC6D4C">
      <w:pPr>
        <w:pStyle w:val="Textoindependiente"/>
        <w:rPr>
          <w:bCs/>
          <w:lang w:val="es-PE"/>
        </w:rPr>
      </w:pPr>
      <w:r w:rsidRPr="00C86966">
        <w:rPr>
          <w:bCs/>
          <w:lang w:val="es-PE"/>
        </w:rPr>
        <w:t>Se asignaron las estaciones del año según el mes para evaluar posibles patrones estacionales en las causas de muerte. Posteriormente, se integraron los datos de salud y vivienda de la ENAHO, alineando las claves geográficas y temporales.</w:t>
      </w:r>
    </w:p>
    <w:p w14:paraId="70308B1B" w14:textId="77777777" w:rsidR="00CC6D4C" w:rsidRPr="00C86966" w:rsidRDefault="00CC6D4C" w:rsidP="00CC6D4C">
      <w:pPr>
        <w:pStyle w:val="Textoindependiente"/>
        <w:rPr>
          <w:bCs/>
          <w:lang w:val="es-PE"/>
        </w:rPr>
      </w:pPr>
      <w:r w:rsidRPr="00C86966">
        <w:rPr>
          <w:bCs/>
          <w:lang w:val="es-PE"/>
        </w:rPr>
        <w:t>Para manejar los valores nulos resultantes de la integración, se imputaron utilizando la moda dentro de cada región específica, asegurando así la coherencia de los datos.</w:t>
      </w:r>
    </w:p>
    <w:p w14:paraId="5072F9E4" w14:textId="72927E48" w:rsidR="00680DD9" w:rsidRPr="00C86966" w:rsidRDefault="00CC6D4C" w:rsidP="002471B5">
      <w:pPr>
        <w:pStyle w:val="Textoindependiente"/>
        <w:rPr>
          <w:bCs/>
          <w:lang w:val="es-PE"/>
        </w:rPr>
      </w:pPr>
      <w:r w:rsidRPr="00C86966">
        <w:rPr>
          <w:bCs/>
          <w:lang w:val="es-PE"/>
        </w:rPr>
        <w:t>Esta integración proporcionó un conjunto de datos completo que combina información sobre condiciones de vivienda, salud, clima y mortalidad, facilitando un análisis multidimensional de los factores que influyen en las enfermedades respiratorias.</w:t>
      </w:r>
    </w:p>
    <w:p w14:paraId="5D2DD83B" w14:textId="52DB6C1A" w:rsidR="009303D9" w:rsidRPr="00C86966" w:rsidRDefault="00F74C21" w:rsidP="006B6B66">
      <w:pPr>
        <w:pStyle w:val="Ttulo1"/>
        <w:rPr>
          <w:noProof w:val="0"/>
        </w:rPr>
      </w:pPr>
      <w:r w:rsidRPr="00C86966">
        <w:rPr>
          <w:noProof w:val="0"/>
        </w:rPr>
        <w:t>SETUP EXPERIMENTAL</w:t>
      </w:r>
    </w:p>
    <w:p w14:paraId="6CD9E0B7" w14:textId="77261272" w:rsidR="004A060E" w:rsidRPr="00C86966" w:rsidRDefault="0099761C" w:rsidP="0099761C">
      <w:pPr>
        <w:pStyle w:val="Textoindependiente"/>
        <w:numPr>
          <w:ilvl w:val="1"/>
          <w:numId w:val="39"/>
        </w:numPr>
        <w:ind w:left="851"/>
        <w:jc w:val="left"/>
        <w:rPr>
          <w:bCs/>
          <w:i/>
          <w:iCs/>
          <w:lang w:val="es-PE"/>
        </w:rPr>
      </w:pPr>
      <w:r w:rsidRPr="00C86966">
        <w:rPr>
          <w:bCs/>
          <w:i/>
          <w:iCs/>
          <w:lang w:val="es-PE"/>
        </w:rPr>
        <w:t>Tarea 1. Análisis exploratorio</w:t>
      </w:r>
    </w:p>
    <w:p w14:paraId="489AD412" w14:textId="76005C55" w:rsidR="006C0C0F" w:rsidRPr="00C86966" w:rsidRDefault="00BC076E" w:rsidP="006C0C0F">
      <w:pPr>
        <w:pStyle w:val="Textoindependiente"/>
        <w:spacing w:after="0"/>
        <w:ind w:firstLine="0"/>
        <w:rPr>
          <w:i/>
          <w:iCs/>
          <w:lang w:val="es-PE"/>
        </w:rPr>
      </w:pPr>
      <w:r w:rsidRPr="00C86966">
        <w:rPr>
          <w:lang w:val="es-PE"/>
        </w:rPr>
        <w:t>Figura 1.</w:t>
      </w:r>
      <w:r w:rsidR="006C54B5" w:rsidRPr="00C86966">
        <w:rPr>
          <w:lang w:val="es-PE"/>
        </w:rPr>
        <w:t xml:space="preserve"> </w:t>
      </w:r>
      <w:r w:rsidR="006C54B5" w:rsidRPr="00C86966">
        <w:rPr>
          <w:i/>
          <w:iCs/>
          <w:lang w:val="es-PE"/>
        </w:rPr>
        <w:t>Correlación entre las condiciones Climáticas, socioeconómicas y edad (</w:t>
      </w:r>
      <w:proofErr w:type="spellStart"/>
      <w:r w:rsidR="006C54B5" w:rsidRPr="00C86966">
        <w:rPr>
          <w:i/>
          <w:iCs/>
          <w:lang w:val="es-PE"/>
        </w:rPr>
        <w:t>One</w:t>
      </w:r>
      <w:proofErr w:type="spellEnd"/>
      <w:r w:rsidR="006C54B5" w:rsidRPr="00C86966">
        <w:rPr>
          <w:i/>
          <w:iCs/>
          <w:lang w:val="es-PE"/>
        </w:rPr>
        <w:t xml:space="preserve">-Hot </w:t>
      </w:r>
      <w:proofErr w:type="spellStart"/>
      <w:r w:rsidR="006C54B5" w:rsidRPr="00C86966">
        <w:rPr>
          <w:i/>
          <w:iCs/>
          <w:lang w:val="es-PE"/>
        </w:rPr>
        <w:t>Encoding</w:t>
      </w:r>
      <w:proofErr w:type="spellEnd"/>
      <w:r w:rsidR="006C54B5" w:rsidRPr="00C86966">
        <w:rPr>
          <w:i/>
          <w:iCs/>
          <w:lang w:val="es-PE"/>
        </w:rPr>
        <w:t>)</w:t>
      </w:r>
    </w:p>
    <w:p w14:paraId="7EC5B1A9" w14:textId="4DC7E755" w:rsidR="00D04EE4" w:rsidRPr="00C86966" w:rsidRDefault="00D04EE4" w:rsidP="00D04EE4">
      <w:pPr>
        <w:pStyle w:val="Textoindependiente"/>
        <w:spacing w:after="0"/>
        <w:ind w:firstLine="0"/>
        <w:rPr>
          <w:lang w:val="es-PE"/>
        </w:rPr>
      </w:pPr>
      <w:r w:rsidRPr="00C86966">
        <w:rPr>
          <w:noProof/>
          <w:lang w:val="es-PE"/>
        </w:rPr>
        <w:lastRenderedPageBreak/>
        <w:drawing>
          <wp:inline distT="0" distB="0" distL="0" distR="0" wp14:anchorId="0FA40978" wp14:editId="4EC5F9A2">
            <wp:extent cx="3089910" cy="2081126"/>
            <wp:effectExtent l="0" t="0" r="0" b="0"/>
            <wp:docPr id="61330945"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0945" name="Imagen 1" descr="Gráfico, Gráfico en cascada&#10;&#10;Descripción generada automáticamente"/>
                    <pic:cNvPicPr/>
                  </pic:nvPicPr>
                  <pic:blipFill rotWithShape="1">
                    <a:blip r:embed="rId9"/>
                    <a:srcRect t="4086"/>
                    <a:stretch/>
                  </pic:blipFill>
                  <pic:spPr bwMode="auto">
                    <a:xfrm>
                      <a:off x="0" y="0"/>
                      <a:ext cx="3089910" cy="2081126"/>
                    </a:xfrm>
                    <a:prstGeom prst="rect">
                      <a:avLst/>
                    </a:prstGeom>
                    <a:ln>
                      <a:noFill/>
                    </a:ln>
                    <a:extLst>
                      <a:ext uri="{53640926-AAD7-44D8-BBD7-CCE9431645EC}">
                        <a14:shadowObscured xmlns:a14="http://schemas.microsoft.com/office/drawing/2010/main"/>
                      </a:ext>
                    </a:extLst>
                  </pic:spPr>
                </pic:pic>
              </a:graphicData>
            </a:graphic>
          </wp:inline>
        </w:drawing>
      </w:r>
    </w:p>
    <w:p w14:paraId="3FA61816" w14:textId="77777777" w:rsidR="00D04EE4" w:rsidRPr="00C86966" w:rsidRDefault="00D04EE4" w:rsidP="00D04EE4">
      <w:pPr>
        <w:pStyle w:val="Textoindependiente"/>
        <w:spacing w:after="0"/>
        <w:ind w:firstLine="0"/>
        <w:rPr>
          <w:lang w:val="es-PE"/>
        </w:rPr>
      </w:pPr>
    </w:p>
    <w:p w14:paraId="7AC757FB" w14:textId="78D8F329" w:rsidR="00C96A78" w:rsidRPr="00C86966" w:rsidRDefault="00D04EE4" w:rsidP="00C96A78">
      <w:pPr>
        <w:pStyle w:val="Textoindependiente"/>
        <w:spacing w:after="0"/>
        <w:rPr>
          <w:lang w:val="es-PE"/>
        </w:rPr>
      </w:pPr>
      <w:r w:rsidRPr="00C86966">
        <w:rPr>
          <w:lang w:val="es-PE"/>
        </w:rPr>
        <w:t xml:space="preserve">La Figura 1 muestra la matriz de correlación entre las variables climáticas, socioeconómicas y edad, utilizando un codificado </w:t>
      </w:r>
      <w:proofErr w:type="spellStart"/>
      <w:r w:rsidRPr="00C86966">
        <w:rPr>
          <w:lang w:val="es-PE"/>
        </w:rPr>
        <w:t>one-hot</w:t>
      </w:r>
      <w:proofErr w:type="spellEnd"/>
      <w:r w:rsidRPr="00C86966">
        <w:rPr>
          <w:lang w:val="es-PE"/>
        </w:rPr>
        <w:t xml:space="preserve"> para variables categóricas como la calidad de la vivienda y el servicio de agua. Un hallazgo importante es la alta correlación positiva entre Precipitación (PP) y Humedad Relativa (HR) (0.97), lo cual es esperado ya que mayor precipitación generalmente resulta en mayor humedad. También hay correlaciones significativas y negativas entre la calidad del agua y la vivienda en sus niveles "media" y "alta". Esto sugiere que una mejor calidad de vivienda o agua está relacionada negativamente con algunos factores climáticos, lo que podría influir en la mortalidad y las condiciones de vida en las regiones evaluadas. La correlación entre Edad y las demás variables es baja, lo cual indica que, en este contexto, la edad no parece tener una relación significativa con los otros factores estudiados.</w:t>
      </w:r>
    </w:p>
    <w:p w14:paraId="7014BD06" w14:textId="77777777" w:rsidR="00C96A78" w:rsidRPr="00C86966" w:rsidRDefault="00C96A78" w:rsidP="00C96A78">
      <w:pPr>
        <w:pStyle w:val="Textoindependiente"/>
        <w:spacing w:after="0"/>
        <w:rPr>
          <w:lang w:val="es-PE"/>
        </w:rPr>
      </w:pPr>
    </w:p>
    <w:p w14:paraId="0DA5C094" w14:textId="443A2371" w:rsidR="00C96A78" w:rsidRPr="00C86966" w:rsidRDefault="00C96A78" w:rsidP="00301394">
      <w:pPr>
        <w:pStyle w:val="Textoindependiente"/>
        <w:spacing w:after="0"/>
        <w:ind w:firstLine="0"/>
        <w:rPr>
          <w:lang w:val="es-PE"/>
        </w:rPr>
      </w:pPr>
      <w:r w:rsidRPr="00C86966">
        <w:rPr>
          <w:lang w:val="es-PE"/>
        </w:rPr>
        <w:t>Figura 2.</w:t>
      </w:r>
      <w:r w:rsidR="00273FE9" w:rsidRPr="00C86966">
        <w:rPr>
          <w:i/>
          <w:iCs/>
          <w:lang w:val="es-PE"/>
        </w:rPr>
        <w:t xml:space="preserve"> Cantidad de Muertes por Calidad de Servicio de Agua y Tipo de Vivienda</w:t>
      </w:r>
      <w:r w:rsidRPr="00C86966">
        <w:rPr>
          <w:i/>
          <w:iCs/>
          <w:lang w:val="es-PE"/>
        </w:rPr>
        <w:t>.</w:t>
      </w:r>
    </w:p>
    <w:p w14:paraId="4CB07FD5" w14:textId="78C1BA6D" w:rsidR="00C96A78" w:rsidRPr="00C86966" w:rsidRDefault="00A36BF6" w:rsidP="00C96A78">
      <w:pPr>
        <w:pStyle w:val="Textoindependiente"/>
        <w:spacing w:after="0"/>
        <w:rPr>
          <w:noProof/>
          <w:lang w:val="es-PE"/>
        </w:rPr>
      </w:pPr>
      <w:r w:rsidRPr="00C86966">
        <w:rPr>
          <w:noProof/>
          <w:lang w:val="es-PE"/>
        </w:rPr>
        <w:drawing>
          <wp:inline distT="0" distB="0" distL="0" distR="0" wp14:anchorId="3B19CD0D" wp14:editId="641D6BA3">
            <wp:extent cx="2834663" cy="1565880"/>
            <wp:effectExtent l="0" t="0" r="0" b="0"/>
            <wp:docPr id="1297586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86146" name="Imagen 12975861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8345" cy="1590010"/>
                    </a:xfrm>
                    <a:prstGeom prst="rect">
                      <a:avLst/>
                    </a:prstGeom>
                  </pic:spPr>
                </pic:pic>
              </a:graphicData>
            </a:graphic>
          </wp:inline>
        </w:drawing>
      </w:r>
    </w:p>
    <w:p w14:paraId="513D3E6F" w14:textId="024B71DE" w:rsidR="00C96A78" w:rsidRPr="00C86966" w:rsidRDefault="00C96A78" w:rsidP="00C96A78">
      <w:pPr>
        <w:pStyle w:val="Textoindependiente"/>
        <w:spacing w:after="0"/>
        <w:rPr>
          <w:lang w:val="es-PE"/>
        </w:rPr>
      </w:pPr>
    </w:p>
    <w:p w14:paraId="2D093AB7" w14:textId="1929653C" w:rsidR="00C96A78" w:rsidRPr="00C86966" w:rsidRDefault="00C96A78" w:rsidP="00273FE9">
      <w:pPr>
        <w:pStyle w:val="Textoindependiente"/>
        <w:spacing w:after="0"/>
        <w:rPr>
          <w:lang w:val="es-PE"/>
        </w:rPr>
      </w:pPr>
    </w:p>
    <w:p w14:paraId="17D0E964" w14:textId="2FB2250E" w:rsidR="00313730" w:rsidRPr="00C86966" w:rsidRDefault="00B61A7D" w:rsidP="002471B5">
      <w:pPr>
        <w:pStyle w:val="Textoindependiente"/>
        <w:spacing w:after="0"/>
        <w:rPr>
          <w:lang w:val="es-PE"/>
        </w:rPr>
      </w:pPr>
      <w:r w:rsidRPr="00C86966">
        <w:rPr>
          <w:lang w:val="es-PE"/>
        </w:rPr>
        <w:t>La figura 2</w:t>
      </w:r>
      <w:r w:rsidR="00475CE8" w:rsidRPr="00C86966">
        <w:rPr>
          <w:lang w:val="es-PE"/>
        </w:rPr>
        <w:t xml:space="preserve"> muestra la cantidad de muertes según la calidad del servicio de agua y el tipo de vivienda destaca cómo estas variables interactúan en la mortalidad por enfermedades respiratorias. Se observa que la mayoría de las muertes se concentran en viviendas de calidad alta y media con servicios de agua de buena calidad, lo que podría estar relacionado con una mayor capacidad de registro y acceso a sistemas de salud en estas áreas. En contraste, las viviendas de menor calidad y con servicios de agua deficientes presentan un número significativamente menor de muertes, lo que podría indicar un subregistro de casos en comunidades con menos recursos y acceso limitado a servicios de salud. </w:t>
      </w:r>
    </w:p>
    <w:p w14:paraId="69D261ED" w14:textId="77777777" w:rsidR="002471B5" w:rsidRPr="00C86966" w:rsidRDefault="002471B5" w:rsidP="002471B5">
      <w:pPr>
        <w:pStyle w:val="Textoindependiente"/>
        <w:spacing w:after="0"/>
        <w:rPr>
          <w:lang w:val="es-PE"/>
        </w:rPr>
      </w:pPr>
    </w:p>
    <w:p w14:paraId="3C95721C" w14:textId="51087368" w:rsidR="002471B5" w:rsidRPr="00C86966" w:rsidRDefault="00313730" w:rsidP="002471B5">
      <w:pPr>
        <w:pStyle w:val="Textoindependiente"/>
        <w:spacing w:after="0"/>
        <w:ind w:firstLine="0"/>
        <w:rPr>
          <w:lang w:val="es-PE"/>
        </w:rPr>
      </w:pPr>
      <w:r w:rsidRPr="00C86966">
        <w:rPr>
          <w:lang w:val="es-PE"/>
        </w:rPr>
        <w:t xml:space="preserve">Figura </w:t>
      </w:r>
      <w:r w:rsidR="00165A5A" w:rsidRPr="00C86966">
        <w:rPr>
          <w:lang w:val="es-PE"/>
        </w:rPr>
        <w:t>3.</w:t>
      </w:r>
      <w:r w:rsidR="00165A5A" w:rsidRPr="00C86966">
        <w:rPr>
          <w:i/>
          <w:iCs/>
          <w:lang w:val="es-PE"/>
        </w:rPr>
        <w:t xml:space="preserve"> Tendencia</w:t>
      </w:r>
      <w:r w:rsidR="0030368F" w:rsidRPr="00C86966">
        <w:rPr>
          <w:i/>
          <w:iCs/>
          <w:lang w:val="es-PE"/>
        </w:rPr>
        <w:t xml:space="preserve"> de Muerte por Mes en Diferentes </w:t>
      </w:r>
      <w:proofErr w:type="spellStart"/>
      <w:r w:rsidR="0030368F" w:rsidRPr="00C86966">
        <w:rPr>
          <w:i/>
          <w:iCs/>
          <w:lang w:val="es-PE"/>
        </w:rPr>
        <w:t>Macroregiones</w:t>
      </w:r>
      <w:proofErr w:type="spellEnd"/>
      <w:r w:rsidRPr="00C86966">
        <w:rPr>
          <w:i/>
          <w:iCs/>
          <w:lang w:val="es-PE"/>
        </w:rPr>
        <w:t>.</w:t>
      </w:r>
      <w:r w:rsidR="002471B5" w:rsidRPr="00C86966">
        <w:rPr>
          <w:lang w:val="es-PE"/>
        </w:rPr>
        <w:t xml:space="preserve"> </w:t>
      </w:r>
    </w:p>
    <w:p w14:paraId="1E99067F" w14:textId="4856E6A8" w:rsidR="002471B5" w:rsidRPr="00C86966" w:rsidRDefault="002471B5" w:rsidP="0030368F">
      <w:pPr>
        <w:pStyle w:val="Textoindependiente"/>
        <w:spacing w:after="0"/>
        <w:ind w:firstLine="0"/>
        <w:rPr>
          <w:lang w:val="es-PE"/>
        </w:rPr>
      </w:pPr>
    </w:p>
    <w:p w14:paraId="79C1339C" w14:textId="5D783974" w:rsidR="002471B5" w:rsidRPr="00C86966" w:rsidRDefault="00515A6D" w:rsidP="0030368F">
      <w:pPr>
        <w:pStyle w:val="Textoindependiente"/>
        <w:ind w:firstLine="0"/>
        <w:rPr>
          <w:lang w:val="es-PE"/>
        </w:rPr>
      </w:pPr>
      <w:r w:rsidRPr="00C86966">
        <w:rPr>
          <w:noProof/>
          <w:lang w:val="es-PE"/>
        </w:rPr>
        <w:drawing>
          <wp:inline distT="0" distB="0" distL="0" distR="0" wp14:anchorId="726F3E6F" wp14:editId="4BB2DACD">
            <wp:extent cx="3089910" cy="1518285"/>
            <wp:effectExtent l="0" t="0" r="0" b="5715"/>
            <wp:docPr id="9402350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35038" name="Imagen 9402350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518285"/>
                    </a:xfrm>
                    <a:prstGeom prst="rect">
                      <a:avLst/>
                    </a:prstGeom>
                  </pic:spPr>
                </pic:pic>
              </a:graphicData>
            </a:graphic>
          </wp:inline>
        </w:drawing>
      </w:r>
      <w:r w:rsidR="002471B5" w:rsidRPr="00C86966">
        <w:rPr>
          <w:lang w:val="es-PE"/>
        </w:rPr>
        <w:t xml:space="preserve"> </w:t>
      </w:r>
    </w:p>
    <w:p w14:paraId="1F527462" w14:textId="60A5103B" w:rsidR="00966B18" w:rsidRPr="00C86966" w:rsidRDefault="00B61A7D" w:rsidP="0030368F">
      <w:pPr>
        <w:pStyle w:val="Textoindependiente"/>
        <w:ind w:firstLine="0"/>
        <w:rPr>
          <w:lang w:val="es-PE"/>
        </w:rPr>
      </w:pPr>
      <w:r w:rsidRPr="00C86966">
        <w:rPr>
          <w:lang w:val="es-PE"/>
        </w:rPr>
        <w:t xml:space="preserve">La figura 3 </w:t>
      </w:r>
      <w:r w:rsidR="00966B18" w:rsidRPr="00C86966">
        <w:rPr>
          <w:lang w:val="es-PE"/>
        </w:rPr>
        <w:t>muestra la tendencia de muertes por mes en diferentes departamentos destaca las variaciones estacionales y regionales en la mortalidad por enfermedades respiratorias. Se observa que el departamento de Lima presenta picos significativos de mortalidad al inicio y al final del año, lo cual podría estar asociado a cambios estacionales y condiciones climáticas específicas que afectan la salud respiratoria. Por otro lado, Arequipa muestra un patrón más moderado, con fluctuaciones a mitad de año, mientras que Tacna mantiene un nivel de mortalidad relativamente bajo y constante a lo largo de los meses. Estos hallazgos refuerzan la importancia de considerar las diferencias regionales en el diseño de políticas de salud pública, ya que cada región puede enfrentar desafíos particulares en términos de condiciones ambientales y acceso a servicios de salud.</w:t>
      </w:r>
    </w:p>
    <w:p w14:paraId="2801635F" w14:textId="5776BA5A" w:rsidR="00FF4117" w:rsidRPr="00C86966" w:rsidRDefault="00FF4117" w:rsidP="00301394">
      <w:pPr>
        <w:pStyle w:val="Textoindependiente"/>
        <w:ind w:firstLine="0"/>
        <w:rPr>
          <w:i/>
          <w:iCs/>
          <w:lang w:val="es-PE"/>
        </w:rPr>
      </w:pPr>
      <w:r w:rsidRPr="00C86966">
        <w:rPr>
          <w:lang w:val="es-PE"/>
        </w:rPr>
        <w:t xml:space="preserve">Figura </w:t>
      </w:r>
      <w:r w:rsidR="00DD76BA" w:rsidRPr="00C86966">
        <w:rPr>
          <w:lang w:val="es-PE"/>
        </w:rPr>
        <w:t>4</w:t>
      </w:r>
      <w:r w:rsidRPr="00C86966">
        <w:rPr>
          <w:lang w:val="es-PE"/>
        </w:rPr>
        <w:t xml:space="preserve">. </w:t>
      </w:r>
      <w:r w:rsidR="009A286A" w:rsidRPr="00C86966">
        <w:rPr>
          <w:i/>
          <w:iCs/>
          <w:lang w:val="es-PE"/>
        </w:rPr>
        <w:t>Histograma del Tiempo de Espera por Tipo de Seguro</w:t>
      </w:r>
    </w:p>
    <w:p w14:paraId="74FB007C" w14:textId="0C79A1FA" w:rsidR="00D12D15" w:rsidRPr="00C86966" w:rsidRDefault="009A286A" w:rsidP="00964373">
      <w:pPr>
        <w:pStyle w:val="Textoindependiente"/>
        <w:ind w:firstLine="0"/>
        <w:rPr>
          <w:lang w:val="es-PE"/>
        </w:rPr>
      </w:pPr>
      <w:r w:rsidRPr="00C86966">
        <w:rPr>
          <w:noProof/>
          <w:lang w:val="es-PE"/>
        </w:rPr>
        <w:drawing>
          <wp:inline distT="0" distB="0" distL="0" distR="0" wp14:anchorId="609A0289" wp14:editId="175F8088">
            <wp:extent cx="3089910" cy="1535430"/>
            <wp:effectExtent l="0" t="0" r="0" b="1270"/>
            <wp:docPr id="19679028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02820" name="Imagen 19679028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535430"/>
                    </a:xfrm>
                    <a:prstGeom prst="rect">
                      <a:avLst/>
                    </a:prstGeom>
                  </pic:spPr>
                </pic:pic>
              </a:graphicData>
            </a:graphic>
          </wp:inline>
        </w:drawing>
      </w:r>
    </w:p>
    <w:p w14:paraId="25235DB2" w14:textId="2511F22A" w:rsidR="00DD76BA" w:rsidRPr="00C86966" w:rsidRDefault="00DD76BA" w:rsidP="00964373">
      <w:pPr>
        <w:pStyle w:val="Textoindependiente"/>
        <w:ind w:firstLine="0"/>
        <w:rPr>
          <w:lang w:val="es-PE"/>
        </w:rPr>
      </w:pPr>
      <w:r w:rsidRPr="00C86966">
        <w:rPr>
          <w:lang w:val="es-PE"/>
        </w:rPr>
        <w:t>La figura 4 revela una distribución desigual en los tiempos de atención, destacando al SIS como el seguro con mayores frecuencias en tiempos prolongados, lo que indica una carga significativa en su gestión. ESSALUD también presenta alta frecuencia, aunque en un rango más moderado. Los seguros privados y otros como SANIDAD EP y PRIVADOS muestran tiempos de espera más cortos, sugiriendo un acceso más eficiente. La mayoría de los datos se concentra entre 0 y 100 minutos, con una disminución notable en frecuencias a medida que los tiempos aumentan, lo que resalta la necesidad de políticas que optimicen los tiempos de espera, especialmente en los seguros públicos, para mejorar la equidad en el acceso a la atención sanitaria.</w:t>
      </w:r>
    </w:p>
    <w:p w14:paraId="5BA9D592" w14:textId="3C440883" w:rsidR="00C00245" w:rsidRPr="00C86966" w:rsidRDefault="00D70666" w:rsidP="00C00245">
      <w:pPr>
        <w:pStyle w:val="Textoindependiente"/>
        <w:numPr>
          <w:ilvl w:val="1"/>
          <w:numId w:val="39"/>
        </w:numPr>
        <w:ind w:left="851"/>
        <w:rPr>
          <w:bCs/>
          <w:i/>
          <w:iCs/>
          <w:lang w:val="es-PE"/>
        </w:rPr>
      </w:pPr>
      <w:r w:rsidRPr="00C86966">
        <w:rPr>
          <w:bCs/>
          <w:i/>
          <w:iCs/>
          <w:lang w:val="es-PE"/>
        </w:rPr>
        <w:t xml:space="preserve">Tarea 2. </w:t>
      </w:r>
      <w:r w:rsidR="006053F7" w:rsidRPr="00C86966">
        <w:rPr>
          <w:bCs/>
          <w:i/>
          <w:iCs/>
          <w:lang w:val="es-PE"/>
        </w:rPr>
        <w:t>Regresión Logística</w:t>
      </w:r>
    </w:p>
    <w:p w14:paraId="0FBCD804" w14:textId="77777777" w:rsidR="00690E16" w:rsidRPr="00C86966" w:rsidRDefault="00690E16" w:rsidP="00C00245">
      <w:pPr>
        <w:pStyle w:val="Textoindependiente"/>
        <w:numPr>
          <w:ilvl w:val="2"/>
          <w:numId w:val="39"/>
        </w:numPr>
        <w:ind w:left="851" w:hanging="567"/>
        <w:rPr>
          <w:bCs/>
          <w:i/>
          <w:iCs/>
          <w:lang w:val="es-PE"/>
        </w:rPr>
      </w:pPr>
      <w:proofErr w:type="spellStart"/>
      <w:r w:rsidRPr="00C86966">
        <w:rPr>
          <w:bCs/>
          <w:i/>
          <w:iCs/>
          <w:lang w:val="es-PE"/>
        </w:rPr>
        <w:t>Pre-procesamiento</w:t>
      </w:r>
      <w:proofErr w:type="spellEnd"/>
      <w:r w:rsidRPr="00C86966">
        <w:rPr>
          <w:bCs/>
          <w:i/>
          <w:iCs/>
          <w:lang w:val="es-PE"/>
        </w:rPr>
        <w:t xml:space="preserve"> de Datos</w:t>
      </w:r>
    </w:p>
    <w:p w14:paraId="5AB7DCE8" w14:textId="77777777" w:rsidR="00690E16" w:rsidRPr="00C86966" w:rsidRDefault="00690E16" w:rsidP="00690E16">
      <w:pPr>
        <w:pStyle w:val="Textoindependiente"/>
        <w:rPr>
          <w:bCs/>
          <w:lang w:val="es-PE"/>
        </w:rPr>
      </w:pPr>
      <w:r w:rsidRPr="00C86966">
        <w:t xml:space="preserve">Durante </w:t>
      </w:r>
      <w:proofErr w:type="spellStart"/>
      <w:r w:rsidRPr="00C86966">
        <w:t>el</w:t>
      </w:r>
      <w:proofErr w:type="spellEnd"/>
      <w:r w:rsidRPr="00C86966">
        <w:t xml:space="preserve"> pre-</w:t>
      </w:r>
      <w:proofErr w:type="spellStart"/>
      <w:r w:rsidRPr="00C86966">
        <w:t>procesamiento</w:t>
      </w:r>
      <w:proofErr w:type="spellEnd"/>
      <w:r w:rsidRPr="00C86966">
        <w:t xml:space="preserve">, se </w:t>
      </w:r>
      <w:proofErr w:type="spellStart"/>
      <w:r w:rsidRPr="00C86966">
        <w:t>llevó</w:t>
      </w:r>
      <w:proofErr w:type="spellEnd"/>
      <w:r w:rsidRPr="00C86966">
        <w:t xml:space="preserve"> a </w:t>
      </w:r>
      <w:proofErr w:type="spellStart"/>
      <w:r w:rsidRPr="00C86966">
        <w:t>cabo</w:t>
      </w:r>
      <w:proofErr w:type="spellEnd"/>
      <w:r w:rsidRPr="00C86966">
        <w:t xml:space="preserve"> </w:t>
      </w:r>
      <w:proofErr w:type="spellStart"/>
      <w:r w:rsidRPr="00C86966">
        <w:t>una</w:t>
      </w:r>
      <w:proofErr w:type="spellEnd"/>
      <w:r w:rsidRPr="00C86966">
        <w:t xml:space="preserve"> </w:t>
      </w:r>
      <w:proofErr w:type="spellStart"/>
      <w:r w:rsidRPr="00C86966">
        <w:t>eliminación</w:t>
      </w:r>
      <w:proofErr w:type="spellEnd"/>
      <w:r w:rsidRPr="00C86966">
        <w:t xml:space="preserve"> manual de variables </w:t>
      </w:r>
      <w:proofErr w:type="spellStart"/>
      <w:r w:rsidRPr="00C86966">
        <w:t>redundantes</w:t>
      </w:r>
      <w:proofErr w:type="spellEnd"/>
      <w:r w:rsidRPr="00C86966">
        <w:t xml:space="preserve"> y </w:t>
      </w:r>
      <w:proofErr w:type="spellStart"/>
      <w:r w:rsidRPr="00C86966">
        <w:t>aquellas</w:t>
      </w:r>
      <w:proofErr w:type="spellEnd"/>
      <w:r w:rsidRPr="00C86966">
        <w:t xml:space="preserve"> con </w:t>
      </w:r>
      <w:proofErr w:type="spellStart"/>
      <w:r w:rsidRPr="00C86966">
        <w:t>alta</w:t>
      </w:r>
      <w:proofErr w:type="spellEnd"/>
      <w:r w:rsidRPr="00C86966">
        <w:t xml:space="preserve"> </w:t>
      </w:r>
      <w:proofErr w:type="spellStart"/>
      <w:r w:rsidRPr="00C86966">
        <w:t>cardinalidad</w:t>
      </w:r>
      <w:proofErr w:type="spellEnd"/>
      <w:r w:rsidRPr="00C86966">
        <w:t xml:space="preserve">, </w:t>
      </w:r>
      <w:proofErr w:type="spellStart"/>
      <w:r w:rsidRPr="00C86966">
        <w:t>como</w:t>
      </w:r>
      <w:proofErr w:type="spellEnd"/>
      <w:r w:rsidRPr="00C86966">
        <w:t xml:space="preserve"> </w:t>
      </w:r>
      <w:proofErr w:type="spellStart"/>
      <w:r w:rsidRPr="00C86966">
        <w:rPr>
          <w:rStyle w:val="nfasis"/>
        </w:rPr>
        <w:t>provincia</w:t>
      </w:r>
      <w:proofErr w:type="spellEnd"/>
      <w:r w:rsidRPr="00C86966">
        <w:t xml:space="preserve"> y </w:t>
      </w:r>
      <w:proofErr w:type="spellStart"/>
      <w:r w:rsidRPr="00C86966">
        <w:rPr>
          <w:rStyle w:val="nfasis"/>
        </w:rPr>
        <w:t>distrito</w:t>
      </w:r>
      <w:proofErr w:type="spellEnd"/>
      <w:r w:rsidRPr="00C86966">
        <w:t xml:space="preserve">, que no </w:t>
      </w:r>
      <w:proofErr w:type="spellStart"/>
      <w:r w:rsidRPr="00C86966">
        <w:t>aportaban</w:t>
      </w:r>
      <w:proofErr w:type="spellEnd"/>
      <w:r w:rsidRPr="00C86966">
        <w:t xml:space="preserve"> valor </w:t>
      </w:r>
      <w:proofErr w:type="spellStart"/>
      <w:r w:rsidRPr="00C86966">
        <w:t>significativo</w:t>
      </w:r>
      <w:proofErr w:type="spellEnd"/>
      <w:r w:rsidRPr="00C86966">
        <w:t xml:space="preserve"> al </w:t>
      </w:r>
      <w:proofErr w:type="spellStart"/>
      <w:r w:rsidRPr="00C86966">
        <w:t>modelo</w:t>
      </w:r>
      <w:proofErr w:type="spellEnd"/>
      <w:r w:rsidRPr="00C86966">
        <w:t xml:space="preserve">. Las variables </w:t>
      </w:r>
      <w:proofErr w:type="spellStart"/>
      <w:r w:rsidRPr="00C86966">
        <w:t>categóricas</w:t>
      </w:r>
      <w:proofErr w:type="spellEnd"/>
      <w:r w:rsidRPr="00C86966">
        <w:t xml:space="preserve"> se </w:t>
      </w:r>
      <w:proofErr w:type="spellStart"/>
      <w:r w:rsidRPr="00C86966">
        <w:t>codificaron</w:t>
      </w:r>
      <w:proofErr w:type="spellEnd"/>
      <w:r w:rsidRPr="00C86966">
        <w:t xml:space="preserve"> </w:t>
      </w:r>
      <w:proofErr w:type="spellStart"/>
      <w:r w:rsidRPr="00C86966">
        <w:t>mediante</w:t>
      </w:r>
      <w:proofErr w:type="spellEnd"/>
      <w:r w:rsidRPr="00C86966">
        <w:t xml:space="preserve"> </w:t>
      </w:r>
      <w:r w:rsidRPr="00C86966">
        <w:rPr>
          <w:rStyle w:val="nfasis"/>
        </w:rPr>
        <w:t>Label Encoding</w:t>
      </w:r>
      <w:r w:rsidRPr="00C86966">
        <w:t xml:space="preserve"> para </w:t>
      </w:r>
      <w:proofErr w:type="spellStart"/>
      <w:r w:rsidRPr="00C86966">
        <w:t>convertirlas</w:t>
      </w:r>
      <w:proofErr w:type="spellEnd"/>
      <w:r w:rsidRPr="00C86966">
        <w:t xml:space="preserve"> </w:t>
      </w:r>
      <w:proofErr w:type="spellStart"/>
      <w:r w:rsidRPr="00C86966">
        <w:t>en</w:t>
      </w:r>
      <w:proofErr w:type="spellEnd"/>
      <w:r w:rsidRPr="00C86966">
        <w:t xml:space="preserve"> un </w:t>
      </w:r>
      <w:proofErr w:type="spellStart"/>
      <w:r w:rsidRPr="00C86966">
        <w:t>formato</w:t>
      </w:r>
      <w:proofErr w:type="spellEnd"/>
      <w:r w:rsidRPr="00C86966">
        <w:t xml:space="preserve"> </w:t>
      </w:r>
      <w:proofErr w:type="spellStart"/>
      <w:r w:rsidRPr="00C86966">
        <w:t>numérico</w:t>
      </w:r>
      <w:proofErr w:type="spellEnd"/>
      <w:r w:rsidRPr="00C86966">
        <w:t xml:space="preserve"> </w:t>
      </w:r>
      <w:proofErr w:type="spellStart"/>
      <w:r w:rsidRPr="00C86966">
        <w:t>adecuado</w:t>
      </w:r>
      <w:proofErr w:type="spellEnd"/>
      <w:r w:rsidRPr="00C86966">
        <w:t xml:space="preserve">. </w:t>
      </w:r>
      <w:proofErr w:type="spellStart"/>
      <w:r w:rsidRPr="00C86966">
        <w:t>Además</w:t>
      </w:r>
      <w:proofErr w:type="spellEnd"/>
      <w:r w:rsidRPr="00C86966">
        <w:t xml:space="preserve">, se </w:t>
      </w:r>
      <w:proofErr w:type="spellStart"/>
      <w:r w:rsidRPr="00C86966">
        <w:t>normalizaron</w:t>
      </w:r>
      <w:proofErr w:type="spellEnd"/>
      <w:r w:rsidRPr="00C86966">
        <w:t xml:space="preserve"> las </w:t>
      </w:r>
      <w:proofErr w:type="spellStart"/>
      <w:r w:rsidRPr="00C86966">
        <w:t>características</w:t>
      </w:r>
      <w:proofErr w:type="spellEnd"/>
      <w:r w:rsidRPr="00C86966">
        <w:t xml:space="preserve"> </w:t>
      </w:r>
      <w:proofErr w:type="spellStart"/>
      <w:r w:rsidRPr="00C86966">
        <w:t>numéricas</w:t>
      </w:r>
      <w:proofErr w:type="spellEnd"/>
      <w:r w:rsidRPr="00C86966">
        <w:t xml:space="preserve"> </w:t>
      </w:r>
      <w:proofErr w:type="spellStart"/>
      <w:r w:rsidRPr="00C86966">
        <w:t>usando</w:t>
      </w:r>
      <w:proofErr w:type="spellEnd"/>
      <w:r w:rsidRPr="00C86966">
        <w:t xml:space="preserve"> </w:t>
      </w:r>
      <w:proofErr w:type="spellStart"/>
      <w:r w:rsidRPr="00C86966">
        <w:rPr>
          <w:rStyle w:val="nfasis"/>
        </w:rPr>
        <w:t>StandardScaler</w:t>
      </w:r>
      <w:proofErr w:type="spellEnd"/>
      <w:r w:rsidRPr="00C86966">
        <w:t xml:space="preserve"> para </w:t>
      </w:r>
      <w:proofErr w:type="spellStart"/>
      <w:r w:rsidRPr="00C86966">
        <w:lastRenderedPageBreak/>
        <w:t>asegurar</w:t>
      </w:r>
      <w:proofErr w:type="spellEnd"/>
      <w:r w:rsidRPr="00C86966">
        <w:t xml:space="preserve"> </w:t>
      </w:r>
      <w:proofErr w:type="spellStart"/>
      <w:r w:rsidRPr="00C86966">
        <w:t>una</w:t>
      </w:r>
      <w:proofErr w:type="spellEnd"/>
      <w:r w:rsidRPr="00C86966">
        <w:t xml:space="preserve"> </w:t>
      </w:r>
      <w:proofErr w:type="spellStart"/>
      <w:r w:rsidRPr="00C86966">
        <w:t>escala</w:t>
      </w:r>
      <w:proofErr w:type="spellEnd"/>
      <w:r w:rsidRPr="00C86966">
        <w:t xml:space="preserve"> </w:t>
      </w:r>
      <w:proofErr w:type="spellStart"/>
      <w:r w:rsidRPr="00C86966">
        <w:t>uniforme</w:t>
      </w:r>
      <w:proofErr w:type="spellEnd"/>
      <w:r w:rsidRPr="00C86966">
        <w:t xml:space="preserve">, </w:t>
      </w:r>
      <w:proofErr w:type="spellStart"/>
      <w:r w:rsidRPr="00C86966">
        <w:t>evitando</w:t>
      </w:r>
      <w:proofErr w:type="spellEnd"/>
      <w:r w:rsidRPr="00C86966">
        <w:t xml:space="preserve"> </w:t>
      </w:r>
      <w:proofErr w:type="spellStart"/>
      <w:r w:rsidRPr="00C86966">
        <w:t>así</w:t>
      </w:r>
      <w:proofErr w:type="spellEnd"/>
      <w:r w:rsidRPr="00C86966">
        <w:t xml:space="preserve"> </w:t>
      </w:r>
      <w:proofErr w:type="spellStart"/>
      <w:r w:rsidRPr="00C86966">
        <w:t>sesgos</w:t>
      </w:r>
      <w:proofErr w:type="spellEnd"/>
      <w:r w:rsidRPr="00C86966">
        <w:t xml:space="preserve"> </w:t>
      </w:r>
      <w:proofErr w:type="spellStart"/>
      <w:r w:rsidRPr="00C86966">
        <w:t>en</w:t>
      </w:r>
      <w:proofErr w:type="spellEnd"/>
      <w:r w:rsidRPr="00C86966">
        <w:t xml:space="preserve"> </w:t>
      </w:r>
      <w:proofErr w:type="spellStart"/>
      <w:r w:rsidRPr="00C86966">
        <w:t>el</w:t>
      </w:r>
      <w:proofErr w:type="spellEnd"/>
      <w:r w:rsidRPr="00C86966">
        <w:t xml:space="preserve"> peso de las variables y </w:t>
      </w:r>
      <w:proofErr w:type="spellStart"/>
      <w:r w:rsidRPr="00C86966">
        <w:t>mejorando</w:t>
      </w:r>
      <w:proofErr w:type="spellEnd"/>
      <w:r w:rsidRPr="00C86966">
        <w:t xml:space="preserve"> la </w:t>
      </w:r>
      <w:proofErr w:type="spellStart"/>
      <w:r w:rsidRPr="00C86966">
        <w:t>estabilidad</w:t>
      </w:r>
      <w:proofErr w:type="spellEnd"/>
      <w:r w:rsidRPr="00C86966">
        <w:t xml:space="preserve"> del </w:t>
      </w:r>
      <w:proofErr w:type="spellStart"/>
      <w:r w:rsidRPr="00C86966">
        <w:t>entrenamiento</w:t>
      </w:r>
      <w:proofErr w:type="spellEnd"/>
      <w:r w:rsidRPr="00C86966">
        <w:t xml:space="preserve"> del </w:t>
      </w:r>
      <w:proofErr w:type="spellStart"/>
      <w:r w:rsidRPr="00C86966">
        <w:t>modelo</w:t>
      </w:r>
      <w:proofErr w:type="spellEnd"/>
      <w:r w:rsidRPr="00C86966">
        <w:t xml:space="preserve">. La variable </w:t>
      </w:r>
      <w:proofErr w:type="spellStart"/>
      <w:r w:rsidRPr="00C86966">
        <w:t>objetivo</w:t>
      </w:r>
      <w:proofErr w:type="spellEnd"/>
      <w:r w:rsidRPr="00C86966">
        <w:t xml:space="preserve"> (target) </w:t>
      </w:r>
      <w:proofErr w:type="spellStart"/>
      <w:r w:rsidRPr="00C86966">
        <w:t>seleccionada</w:t>
      </w:r>
      <w:proofErr w:type="spellEnd"/>
      <w:r w:rsidRPr="00C86966">
        <w:t xml:space="preserve"> para </w:t>
      </w:r>
      <w:proofErr w:type="spellStart"/>
      <w:r w:rsidRPr="00C86966">
        <w:t>el</w:t>
      </w:r>
      <w:proofErr w:type="spellEnd"/>
      <w:r w:rsidRPr="00C86966">
        <w:t xml:space="preserve"> </w:t>
      </w:r>
      <w:proofErr w:type="spellStart"/>
      <w:r w:rsidRPr="00C86966">
        <w:t>modelo</w:t>
      </w:r>
      <w:proofErr w:type="spellEnd"/>
      <w:r w:rsidRPr="00C86966">
        <w:t xml:space="preserve"> </w:t>
      </w:r>
      <w:proofErr w:type="spellStart"/>
      <w:r w:rsidRPr="00C86966">
        <w:t>fue</w:t>
      </w:r>
      <w:proofErr w:type="spellEnd"/>
      <w:r w:rsidRPr="00C86966">
        <w:t xml:space="preserve"> </w:t>
      </w:r>
      <w:r w:rsidRPr="00C86966">
        <w:rPr>
          <w:rStyle w:val="Textoennegrita"/>
        </w:rPr>
        <w:t xml:space="preserve">causa de </w:t>
      </w:r>
      <w:proofErr w:type="spellStart"/>
      <w:r w:rsidRPr="00C86966">
        <w:rPr>
          <w:rStyle w:val="Textoennegrita"/>
        </w:rPr>
        <w:t>muerte</w:t>
      </w:r>
      <w:proofErr w:type="spellEnd"/>
      <w:r w:rsidRPr="00C86966">
        <w:t xml:space="preserve">, </w:t>
      </w:r>
      <w:proofErr w:type="spellStart"/>
      <w:r w:rsidRPr="00C86966">
        <w:t>categorizada</w:t>
      </w:r>
      <w:proofErr w:type="spellEnd"/>
      <w:r w:rsidRPr="00C86966">
        <w:t xml:space="preserve"> </w:t>
      </w:r>
      <w:proofErr w:type="spellStart"/>
      <w:r w:rsidRPr="00C86966">
        <w:t>en</w:t>
      </w:r>
      <w:proofErr w:type="spellEnd"/>
      <w:r w:rsidRPr="00C86966">
        <w:t xml:space="preserve"> </w:t>
      </w:r>
      <w:proofErr w:type="spellStart"/>
      <w:r w:rsidRPr="00C86966">
        <w:t>cinco</w:t>
      </w:r>
      <w:proofErr w:type="spellEnd"/>
      <w:r w:rsidRPr="00C86966">
        <w:t xml:space="preserve"> </w:t>
      </w:r>
      <w:proofErr w:type="spellStart"/>
      <w:r w:rsidRPr="00C86966">
        <w:t>clases</w:t>
      </w:r>
      <w:proofErr w:type="spellEnd"/>
      <w:r w:rsidRPr="00C86966">
        <w:t xml:space="preserve"> </w:t>
      </w:r>
      <w:proofErr w:type="spellStart"/>
      <w:r w:rsidRPr="00C86966">
        <w:t>distintas</w:t>
      </w:r>
      <w:proofErr w:type="spellEnd"/>
      <w:r w:rsidRPr="00C86966">
        <w:t xml:space="preserve">, </w:t>
      </w:r>
      <w:proofErr w:type="spellStart"/>
      <w:r w:rsidRPr="00C86966">
        <w:t>representando</w:t>
      </w:r>
      <w:proofErr w:type="spellEnd"/>
      <w:r w:rsidRPr="00C86966">
        <w:t xml:space="preserve"> </w:t>
      </w:r>
      <w:proofErr w:type="spellStart"/>
      <w:r w:rsidRPr="00C86966">
        <w:t>diferentes</w:t>
      </w:r>
      <w:proofErr w:type="spellEnd"/>
      <w:r w:rsidRPr="00C86966">
        <w:t xml:space="preserve"> </w:t>
      </w:r>
      <w:proofErr w:type="spellStart"/>
      <w:r w:rsidRPr="00C86966">
        <w:t>causas</w:t>
      </w:r>
      <w:proofErr w:type="spellEnd"/>
      <w:r w:rsidRPr="00C86966">
        <w:t xml:space="preserve"> de </w:t>
      </w:r>
      <w:proofErr w:type="spellStart"/>
      <w:r w:rsidRPr="00C86966">
        <w:t>fallecimiento</w:t>
      </w:r>
      <w:proofErr w:type="spellEnd"/>
      <w:r w:rsidRPr="00C86966">
        <w:t xml:space="preserve"> </w:t>
      </w:r>
      <w:proofErr w:type="spellStart"/>
      <w:r w:rsidRPr="00C86966">
        <w:t>relacionadas</w:t>
      </w:r>
      <w:proofErr w:type="spellEnd"/>
      <w:r w:rsidRPr="00C86966">
        <w:t xml:space="preserve"> con </w:t>
      </w:r>
      <w:proofErr w:type="spellStart"/>
      <w:r w:rsidRPr="00C86966">
        <w:t>enfermedades</w:t>
      </w:r>
      <w:proofErr w:type="spellEnd"/>
      <w:r w:rsidRPr="00C86966">
        <w:t xml:space="preserve"> </w:t>
      </w:r>
      <w:proofErr w:type="spellStart"/>
      <w:r w:rsidRPr="00C86966">
        <w:t>respiratorias</w:t>
      </w:r>
      <w:proofErr w:type="spellEnd"/>
      <w:r w:rsidRPr="00C86966">
        <w:t>.</w:t>
      </w:r>
    </w:p>
    <w:p w14:paraId="5AA286BF" w14:textId="77777777" w:rsidR="00690E16" w:rsidRPr="00C86966" w:rsidRDefault="00690E16" w:rsidP="006A60AB">
      <w:pPr>
        <w:pStyle w:val="Textoindependiente"/>
        <w:numPr>
          <w:ilvl w:val="2"/>
          <w:numId w:val="39"/>
        </w:numPr>
        <w:ind w:left="851" w:hanging="567"/>
        <w:rPr>
          <w:bCs/>
          <w:i/>
          <w:iCs/>
          <w:lang w:val="es-PE"/>
        </w:rPr>
      </w:pPr>
      <w:r w:rsidRPr="00C86966">
        <w:rPr>
          <w:bCs/>
          <w:i/>
          <w:iCs/>
          <w:lang w:val="es-PE"/>
        </w:rPr>
        <w:t>Selección de Atributos</w:t>
      </w:r>
    </w:p>
    <w:p w14:paraId="28183EC1" w14:textId="759C46BE" w:rsidR="00690E16" w:rsidRPr="00C86966" w:rsidRDefault="00690E16" w:rsidP="00690E16">
      <w:pPr>
        <w:pStyle w:val="Textoindependiente"/>
        <w:rPr>
          <w:bCs/>
          <w:lang w:val="es-PE"/>
        </w:rPr>
      </w:pPr>
      <w:r w:rsidRPr="00C86966">
        <w:rPr>
          <w:bCs/>
          <w:lang w:val="es-PE"/>
        </w:rPr>
        <w:t xml:space="preserve">Para identificar las variables más relevantes, se aplicó el método de Recursive </w:t>
      </w:r>
      <w:proofErr w:type="spellStart"/>
      <w:r w:rsidRPr="00C86966">
        <w:rPr>
          <w:bCs/>
          <w:lang w:val="es-PE"/>
        </w:rPr>
        <w:t>Feature</w:t>
      </w:r>
      <w:proofErr w:type="spellEnd"/>
      <w:r w:rsidRPr="00C86966">
        <w:rPr>
          <w:bCs/>
          <w:lang w:val="es-PE"/>
        </w:rPr>
        <w:t xml:space="preserve"> </w:t>
      </w:r>
      <w:proofErr w:type="spellStart"/>
      <w:r w:rsidRPr="00C86966">
        <w:rPr>
          <w:bCs/>
          <w:lang w:val="es-PE"/>
        </w:rPr>
        <w:t>Elimination</w:t>
      </w:r>
      <w:proofErr w:type="spellEnd"/>
      <w:r w:rsidRPr="00C86966">
        <w:rPr>
          <w:bCs/>
          <w:lang w:val="es-PE"/>
        </w:rPr>
        <w:t xml:space="preserve"> (RFE) utilizando un modelo de regresión logística como evaluador. Este proceso seleccionó un total de 10 atributos clave, incluyendo </w:t>
      </w:r>
      <w:r w:rsidR="5053463F" w:rsidRPr="00C86966">
        <w:rPr>
          <w:lang w:val="es-PE"/>
        </w:rPr>
        <w:t xml:space="preserve">edad, tipo de seguro, temperatura, calidad del servicio de agua, PP, estación, dominio, estrato, administración de oxígeno, y </w:t>
      </w:r>
      <w:r w:rsidR="7DB40AF8" w:rsidRPr="00C86966">
        <w:rPr>
          <w:lang w:val="es-PE"/>
        </w:rPr>
        <w:t>departamento.</w:t>
      </w:r>
      <w:r w:rsidRPr="00C86966">
        <w:rPr>
          <w:bCs/>
          <w:lang w:val="es-PE"/>
        </w:rPr>
        <w:t xml:space="preserve"> La elección de estos atributos se basó en su alta capacidad predictiva para la clasificación de las causas de muerte, destacando aquellos con un mayor peso en la determinación </w:t>
      </w:r>
      <w:r w:rsidR="7DB40AF8" w:rsidRPr="00C86966">
        <w:rPr>
          <w:lang w:val="es-PE"/>
        </w:rPr>
        <w:t>de</w:t>
      </w:r>
      <w:r w:rsidRPr="00C86966">
        <w:rPr>
          <w:bCs/>
          <w:lang w:val="es-PE"/>
        </w:rPr>
        <w:t xml:space="preserve"> </w:t>
      </w:r>
      <w:r w:rsidR="272B4D44" w:rsidRPr="00C86966">
        <w:rPr>
          <w:lang w:val="es-PE"/>
        </w:rPr>
        <w:t xml:space="preserve">la variable </w:t>
      </w:r>
      <w:r w:rsidR="4A0DA198" w:rsidRPr="00C86966">
        <w:rPr>
          <w:lang w:val="es-PE"/>
        </w:rPr>
        <w:t>objetivo</w:t>
      </w:r>
      <w:r w:rsidR="623B30F1" w:rsidRPr="00C86966">
        <w:rPr>
          <w:lang w:val="es-PE"/>
        </w:rPr>
        <w:t>.</w:t>
      </w:r>
      <w:r w:rsidRPr="00C86966">
        <w:rPr>
          <w:bCs/>
          <w:lang w:val="es-PE"/>
        </w:rPr>
        <w:t xml:space="preserve"> Esta selección contribuyó a un análisis más eficiente al reducir la complejidad del modelo y enfocar el entrenamiento en las variables con mayor impacto.</w:t>
      </w:r>
    </w:p>
    <w:p w14:paraId="452C4522" w14:textId="77777777" w:rsidR="00690E16" w:rsidRPr="00C86966" w:rsidRDefault="00690E16" w:rsidP="006A60AB">
      <w:pPr>
        <w:pStyle w:val="Textoindependiente"/>
        <w:numPr>
          <w:ilvl w:val="2"/>
          <w:numId w:val="39"/>
        </w:numPr>
        <w:ind w:left="567" w:hanging="425"/>
        <w:rPr>
          <w:bCs/>
          <w:i/>
          <w:iCs/>
          <w:lang w:val="es-PE"/>
        </w:rPr>
      </w:pPr>
      <w:r w:rsidRPr="00C86966">
        <w:rPr>
          <w:bCs/>
          <w:i/>
          <w:iCs/>
          <w:lang w:val="es-PE"/>
        </w:rPr>
        <w:t>Configuración del Modelo</w:t>
      </w:r>
    </w:p>
    <w:p w14:paraId="4E650D15" w14:textId="77777777" w:rsidR="00690E16" w:rsidRPr="00C86966" w:rsidRDefault="00690E16" w:rsidP="00690E16">
      <w:pPr>
        <w:pStyle w:val="Textoindependiente"/>
        <w:rPr>
          <w:bCs/>
          <w:lang w:val="es-PE"/>
        </w:rPr>
      </w:pPr>
      <w:r w:rsidRPr="00C86966">
        <w:rPr>
          <w:bCs/>
          <w:lang w:val="es-PE"/>
        </w:rPr>
        <w:t xml:space="preserve">El modelo de regresión logística multinomial fue configurado con el </w:t>
      </w:r>
      <w:proofErr w:type="spellStart"/>
      <w:r w:rsidRPr="00C86966">
        <w:rPr>
          <w:bCs/>
          <w:lang w:val="es-PE"/>
        </w:rPr>
        <w:t>solver</w:t>
      </w:r>
      <w:proofErr w:type="spellEnd"/>
      <w:r w:rsidRPr="00C86966">
        <w:rPr>
          <w:bCs/>
          <w:lang w:val="es-PE"/>
        </w:rPr>
        <w:t xml:space="preserve"> </w:t>
      </w:r>
      <w:proofErr w:type="spellStart"/>
      <w:r w:rsidRPr="00C86966">
        <w:rPr>
          <w:bCs/>
          <w:i/>
          <w:iCs/>
          <w:lang w:val="es-PE"/>
        </w:rPr>
        <w:t>lbfgs</w:t>
      </w:r>
      <w:proofErr w:type="spellEnd"/>
      <w:r w:rsidRPr="00C86966">
        <w:rPr>
          <w:bCs/>
          <w:lang w:val="es-PE"/>
        </w:rPr>
        <w:t xml:space="preserve"> y un ajuste de </w:t>
      </w:r>
      <w:proofErr w:type="spellStart"/>
      <w:r w:rsidRPr="00C86966">
        <w:rPr>
          <w:bCs/>
          <w:lang w:val="es-PE"/>
        </w:rPr>
        <w:t>max_iter</w:t>
      </w:r>
      <w:proofErr w:type="spellEnd"/>
      <w:r w:rsidRPr="00C86966">
        <w:rPr>
          <w:bCs/>
          <w:lang w:val="es-PE"/>
        </w:rPr>
        <w:t xml:space="preserve"> para asegurar la convergencia, considerando el tamaño del </w:t>
      </w:r>
      <w:proofErr w:type="spellStart"/>
      <w:r w:rsidRPr="00C86966">
        <w:rPr>
          <w:bCs/>
          <w:lang w:val="es-PE"/>
        </w:rPr>
        <w:t>dataset</w:t>
      </w:r>
      <w:proofErr w:type="spellEnd"/>
      <w:r w:rsidRPr="00C86966">
        <w:rPr>
          <w:bCs/>
          <w:lang w:val="es-PE"/>
        </w:rPr>
        <w:t xml:space="preserve"> y la tarea de clasificación multiclase. La variable objetivo fue </w:t>
      </w:r>
      <w:r w:rsidRPr="00C86966">
        <w:rPr>
          <w:lang w:val="es-PE"/>
        </w:rPr>
        <w:t>causa de muerte</w:t>
      </w:r>
      <w:r w:rsidRPr="00C86966">
        <w:rPr>
          <w:bCs/>
          <w:lang w:val="es-PE"/>
        </w:rPr>
        <w:t xml:space="preserve">, lo que implica un desafío adicional debido a la naturaleza multiclase del problema. Los datos fueron divididos en un 80% para entrenamiento y un 20% para pruebas, garantizando así una evaluación objetiva del rendimiento del modelo. Se calcularon los </w:t>
      </w:r>
      <w:proofErr w:type="spellStart"/>
      <w:r w:rsidRPr="00C86966">
        <w:rPr>
          <w:bCs/>
          <w:i/>
          <w:iCs/>
          <w:lang w:val="es-PE"/>
        </w:rPr>
        <w:t>odds</w:t>
      </w:r>
      <w:proofErr w:type="spellEnd"/>
      <w:r w:rsidRPr="00C86966">
        <w:rPr>
          <w:bCs/>
          <w:i/>
          <w:iCs/>
          <w:lang w:val="es-PE"/>
        </w:rPr>
        <w:t xml:space="preserve"> ratios</w:t>
      </w:r>
      <w:r w:rsidRPr="00C86966">
        <w:rPr>
          <w:bCs/>
          <w:lang w:val="es-PE"/>
        </w:rPr>
        <w:t xml:space="preserve"> para interpretar la influencia de cada atributo en las probabilidades de pertenecer a una clase específica.</w:t>
      </w:r>
    </w:p>
    <w:p w14:paraId="15B3AF68" w14:textId="77777777" w:rsidR="00690E16" w:rsidRPr="00C86966" w:rsidRDefault="00690E16" w:rsidP="006A60AB">
      <w:pPr>
        <w:pStyle w:val="Textoindependiente"/>
        <w:numPr>
          <w:ilvl w:val="2"/>
          <w:numId w:val="39"/>
        </w:numPr>
        <w:ind w:left="709" w:hanging="567"/>
        <w:rPr>
          <w:bCs/>
          <w:i/>
          <w:iCs/>
          <w:lang w:val="es-PE"/>
        </w:rPr>
      </w:pPr>
      <w:r w:rsidRPr="00C86966">
        <w:rPr>
          <w:bCs/>
          <w:i/>
          <w:iCs/>
          <w:lang w:val="es-PE"/>
        </w:rPr>
        <w:t>Resultados</w:t>
      </w:r>
    </w:p>
    <w:p w14:paraId="295CD4EA" w14:textId="02787F43" w:rsidR="00690E16" w:rsidRPr="00C86966" w:rsidRDefault="00690E16" w:rsidP="00690E16">
      <w:pPr>
        <w:pStyle w:val="Textoindependiente"/>
        <w:ind w:left="142" w:firstLine="0"/>
        <w:rPr>
          <w:bCs/>
          <w:i/>
          <w:iCs/>
          <w:lang w:val="es-PE"/>
        </w:rPr>
      </w:pPr>
      <w:r w:rsidRPr="00C86966">
        <w:rPr>
          <w:bCs/>
          <w:i/>
          <w:iCs/>
          <w:lang w:val="es-PE"/>
        </w:rPr>
        <w:t xml:space="preserve">Tabla </w:t>
      </w:r>
      <w:r w:rsidR="00F66DC9" w:rsidRPr="00C86966">
        <w:rPr>
          <w:bCs/>
          <w:i/>
          <w:iCs/>
          <w:lang w:val="es-PE"/>
        </w:rPr>
        <w:t>2</w:t>
      </w:r>
      <w:r w:rsidRPr="00C86966">
        <w:rPr>
          <w:bCs/>
          <w:i/>
          <w:iCs/>
          <w:lang w:val="es-PE"/>
        </w:rPr>
        <w:t xml:space="preserve">. </w:t>
      </w:r>
      <w:proofErr w:type="spellStart"/>
      <w:r w:rsidRPr="00C86966">
        <w:rPr>
          <w:bCs/>
          <w:i/>
          <w:iCs/>
          <w:lang w:val="es-PE"/>
        </w:rPr>
        <w:t>Odd</w:t>
      </w:r>
      <w:proofErr w:type="spellEnd"/>
      <w:r w:rsidRPr="00C86966">
        <w:rPr>
          <w:bCs/>
          <w:i/>
          <w:iCs/>
          <w:lang w:val="es-PE"/>
        </w:rPr>
        <w:t xml:space="preserve"> ratios</w:t>
      </w:r>
    </w:p>
    <w:tbl>
      <w:tblPr>
        <w:tblStyle w:val="Tablaconcuadrcula"/>
        <w:tblW w:w="4807" w:type="dxa"/>
        <w:tblInd w:w="142" w:type="dxa"/>
        <w:tblLook w:val="04A0" w:firstRow="1" w:lastRow="0" w:firstColumn="1" w:lastColumn="0" w:noHBand="0" w:noVBand="1"/>
      </w:tblPr>
      <w:tblGrid>
        <w:gridCol w:w="2448"/>
        <w:gridCol w:w="2359"/>
      </w:tblGrid>
      <w:tr w:rsidR="00690E16" w:rsidRPr="00C86966" w14:paraId="10406505" w14:textId="77777777" w:rsidTr="00333D51">
        <w:trPr>
          <w:trHeight w:val="290"/>
        </w:trPr>
        <w:tc>
          <w:tcPr>
            <w:tcW w:w="2448" w:type="dxa"/>
            <w:tcBorders>
              <w:left w:val="nil"/>
              <w:right w:val="nil"/>
            </w:tcBorders>
          </w:tcPr>
          <w:p w14:paraId="6960EE52" w14:textId="77777777" w:rsidR="00690E16" w:rsidRPr="00C86966" w:rsidRDefault="00690E16" w:rsidP="002E23A9">
            <w:pPr>
              <w:pStyle w:val="Textoindependiente"/>
              <w:spacing w:line="240" w:lineRule="atLeast"/>
              <w:ind w:firstLine="0"/>
              <w:jc w:val="center"/>
              <w:rPr>
                <w:bCs/>
                <w:lang w:val="es-PE"/>
              </w:rPr>
            </w:pPr>
            <w:r w:rsidRPr="00C86966">
              <w:rPr>
                <w:bCs/>
                <w:lang w:val="es-PE"/>
              </w:rPr>
              <w:t>Atributo</w:t>
            </w:r>
          </w:p>
        </w:tc>
        <w:tc>
          <w:tcPr>
            <w:tcW w:w="2359" w:type="dxa"/>
            <w:tcBorders>
              <w:left w:val="nil"/>
              <w:right w:val="nil"/>
            </w:tcBorders>
          </w:tcPr>
          <w:p w14:paraId="46A3AD69" w14:textId="77777777" w:rsidR="00690E16" w:rsidRPr="00C86966" w:rsidRDefault="00690E16" w:rsidP="002E23A9">
            <w:pPr>
              <w:pStyle w:val="Textoindependiente"/>
              <w:spacing w:line="240" w:lineRule="atLeast"/>
              <w:ind w:firstLine="0"/>
              <w:jc w:val="center"/>
              <w:rPr>
                <w:bCs/>
                <w:lang w:val="es-PE"/>
              </w:rPr>
            </w:pPr>
            <w:proofErr w:type="spellStart"/>
            <w:r w:rsidRPr="00C86966">
              <w:rPr>
                <w:bCs/>
                <w:lang w:val="es-PE"/>
              </w:rPr>
              <w:t>Odd</w:t>
            </w:r>
            <w:proofErr w:type="spellEnd"/>
            <w:r w:rsidRPr="00C86966">
              <w:rPr>
                <w:bCs/>
                <w:lang w:val="es-PE"/>
              </w:rPr>
              <w:t xml:space="preserve"> Ratio</w:t>
            </w:r>
          </w:p>
        </w:tc>
      </w:tr>
      <w:tr w:rsidR="00690E16" w:rsidRPr="00C86966" w14:paraId="11329B8F" w14:textId="77777777" w:rsidTr="00333D51">
        <w:trPr>
          <w:trHeight w:val="297"/>
        </w:trPr>
        <w:tc>
          <w:tcPr>
            <w:tcW w:w="2448" w:type="dxa"/>
            <w:tcBorders>
              <w:left w:val="nil"/>
              <w:bottom w:val="single" w:sz="4" w:space="0" w:color="auto"/>
              <w:right w:val="nil"/>
            </w:tcBorders>
          </w:tcPr>
          <w:p w14:paraId="11703C6C" w14:textId="77777777" w:rsidR="00690E16" w:rsidRPr="00C86966" w:rsidRDefault="00690E16" w:rsidP="002E23A9">
            <w:pPr>
              <w:pStyle w:val="Textoindependiente"/>
              <w:spacing w:line="240" w:lineRule="atLeast"/>
              <w:ind w:firstLine="0"/>
              <w:rPr>
                <w:bCs/>
                <w:lang w:val="es-PE"/>
              </w:rPr>
            </w:pPr>
            <w:r w:rsidRPr="00C86966">
              <w:rPr>
                <w:bCs/>
                <w:lang w:val="es-PE"/>
              </w:rPr>
              <w:t>TIPO SEGURO</w:t>
            </w:r>
          </w:p>
        </w:tc>
        <w:tc>
          <w:tcPr>
            <w:tcW w:w="2359" w:type="dxa"/>
            <w:tcBorders>
              <w:left w:val="nil"/>
              <w:right w:val="nil"/>
            </w:tcBorders>
          </w:tcPr>
          <w:p w14:paraId="19CAB947" w14:textId="77777777" w:rsidR="00690E16" w:rsidRPr="00C86966" w:rsidRDefault="00690E16" w:rsidP="002E23A9">
            <w:pPr>
              <w:pStyle w:val="Textoindependiente"/>
              <w:spacing w:line="240" w:lineRule="atLeast"/>
              <w:ind w:firstLine="0"/>
              <w:jc w:val="right"/>
              <w:rPr>
                <w:bCs/>
                <w:lang w:val="es-PE"/>
              </w:rPr>
            </w:pPr>
            <w:r w:rsidRPr="00C86966">
              <w:rPr>
                <w:bCs/>
                <w:lang w:val="es-PE"/>
              </w:rPr>
              <w:t>0.902</w:t>
            </w:r>
          </w:p>
        </w:tc>
      </w:tr>
      <w:tr w:rsidR="00690E16" w:rsidRPr="00C86966" w14:paraId="236ECA50" w14:textId="77777777" w:rsidTr="00333D51">
        <w:trPr>
          <w:trHeight w:val="290"/>
        </w:trPr>
        <w:tc>
          <w:tcPr>
            <w:tcW w:w="2448" w:type="dxa"/>
            <w:tcBorders>
              <w:left w:val="nil"/>
              <w:bottom w:val="single" w:sz="4" w:space="0" w:color="auto"/>
              <w:right w:val="nil"/>
            </w:tcBorders>
          </w:tcPr>
          <w:p w14:paraId="5D866A5B" w14:textId="77777777" w:rsidR="00690E16" w:rsidRPr="00C86966" w:rsidRDefault="00690E16" w:rsidP="002E23A9">
            <w:pPr>
              <w:pStyle w:val="Textoindependiente"/>
              <w:spacing w:line="240" w:lineRule="atLeast"/>
              <w:ind w:firstLine="0"/>
              <w:rPr>
                <w:bCs/>
                <w:lang w:val="es-PE"/>
              </w:rPr>
            </w:pPr>
            <w:r w:rsidRPr="00C86966">
              <w:rPr>
                <w:bCs/>
                <w:lang w:val="es-PE"/>
              </w:rPr>
              <w:t>EDAD</w:t>
            </w:r>
          </w:p>
        </w:tc>
        <w:tc>
          <w:tcPr>
            <w:tcW w:w="2359" w:type="dxa"/>
            <w:tcBorders>
              <w:left w:val="nil"/>
              <w:right w:val="nil"/>
            </w:tcBorders>
          </w:tcPr>
          <w:p w14:paraId="08AB01C0" w14:textId="77777777" w:rsidR="00690E16" w:rsidRPr="00C86966" w:rsidRDefault="00690E16" w:rsidP="002E23A9">
            <w:pPr>
              <w:pStyle w:val="Textoindependiente"/>
              <w:spacing w:line="240" w:lineRule="atLeast"/>
              <w:ind w:firstLine="0"/>
              <w:jc w:val="right"/>
              <w:rPr>
                <w:bCs/>
                <w:lang w:val="es-PE"/>
              </w:rPr>
            </w:pPr>
            <w:r w:rsidRPr="00C86966">
              <w:rPr>
                <w:bCs/>
                <w:lang w:val="es-PE"/>
              </w:rPr>
              <w:t>1.470</w:t>
            </w:r>
          </w:p>
        </w:tc>
      </w:tr>
      <w:tr w:rsidR="00690E16" w:rsidRPr="00C86966" w14:paraId="5C1CEA7E" w14:textId="77777777" w:rsidTr="00333D51">
        <w:trPr>
          <w:trHeight w:val="297"/>
        </w:trPr>
        <w:tc>
          <w:tcPr>
            <w:tcW w:w="2448" w:type="dxa"/>
            <w:tcBorders>
              <w:top w:val="single" w:sz="4" w:space="0" w:color="auto"/>
              <w:left w:val="nil"/>
              <w:right w:val="nil"/>
            </w:tcBorders>
          </w:tcPr>
          <w:p w14:paraId="6C54354D" w14:textId="77777777" w:rsidR="00690E16" w:rsidRPr="00C86966" w:rsidRDefault="00690E16" w:rsidP="002E23A9">
            <w:pPr>
              <w:pStyle w:val="Textoindependiente"/>
              <w:spacing w:line="240" w:lineRule="atLeast"/>
              <w:ind w:firstLine="0"/>
              <w:rPr>
                <w:bCs/>
                <w:lang w:val="es-PE"/>
              </w:rPr>
            </w:pPr>
            <w:r w:rsidRPr="00C86966">
              <w:rPr>
                <w:bCs/>
                <w:lang w:val="es-PE"/>
              </w:rPr>
              <w:t>TEMP</w:t>
            </w:r>
          </w:p>
        </w:tc>
        <w:tc>
          <w:tcPr>
            <w:tcW w:w="2359" w:type="dxa"/>
            <w:tcBorders>
              <w:left w:val="nil"/>
              <w:right w:val="nil"/>
            </w:tcBorders>
          </w:tcPr>
          <w:p w14:paraId="758DCDCB" w14:textId="77777777" w:rsidR="00690E16" w:rsidRPr="00C86966" w:rsidRDefault="00690E16" w:rsidP="002E23A9">
            <w:pPr>
              <w:pStyle w:val="Textoindependiente"/>
              <w:spacing w:line="240" w:lineRule="atLeast"/>
              <w:ind w:firstLine="0"/>
              <w:jc w:val="right"/>
              <w:rPr>
                <w:bCs/>
                <w:lang w:val="es-PE"/>
              </w:rPr>
            </w:pPr>
            <w:r w:rsidRPr="00C86966">
              <w:rPr>
                <w:bCs/>
                <w:lang w:val="es-PE"/>
              </w:rPr>
              <w:t>0.714</w:t>
            </w:r>
          </w:p>
        </w:tc>
      </w:tr>
      <w:tr w:rsidR="00690E16" w:rsidRPr="00C86966" w14:paraId="303A253E" w14:textId="77777777" w:rsidTr="00333D51">
        <w:trPr>
          <w:trHeight w:val="290"/>
        </w:trPr>
        <w:tc>
          <w:tcPr>
            <w:tcW w:w="2448" w:type="dxa"/>
            <w:tcBorders>
              <w:left w:val="nil"/>
              <w:right w:val="nil"/>
            </w:tcBorders>
          </w:tcPr>
          <w:p w14:paraId="5C5CC674" w14:textId="77777777" w:rsidR="00690E16" w:rsidRPr="00C86966" w:rsidRDefault="00690E16" w:rsidP="002E23A9">
            <w:pPr>
              <w:pStyle w:val="Textoindependiente"/>
              <w:spacing w:line="240" w:lineRule="atLeast"/>
              <w:ind w:firstLine="0"/>
              <w:rPr>
                <w:bCs/>
                <w:lang w:val="es-PE"/>
              </w:rPr>
            </w:pPr>
            <w:r w:rsidRPr="00C86966">
              <w:rPr>
                <w:bCs/>
                <w:lang w:val="es-PE"/>
              </w:rPr>
              <w:t>PP</w:t>
            </w:r>
          </w:p>
        </w:tc>
        <w:tc>
          <w:tcPr>
            <w:tcW w:w="2359" w:type="dxa"/>
            <w:tcBorders>
              <w:left w:val="nil"/>
              <w:right w:val="nil"/>
            </w:tcBorders>
          </w:tcPr>
          <w:p w14:paraId="6E363272" w14:textId="77777777" w:rsidR="00690E16" w:rsidRPr="00C86966" w:rsidRDefault="00690E16" w:rsidP="002E23A9">
            <w:pPr>
              <w:pStyle w:val="Textoindependiente"/>
              <w:spacing w:line="240" w:lineRule="atLeast"/>
              <w:ind w:firstLine="0"/>
              <w:jc w:val="right"/>
              <w:rPr>
                <w:bCs/>
                <w:lang w:val="es-PE"/>
              </w:rPr>
            </w:pPr>
            <w:r w:rsidRPr="00C86966">
              <w:rPr>
                <w:bCs/>
                <w:lang w:val="es-PE"/>
              </w:rPr>
              <w:t>0.996</w:t>
            </w:r>
          </w:p>
        </w:tc>
      </w:tr>
      <w:tr w:rsidR="00690E16" w:rsidRPr="00C86966" w14:paraId="05960C35" w14:textId="77777777" w:rsidTr="00333D51">
        <w:trPr>
          <w:trHeight w:val="297"/>
        </w:trPr>
        <w:tc>
          <w:tcPr>
            <w:tcW w:w="2448" w:type="dxa"/>
            <w:tcBorders>
              <w:left w:val="nil"/>
              <w:bottom w:val="single" w:sz="4" w:space="0" w:color="auto"/>
              <w:right w:val="nil"/>
            </w:tcBorders>
          </w:tcPr>
          <w:p w14:paraId="41B38FAB" w14:textId="327E6B28" w:rsidR="00690E16" w:rsidRPr="00C86966" w:rsidRDefault="3E8155D4" w:rsidP="002E23A9">
            <w:pPr>
              <w:pStyle w:val="Textoindependiente"/>
              <w:spacing w:line="240" w:lineRule="atLeast"/>
              <w:ind w:firstLine="0"/>
              <w:rPr>
                <w:bCs/>
                <w:lang w:val="es-PE"/>
              </w:rPr>
            </w:pPr>
            <w:r w:rsidRPr="00C86966">
              <w:rPr>
                <w:lang w:val="es-PE"/>
              </w:rPr>
              <w:t>Estación</w:t>
            </w:r>
          </w:p>
        </w:tc>
        <w:tc>
          <w:tcPr>
            <w:tcW w:w="2359" w:type="dxa"/>
            <w:tcBorders>
              <w:left w:val="nil"/>
              <w:right w:val="nil"/>
            </w:tcBorders>
          </w:tcPr>
          <w:p w14:paraId="209B6C4A" w14:textId="77777777" w:rsidR="00690E16" w:rsidRPr="00C86966" w:rsidRDefault="00690E16" w:rsidP="002E23A9">
            <w:pPr>
              <w:pStyle w:val="Textoindependiente"/>
              <w:spacing w:line="240" w:lineRule="atLeast"/>
              <w:ind w:firstLine="0"/>
              <w:jc w:val="right"/>
              <w:rPr>
                <w:bCs/>
                <w:lang w:val="es-PE"/>
              </w:rPr>
            </w:pPr>
            <w:r w:rsidRPr="00C86966">
              <w:rPr>
                <w:bCs/>
                <w:lang w:val="es-PE"/>
              </w:rPr>
              <w:t>0.732</w:t>
            </w:r>
          </w:p>
        </w:tc>
      </w:tr>
      <w:tr w:rsidR="00690E16" w:rsidRPr="00C86966" w14:paraId="3627AB37" w14:textId="77777777" w:rsidTr="00333D51">
        <w:trPr>
          <w:trHeight w:val="290"/>
        </w:trPr>
        <w:tc>
          <w:tcPr>
            <w:tcW w:w="2448" w:type="dxa"/>
            <w:tcBorders>
              <w:left w:val="nil"/>
              <w:right w:val="nil"/>
            </w:tcBorders>
          </w:tcPr>
          <w:p w14:paraId="685EFF01" w14:textId="77777777" w:rsidR="00690E16" w:rsidRPr="00C86966" w:rsidRDefault="00690E16" w:rsidP="002E23A9">
            <w:pPr>
              <w:pStyle w:val="Textoindependiente"/>
              <w:spacing w:line="240" w:lineRule="atLeast"/>
              <w:ind w:firstLine="0"/>
              <w:rPr>
                <w:bCs/>
                <w:lang w:val="es-PE"/>
              </w:rPr>
            </w:pPr>
            <w:proofErr w:type="spellStart"/>
            <w:r w:rsidRPr="00C86966">
              <w:rPr>
                <w:bCs/>
                <w:lang w:val="es-PE"/>
              </w:rPr>
              <w:t>DOMINIO_x</w:t>
            </w:r>
            <w:proofErr w:type="spellEnd"/>
          </w:p>
        </w:tc>
        <w:tc>
          <w:tcPr>
            <w:tcW w:w="2359" w:type="dxa"/>
            <w:tcBorders>
              <w:left w:val="nil"/>
              <w:right w:val="nil"/>
            </w:tcBorders>
          </w:tcPr>
          <w:p w14:paraId="1F69BA95" w14:textId="77777777" w:rsidR="00690E16" w:rsidRPr="00C86966" w:rsidRDefault="00690E16" w:rsidP="002E23A9">
            <w:pPr>
              <w:pStyle w:val="Textoindependiente"/>
              <w:spacing w:line="240" w:lineRule="atLeast"/>
              <w:ind w:firstLine="0"/>
              <w:jc w:val="right"/>
              <w:rPr>
                <w:bCs/>
                <w:lang w:val="es-PE"/>
              </w:rPr>
            </w:pPr>
            <w:r w:rsidRPr="00C86966">
              <w:rPr>
                <w:bCs/>
                <w:lang w:val="es-PE"/>
              </w:rPr>
              <w:t>1.710</w:t>
            </w:r>
          </w:p>
        </w:tc>
      </w:tr>
      <w:tr w:rsidR="00690E16" w:rsidRPr="00C86966" w14:paraId="3AC2F347" w14:textId="77777777" w:rsidTr="00333D51">
        <w:trPr>
          <w:trHeight w:val="297"/>
        </w:trPr>
        <w:tc>
          <w:tcPr>
            <w:tcW w:w="2448" w:type="dxa"/>
            <w:tcBorders>
              <w:left w:val="nil"/>
              <w:right w:val="nil"/>
            </w:tcBorders>
          </w:tcPr>
          <w:p w14:paraId="2AE02297" w14:textId="77777777" w:rsidR="00690E16" w:rsidRPr="00C86966" w:rsidRDefault="00690E16" w:rsidP="002E23A9">
            <w:pPr>
              <w:pStyle w:val="Textoindependiente"/>
              <w:spacing w:line="240" w:lineRule="atLeast"/>
              <w:ind w:firstLine="0"/>
              <w:rPr>
                <w:bCs/>
                <w:lang w:val="es-PE"/>
              </w:rPr>
            </w:pPr>
            <w:proofErr w:type="spellStart"/>
            <w:r w:rsidRPr="00C86966">
              <w:rPr>
                <w:bCs/>
                <w:lang w:val="es-PE"/>
              </w:rPr>
              <w:t>ESTRATO_x</w:t>
            </w:r>
            <w:proofErr w:type="spellEnd"/>
          </w:p>
        </w:tc>
        <w:tc>
          <w:tcPr>
            <w:tcW w:w="2359" w:type="dxa"/>
            <w:tcBorders>
              <w:left w:val="nil"/>
              <w:right w:val="nil"/>
            </w:tcBorders>
          </w:tcPr>
          <w:p w14:paraId="739BCAE0" w14:textId="77777777" w:rsidR="00690E16" w:rsidRPr="00C86966" w:rsidRDefault="00690E16" w:rsidP="002E23A9">
            <w:pPr>
              <w:pStyle w:val="Textoindependiente"/>
              <w:spacing w:line="240" w:lineRule="atLeast"/>
              <w:ind w:firstLine="0"/>
              <w:jc w:val="right"/>
              <w:rPr>
                <w:bCs/>
                <w:lang w:val="es-PE"/>
              </w:rPr>
            </w:pPr>
            <w:r w:rsidRPr="00C86966">
              <w:rPr>
                <w:bCs/>
                <w:lang w:val="es-PE"/>
              </w:rPr>
              <w:t>1.554</w:t>
            </w:r>
          </w:p>
        </w:tc>
      </w:tr>
      <w:tr w:rsidR="00690E16" w:rsidRPr="00C86966" w14:paraId="5E58C692" w14:textId="77777777" w:rsidTr="00333D51">
        <w:trPr>
          <w:trHeight w:val="290"/>
        </w:trPr>
        <w:tc>
          <w:tcPr>
            <w:tcW w:w="2448" w:type="dxa"/>
            <w:tcBorders>
              <w:left w:val="nil"/>
              <w:right w:val="nil"/>
            </w:tcBorders>
          </w:tcPr>
          <w:p w14:paraId="63FBC707" w14:textId="77777777" w:rsidR="00690E16" w:rsidRPr="00C86966" w:rsidRDefault="00690E16" w:rsidP="002E23A9">
            <w:pPr>
              <w:pStyle w:val="Textoindependiente"/>
              <w:spacing w:line="240" w:lineRule="atLeast"/>
              <w:ind w:firstLine="0"/>
              <w:rPr>
                <w:bCs/>
                <w:lang w:val="es-PE"/>
              </w:rPr>
            </w:pPr>
            <w:r w:rsidRPr="00C86966">
              <w:rPr>
                <w:bCs/>
                <w:lang w:val="es-PE"/>
              </w:rPr>
              <w:t>Administración de oxígeno</w:t>
            </w:r>
          </w:p>
        </w:tc>
        <w:tc>
          <w:tcPr>
            <w:tcW w:w="2359" w:type="dxa"/>
            <w:tcBorders>
              <w:left w:val="nil"/>
              <w:right w:val="nil"/>
            </w:tcBorders>
          </w:tcPr>
          <w:p w14:paraId="4D0F4862" w14:textId="77777777" w:rsidR="00690E16" w:rsidRPr="00C86966" w:rsidRDefault="00690E16" w:rsidP="002E23A9">
            <w:pPr>
              <w:pStyle w:val="Textoindependiente"/>
              <w:spacing w:line="240" w:lineRule="atLeast"/>
              <w:ind w:firstLine="0"/>
              <w:jc w:val="right"/>
              <w:rPr>
                <w:bCs/>
                <w:lang w:val="es-PE"/>
              </w:rPr>
            </w:pPr>
            <w:r w:rsidRPr="00C86966">
              <w:rPr>
                <w:bCs/>
                <w:lang w:val="es-PE"/>
              </w:rPr>
              <w:t>0.823</w:t>
            </w:r>
          </w:p>
        </w:tc>
      </w:tr>
      <w:tr w:rsidR="00690E16" w:rsidRPr="00C86966" w14:paraId="26BC53FD" w14:textId="77777777" w:rsidTr="00333D51">
        <w:trPr>
          <w:trHeight w:val="297"/>
        </w:trPr>
        <w:tc>
          <w:tcPr>
            <w:tcW w:w="2448" w:type="dxa"/>
            <w:tcBorders>
              <w:left w:val="nil"/>
              <w:right w:val="nil"/>
            </w:tcBorders>
          </w:tcPr>
          <w:p w14:paraId="0EC6A942" w14:textId="77777777" w:rsidR="00690E16" w:rsidRPr="00C86966" w:rsidRDefault="00690E16" w:rsidP="002E23A9">
            <w:pPr>
              <w:pStyle w:val="Textoindependiente"/>
              <w:spacing w:line="240" w:lineRule="atLeast"/>
              <w:ind w:firstLine="0"/>
              <w:rPr>
                <w:bCs/>
                <w:lang w:val="es-PE"/>
              </w:rPr>
            </w:pPr>
            <w:proofErr w:type="spellStart"/>
            <w:r w:rsidRPr="00C86966">
              <w:rPr>
                <w:bCs/>
                <w:lang w:val="es-PE"/>
              </w:rPr>
              <w:t>Calidad_servicio_agua</w:t>
            </w:r>
            <w:proofErr w:type="spellEnd"/>
          </w:p>
        </w:tc>
        <w:tc>
          <w:tcPr>
            <w:tcW w:w="2359" w:type="dxa"/>
            <w:tcBorders>
              <w:left w:val="nil"/>
              <w:right w:val="nil"/>
            </w:tcBorders>
          </w:tcPr>
          <w:p w14:paraId="7657F0C3" w14:textId="77777777" w:rsidR="00690E16" w:rsidRPr="00C86966" w:rsidRDefault="00690E16" w:rsidP="002E23A9">
            <w:pPr>
              <w:pStyle w:val="Textoindependiente"/>
              <w:spacing w:line="240" w:lineRule="atLeast"/>
              <w:ind w:firstLine="0"/>
              <w:jc w:val="right"/>
              <w:rPr>
                <w:bCs/>
                <w:lang w:val="es-PE"/>
              </w:rPr>
            </w:pPr>
            <w:r w:rsidRPr="00C86966">
              <w:rPr>
                <w:bCs/>
                <w:lang w:val="es-PE"/>
              </w:rPr>
              <w:t>0.655</w:t>
            </w:r>
          </w:p>
        </w:tc>
      </w:tr>
      <w:tr w:rsidR="00690E16" w:rsidRPr="00C86966" w14:paraId="4338D7D6" w14:textId="77777777" w:rsidTr="00333D51">
        <w:trPr>
          <w:trHeight w:val="290"/>
        </w:trPr>
        <w:tc>
          <w:tcPr>
            <w:tcW w:w="2448" w:type="dxa"/>
            <w:tcBorders>
              <w:left w:val="nil"/>
              <w:right w:val="nil"/>
            </w:tcBorders>
          </w:tcPr>
          <w:p w14:paraId="21EEE103" w14:textId="152C1DE2" w:rsidR="00690E16" w:rsidRPr="00C86966" w:rsidRDefault="00690E16" w:rsidP="002E23A9">
            <w:pPr>
              <w:pStyle w:val="Textoindependiente"/>
              <w:spacing w:line="240" w:lineRule="atLeast"/>
              <w:ind w:firstLine="0"/>
              <w:rPr>
                <w:bCs/>
                <w:lang w:val="es-PE"/>
              </w:rPr>
            </w:pPr>
            <w:r w:rsidRPr="00C86966">
              <w:rPr>
                <w:bCs/>
                <w:lang w:val="es-PE"/>
              </w:rPr>
              <w:t>departamento</w:t>
            </w:r>
          </w:p>
        </w:tc>
        <w:tc>
          <w:tcPr>
            <w:tcW w:w="2359" w:type="dxa"/>
            <w:tcBorders>
              <w:left w:val="nil"/>
              <w:right w:val="nil"/>
            </w:tcBorders>
          </w:tcPr>
          <w:p w14:paraId="643AEA3B" w14:textId="77777777" w:rsidR="00690E16" w:rsidRPr="00C86966" w:rsidRDefault="00690E16" w:rsidP="002E23A9">
            <w:pPr>
              <w:pStyle w:val="Textoindependiente"/>
              <w:spacing w:line="240" w:lineRule="atLeast"/>
              <w:ind w:firstLine="0"/>
              <w:jc w:val="right"/>
              <w:rPr>
                <w:bCs/>
                <w:lang w:val="es-PE"/>
              </w:rPr>
            </w:pPr>
            <w:r w:rsidRPr="00C86966">
              <w:rPr>
                <w:bCs/>
                <w:lang w:val="es-PE"/>
              </w:rPr>
              <w:t>1.275</w:t>
            </w:r>
          </w:p>
        </w:tc>
      </w:tr>
    </w:tbl>
    <w:p w14:paraId="76BD16FD" w14:textId="77777777" w:rsidR="00690E16" w:rsidRPr="00C86966" w:rsidRDefault="00690E16" w:rsidP="00690E16">
      <w:pPr>
        <w:pStyle w:val="Textoindependiente"/>
        <w:ind w:left="142" w:firstLine="0"/>
        <w:rPr>
          <w:bCs/>
          <w:i/>
          <w:iCs/>
          <w:lang w:val="es-PE"/>
        </w:rPr>
      </w:pPr>
    </w:p>
    <w:p w14:paraId="4F27D77A" w14:textId="77777777" w:rsidR="00690E16" w:rsidRPr="00C86966" w:rsidRDefault="00690E16" w:rsidP="00690E16">
      <w:pPr>
        <w:pStyle w:val="Textoindependiente"/>
        <w:ind w:left="142" w:firstLine="0"/>
        <w:rPr>
          <w:bCs/>
          <w:lang w:val="es-PE"/>
        </w:rPr>
      </w:pPr>
      <w:r w:rsidRPr="00C86966">
        <w:rPr>
          <w:bCs/>
          <w:lang w:val="es-PE"/>
        </w:rPr>
        <w:t xml:space="preserve">Los </w:t>
      </w:r>
      <w:proofErr w:type="spellStart"/>
      <w:r w:rsidRPr="00C86966">
        <w:rPr>
          <w:bCs/>
          <w:lang w:val="es-PE"/>
        </w:rPr>
        <w:t>odds</w:t>
      </w:r>
      <w:proofErr w:type="spellEnd"/>
      <w:r w:rsidRPr="00C86966">
        <w:rPr>
          <w:bCs/>
          <w:lang w:val="es-PE"/>
        </w:rPr>
        <w:t xml:space="preserve"> ratios indican cómo las variables predictoras influyen en la probabilidad de pertenecer a una categoría de causa de muerte. Por ejemplo, un </w:t>
      </w:r>
      <w:proofErr w:type="spellStart"/>
      <w:r w:rsidRPr="00C86966">
        <w:rPr>
          <w:bCs/>
          <w:lang w:val="es-PE"/>
        </w:rPr>
        <w:t>odds</w:t>
      </w:r>
      <w:proofErr w:type="spellEnd"/>
      <w:r w:rsidRPr="00C86966">
        <w:rPr>
          <w:bCs/>
          <w:lang w:val="es-PE"/>
        </w:rPr>
        <w:t xml:space="preserve"> ratio de 1.470 para "EDAD" sugiere un aumento del 47% en la probabilidad de pertenecer a una causa específica por cada año adicional de edad. En contraste, "TEMP" con un </w:t>
      </w:r>
      <w:proofErr w:type="spellStart"/>
      <w:r w:rsidRPr="00C86966">
        <w:rPr>
          <w:bCs/>
          <w:lang w:val="es-PE"/>
        </w:rPr>
        <w:t>odds</w:t>
      </w:r>
      <w:proofErr w:type="spellEnd"/>
      <w:r w:rsidRPr="00C86966">
        <w:rPr>
          <w:bCs/>
          <w:lang w:val="es-PE"/>
        </w:rPr>
        <w:t xml:space="preserve"> ratio de 0.714 indica una reducción del 28.6% en esa probabilidad al </w:t>
      </w:r>
      <w:r w:rsidRPr="00C86966">
        <w:rPr>
          <w:bCs/>
          <w:lang w:val="es-PE"/>
        </w:rPr>
        <w:t>aumentar la temperatura, y "CALIDAD_SERVICIO_AGUA" con 0.655 implica que un mejor acceso al agua reduce en un 34.5% la probabilidad de ciertas causas de muerte.</w:t>
      </w:r>
    </w:p>
    <w:p w14:paraId="46824EFE" w14:textId="77777777" w:rsidR="00690E16" w:rsidRPr="00C86966" w:rsidRDefault="00690E16" w:rsidP="00690E16">
      <w:pPr>
        <w:pStyle w:val="Textoindependiente"/>
        <w:ind w:left="142" w:firstLine="0"/>
        <w:rPr>
          <w:bCs/>
          <w:i/>
          <w:iCs/>
          <w:lang w:val="es-PE"/>
        </w:rPr>
      </w:pPr>
    </w:p>
    <w:p w14:paraId="101D40CA" w14:textId="77777777" w:rsidR="00690E16" w:rsidRPr="00C86966" w:rsidRDefault="00690E16" w:rsidP="00690E16">
      <w:pPr>
        <w:pStyle w:val="Textoindependiente"/>
        <w:ind w:left="142" w:firstLine="0"/>
        <w:rPr>
          <w:bCs/>
          <w:i/>
          <w:iCs/>
          <w:lang w:val="es-PE"/>
        </w:rPr>
      </w:pPr>
      <w:r w:rsidRPr="00C86966">
        <w:rPr>
          <w:bCs/>
          <w:i/>
          <w:iCs/>
          <w:lang w:val="es-PE"/>
        </w:rPr>
        <w:t>Imagen 1. Matriz de confusión</w:t>
      </w:r>
    </w:p>
    <w:p w14:paraId="4D4B490B" w14:textId="77777777" w:rsidR="00690E16" w:rsidRPr="00C86966" w:rsidRDefault="00690E16" w:rsidP="00690E16">
      <w:pPr>
        <w:pStyle w:val="Textoindependiente"/>
        <w:rPr>
          <w:bCs/>
          <w:i/>
          <w:iCs/>
          <w:lang w:val="es-PE"/>
        </w:rPr>
      </w:pPr>
      <w:r w:rsidRPr="00C86966">
        <w:rPr>
          <w:bCs/>
          <w:i/>
          <w:iCs/>
          <w:noProof/>
          <w:lang w:val="es-PE"/>
        </w:rPr>
        <w:drawing>
          <wp:inline distT="0" distB="0" distL="0" distR="0" wp14:anchorId="4F04592E" wp14:editId="74DE0AB5">
            <wp:extent cx="2381905" cy="2115127"/>
            <wp:effectExtent l="0" t="0" r="5715" b="6350"/>
            <wp:docPr id="772180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80432" name="Imagen 7721804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9414" cy="2130675"/>
                    </a:xfrm>
                    <a:prstGeom prst="rect">
                      <a:avLst/>
                    </a:prstGeom>
                  </pic:spPr>
                </pic:pic>
              </a:graphicData>
            </a:graphic>
          </wp:inline>
        </w:drawing>
      </w:r>
    </w:p>
    <w:p w14:paraId="5C3E05A8" w14:textId="77777777" w:rsidR="00690E16" w:rsidRPr="00C86966" w:rsidRDefault="00690E16" w:rsidP="00690E16">
      <w:pPr>
        <w:pStyle w:val="Textoindependiente"/>
        <w:rPr>
          <w:bCs/>
          <w:lang w:val="es-PE"/>
        </w:rPr>
      </w:pPr>
      <w:r w:rsidRPr="00C86966">
        <w:rPr>
          <w:bCs/>
          <w:lang w:val="es-PE"/>
        </w:rPr>
        <w:t>La matriz de confusión revela un fuerte sesgo hacia la clase 3, que es la más representada, mientras que las otras clases no son correctamente identificadas. Esto demuestra que el modelo tiene dificultades para clasificar correctamente las clases minoritarias, enfocándose solo en la clase predominante.</w:t>
      </w:r>
    </w:p>
    <w:p w14:paraId="526BF5FE" w14:textId="77777777" w:rsidR="00690E16" w:rsidRPr="00C86966" w:rsidRDefault="00690E16" w:rsidP="00690E16">
      <w:pPr>
        <w:pStyle w:val="Textoindependiente"/>
        <w:ind w:firstLine="0"/>
        <w:rPr>
          <w:bCs/>
          <w:i/>
          <w:iCs/>
          <w:lang w:val="es-PE"/>
        </w:rPr>
      </w:pPr>
    </w:p>
    <w:p w14:paraId="12C8E3B3" w14:textId="7AB8D9A3" w:rsidR="00690E16" w:rsidRPr="00C86966" w:rsidRDefault="00690E16" w:rsidP="00690E16">
      <w:pPr>
        <w:pStyle w:val="Textoindependiente"/>
        <w:ind w:firstLine="0"/>
        <w:rPr>
          <w:bCs/>
          <w:i/>
          <w:iCs/>
          <w:lang w:val="es-PE"/>
        </w:rPr>
      </w:pPr>
      <w:r w:rsidRPr="00C86966">
        <w:rPr>
          <w:bCs/>
          <w:i/>
          <w:iCs/>
          <w:lang w:val="es-PE"/>
        </w:rPr>
        <w:t xml:space="preserve">Tabla </w:t>
      </w:r>
      <w:r w:rsidR="00F66DC9" w:rsidRPr="00C86966">
        <w:rPr>
          <w:bCs/>
          <w:i/>
          <w:iCs/>
          <w:lang w:val="es-PE"/>
        </w:rPr>
        <w:t>3</w:t>
      </w:r>
      <w:r w:rsidRPr="00C86966">
        <w:rPr>
          <w:bCs/>
          <w:i/>
          <w:iCs/>
          <w:lang w:val="es-PE"/>
        </w:rPr>
        <w:t>. Reporte de Clasificación Multiclase</w:t>
      </w:r>
    </w:p>
    <w:tbl>
      <w:tblPr>
        <w:tblStyle w:val="Tablanormal2"/>
        <w:tblW w:w="4866" w:type="dxa"/>
        <w:tblLook w:val="04A0" w:firstRow="1" w:lastRow="0" w:firstColumn="1" w:lastColumn="0" w:noHBand="0" w:noVBand="1"/>
      </w:tblPr>
      <w:tblGrid>
        <w:gridCol w:w="1035"/>
        <w:gridCol w:w="960"/>
        <w:gridCol w:w="954"/>
        <w:gridCol w:w="952"/>
        <w:gridCol w:w="965"/>
      </w:tblGrid>
      <w:tr w:rsidR="00690E16" w:rsidRPr="00C86966" w14:paraId="69843EC9" w14:textId="77777777" w:rsidTr="28EFF4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3FD3F603" w14:textId="77777777" w:rsidR="00690E16" w:rsidRPr="00C86966" w:rsidRDefault="00690E16" w:rsidP="005D08C4">
            <w:pPr>
              <w:pStyle w:val="Textoindependiente"/>
              <w:ind w:firstLine="0"/>
              <w:rPr>
                <w:bCs w:val="0"/>
                <w:lang w:val="es-PE"/>
              </w:rPr>
            </w:pPr>
            <w:proofErr w:type="spellStart"/>
            <w:r w:rsidRPr="00C86966">
              <w:rPr>
                <w:bCs w:val="0"/>
                <w:lang w:val="es-PE"/>
              </w:rPr>
              <w:t>Accuracy</w:t>
            </w:r>
            <w:proofErr w:type="spellEnd"/>
          </w:p>
        </w:tc>
        <w:tc>
          <w:tcPr>
            <w:tcW w:w="960" w:type="dxa"/>
          </w:tcPr>
          <w:p w14:paraId="41919C78" w14:textId="77777777" w:rsidR="00690E16" w:rsidRPr="00C86966" w:rsidRDefault="00690E16" w:rsidP="005D08C4">
            <w:pPr>
              <w:pStyle w:val="Textoindependiente"/>
              <w:ind w:firstLine="0"/>
              <w:cnfStyle w:val="100000000000" w:firstRow="1" w:lastRow="0" w:firstColumn="0" w:lastColumn="0" w:oddVBand="0" w:evenVBand="0" w:oddHBand="0" w:evenHBand="0" w:firstRowFirstColumn="0" w:firstRowLastColumn="0" w:lastRowFirstColumn="0" w:lastRowLastColumn="0"/>
              <w:rPr>
                <w:bCs w:val="0"/>
                <w:lang w:val="es-PE"/>
              </w:rPr>
            </w:pPr>
            <w:r w:rsidRPr="00C86966">
              <w:rPr>
                <w:bCs w:val="0"/>
                <w:lang w:val="es-PE"/>
              </w:rPr>
              <w:t>0.72</w:t>
            </w:r>
          </w:p>
        </w:tc>
        <w:tc>
          <w:tcPr>
            <w:tcW w:w="954" w:type="dxa"/>
          </w:tcPr>
          <w:p w14:paraId="0A2C7719" w14:textId="77777777" w:rsidR="00690E16" w:rsidRPr="00C86966" w:rsidRDefault="00690E16" w:rsidP="005D08C4">
            <w:pPr>
              <w:pStyle w:val="Textoindependiente"/>
              <w:ind w:firstLine="0"/>
              <w:cnfStyle w:val="100000000000" w:firstRow="1" w:lastRow="0" w:firstColumn="0" w:lastColumn="0" w:oddVBand="0" w:evenVBand="0" w:oddHBand="0" w:evenHBand="0" w:firstRowFirstColumn="0" w:firstRowLastColumn="0" w:lastRowFirstColumn="0" w:lastRowLastColumn="0"/>
              <w:rPr>
                <w:bCs w:val="0"/>
                <w:lang w:val="es-PE"/>
              </w:rPr>
            </w:pPr>
          </w:p>
        </w:tc>
        <w:tc>
          <w:tcPr>
            <w:tcW w:w="952" w:type="dxa"/>
          </w:tcPr>
          <w:p w14:paraId="66E1A2D7" w14:textId="77777777" w:rsidR="00690E16" w:rsidRPr="00C86966" w:rsidRDefault="00690E16" w:rsidP="005D08C4">
            <w:pPr>
              <w:pStyle w:val="Textoindependiente"/>
              <w:ind w:firstLine="0"/>
              <w:cnfStyle w:val="100000000000" w:firstRow="1" w:lastRow="0" w:firstColumn="0" w:lastColumn="0" w:oddVBand="0" w:evenVBand="0" w:oddHBand="0" w:evenHBand="0" w:firstRowFirstColumn="0" w:firstRowLastColumn="0" w:lastRowFirstColumn="0" w:lastRowLastColumn="0"/>
              <w:rPr>
                <w:bCs w:val="0"/>
                <w:lang w:val="es-PE"/>
              </w:rPr>
            </w:pPr>
          </w:p>
        </w:tc>
        <w:tc>
          <w:tcPr>
            <w:tcW w:w="965" w:type="dxa"/>
          </w:tcPr>
          <w:p w14:paraId="79310B1D" w14:textId="77777777" w:rsidR="00690E16" w:rsidRPr="00C86966" w:rsidRDefault="00690E16" w:rsidP="005D08C4">
            <w:pPr>
              <w:pStyle w:val="Textoindependiente"/>
              <w:ind w:firstLine="0"/>
              <w:cnfStyle w:val="100000000000" w:firstRow="1" w:lastRow="0" w:firstColumn="0" w:lastColumn="0" w:oddVBand="0" w:evenVBand="0" w:oddHBand="0" w:evenHBand="0" w:firstRowFirstColumn="0" w:firstRowLastColumn="0" w:lastRowFirstColumn="0" w:lastRowLastColumn="0"/>
              <w:rPr>
                <w:bCs w:val="0"/>
                <w:lang w:val="es-PE"/>
              </w:rPr>
            </w:pPr>
          </w:p>
        </w:tc>
      </w:tr>
      <w:tr w:rsidR="00690E16" w:rsidRPr="00C86966" w14:paraId="183C3659" w14:textId="77777777" w:rsidTr="28EFF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11698A67" w14:textId="77777777" w:rsidR="00690E16" w:rsidRPr="00C86966" w:rsidRDefault="00690E16" w:rsidP="005D08C4">
            <w:pPr>
              <w:pStyle w:val="Textoindependiente"/>
              <w:ind w:firstLine="0"/>
              <w:rPr>
                <w:bCs w:val="0"/>
                <w:lang w:val="es-PE"/>
              </w:rPr>
            </w:pPr>
            <w:r w:rsidRPr="00C86966">
              <w:rPr>
                <w:bCs w:val="0"/>
                <w:lang w:val="es-PE"/>
              </w:rPr>
              <w:t>Clase</w:t>
            </w:r>
          </w:p>
        </w:tc>
        <w:tc>
          <w:tcPr>
            <w:tcW w:w="960" w:type="dxa"/>
          </w:tcPr>
          <w:p w14:paraId="18EF3BAE" w14:textId="77777777" w:rsidR="00690E16" w:rsidRPr="00C86966" w:rsidRDefault="00690E16" w:rsidP="005D08C4">
            <w:pPr>
              <w:pStyle w:val="Textoindependiente"/>
              <w:ind w:firstLine="0"/>
              <w:cnfStyle w:val="000000100000" w:firstRow="0" w:lastRow="0" w:firstColumn="0" w:lastColumn="0" w:oddVBand="0" w:evenVBand="0" w:oddHBand="1" w:evenHBand="0" w:firstRowFirstColumn="0" w:firstRowLastColumn="0" w:lastRowFirstColumn="0" w:lastRowLastColumn="0"/>
              <w:rPr>
                <w:bCs/>
                <w:lang w:val="es-PE"/>
              </w:rPr>
            </w:pPr>
            <w:proofErr w:type="spellStart"/>
            <w:r w:rsidRPr="00C86966">
              <w:rPr>
                <w:bCs/>
                <w:lang w:val="es-PE"/>
              </w:rPr>
              <w:t>Precision</w:t>
            </w:r>
            <w:proofErr w:type="spellEnd"/>
          </w:p>
        </w:tc>
        <w:tc>
          <w:tcPr>
            <w:tcW w:w="954" w:type="dxa"/>
          </w:tcPr>
          <w:p w14:paraId="2CD146C6" w14:textId="77777777" w:rsidR="00690E16" w:rsidRPr="00C86966" w:rsidRDefault="00690E16" w:rsidP="005D08C4">
            <w:pPr>
              <w:pStyle w:val="Textoindependiente"/>
              <w:ind w:firstLine="0"/>
              <w:cnfStyle w:val="000000100000" w:firstRow="0" w:lastRow="0" w:firstColumn="0" w:lastColumn="0" w:oddVBand="0" w:evenVBand="0" w:oddHBand="1" w:evenHBand="0" w:firstRowFirstColumn="0" w:firstRowLastColumn="0" w:lastRowFirstColumn="0" w:lastRowLastColumn="0"/>
              <w:rPr>
                <w:bCs/>
                <w:lang w:val="es-PE"/>
              </w:rPr>
            </w:pPr>
            <w:proofErr w:type="spellStart"/>
            <w:r w:rsidRPr="00C86966">
              <w:rPr>
                <w:bCs/>
                <w:lang w:val="es-PE"/>
              </w:rPr>
              <w:t>Recall</w:t>
            </w:r>
            <w:proofErr w:type="spellEnd"/>
          </w:p>
        </w:tc>
        <w:tc>
          <w:tcPr>
            <w:tcW w:w="952" w:type="dxa"/>
          </w:tcPr>
          <w:p w14:paraId="7394D51F" w14:textId="77777777" w:rsidR="00690E16" w:rsidRPr="00C86966" w:rsidRDefault="00690E16" w:rsidP="005D08C4">
            <w:pPr>
              <w:pStyle w:val="Textoindependiente"/>
              <w:ind w:firstLine="0"/>
              <w:cnfStyle w:val="000000100000" w:firstRow="0" w:lastRow="0" w:firstColumn="0" w:lastColumn="0" w:oddVBand="0" w:evenVBand="0" w:oddHBand="1" w:evenHBand="0" w:firstRowFirstColumn="0" w:firstRowLastColumn="0" w:lastRowFirstColumn="0" w:lastRowLastColumn="0"/>
              <w:rPr>
                <w:bCs/>
                <w:lang w:val="es-PE"/>
              </w:rPr>
            </w:pPr>
            <w:r w:rsidRPr="00C86966">
              <w:rPr>
                <w:bCs/>
                <w:lang w:val="es-PE"/>
              </w:rPr>
              <w:t>F1-score</w:t>
            </w:r>
          </w:p>
        </w:tc>
        <w:tc>
          <w:tcPr>
            <w:tcW w:w="965" w:type="dxa"/>
          </w:tcPr>
          <w:p w14:paraId="2FC0F322" w14:textId="77777777" w:rsidR="00690E16" w:rsidRPr="00C86966" w:rsidRDefault="00690E16" w:rsidP="005D08C4">
            <w:pPr>
              <w:pStyle w:val="Textoindependiente"/>
              <w:ind w:firstLine="0"/>
              <w:cnfStyle w:val="000000100000" w:firstRow="0" w:lastRow="0" w:firstColumn="0" w:lastColumn="0" w:oddVBand="0" w:evenVBand="0" w:oddHBand="1" w:evenHBand="0" w:firstRowFirstColumn="0" w:firstRowLastColumn="0" w:lastRowFirstColumn="0" w:lastRowLastColumn="0"/>
              <w:rPr>
                <w:bCs/>
                <w:lang w:val="es-PE"/>
              </w:rPr>
            </w:pPr>
            <w:proofErr w:type="spellStart"/>
            <w:r w:rsidRPr="00C86966">
              <w:rPr>
                <w:bCs/>
                <w:lang w:val="es-PE"/>
              </w:rPr>
              <w:t>Support</w:t>
            </w:r>
            <w:proofErr w:type="spellEnd"/>
          </w:p>
        </w:tc>
      </w:tr>
      <w:tr w:rsidR="00690E16" w:rsidRPr="00C86966" w14:paraId="758CE829" w14:textId="77777777" w:rsidTr="28EFF491">
        <w:tc>
          <w:tcPr>
            <w:cnfStyle w:val="001000000000" w:firstRow="0" w:lastRow="0" w:firstColumn="1" w:lastColumn="0" w:oddVBand="0" w:evenVBand="0" w:oddHBand="0" w:evenHBand="0" w:firstRowFirstColumn="0" w:firstRowLastColumn="0" w:lastRowFirstColumn="0" w:lastRowLastColumn="0"/>
            <w:tcW w:w="1035" w:type="dxa"/>
          </w:tcPr>
          <w:p w14:paraId="58FDA363" w14:textId="77777777" w:rsidR="00690E16" w:rsidRPr="00C86966" w:rsidRDefault="00690E16" w:rsidP="005D08C4">
            <w:pPr>
              <w:pStyle w:val="Textoindependiente"/>
              <w:ind w:firstLine="0"/>
              <w:rPr>
                <w:bCs w:val="0"/>
                <w:lang w:val="es-PE"/>
              </w:rPr>
            </w:pPr>
            <w:r w:rsidRPr="00C86966">
              <w:rPr>
                <w:bCs w:val="0"/>
                <w:lang w:val="es-PE"/>
              </w:rPr>
              <w:t>0</w:t>
            </w:r>
          </w:p>
        </w:tc>
        <w:tc>
          <w:tcPr>
            <w:tcW w:w="960" w:type="dxa"/>
          </w:tcPr>
          <w:p w14:paraId="1571E981" w14:textId="77777777" w:rsidR="00690E16" w:rsidRPr="00C86966" w:rsidRDefault="00690E16" w:rsidP="005D08C4">
            <w:pPr>
              <w:pStyle w:val="Textoindependiente"/>
              <w:ind w:firstLine="0"/>
              <w:cnfStyle w:val="000000000000" w:firstRow="0" w:lastRow="0" w:firstColumn="0" w:lastColumn="0" w:oddVBand="0" w:evenVBand="0" w:oddHBand="0" w:evenHBand="0" w:firstRowFirstColumn="0" w:firstRowLastColumn="0" w:lastRowFirstColumn="0" w:lastRowLastColumn="0"/>
              <w:rPr>
                <w:bCs/>
                <w:lang w:val="es-PE"/>
              </w:rPr>
            </w:pPr>
            <w:r w:rsidRPr="00C86966">
              <w:rPr>
                <w:bCs/>
                <w:lang w:val="es-PE"/>
              </w:rPr>
              <w:t>0.00</w:t>
            </w:r>
          </w:p>
        </w:tc>
        <w:tc>
          <w:tcPr>
            <w:tcW w:w="954" w:type="dxa"/>
          </w:tcPr>
          <w:p w14:paraId="4E17B9DA" w14:textId="77777777" w:rsidR="00690E16" w:rsidRPr="00C86966" w:rsidRDefault="00690E16" w:rsidP="005D08C4">
            <w:pPr>
              <w:pStyle w:val="Textoindependiente"/>
              <w:ind w:firstLine="0"/>
              <w:cnfStyle w:val="000000000000" w:firstRow="0" w:lastRow="0" w:firstColumn="0" w:lastColumn="0" w:oddVBand="0" w:evenVBand="0" w:oddHBand="0" w:evenHBand="0" w:firstRowFirstColumn="0" w:firstRowLastColumn="0" w:lastRowFirstColumn="0" w:lastRowLastColumn="0"/>
              <w:rPr>
                <w:bCs/>
                <w:lang w:val="es-PE"/>
              </w:rPr>
            </w:pPr>
            <w:r w:rsidRPr="00C86966">
              <w:rPr>
                <w:bCs/>
                <w:lang w:val="es-PE"/>
              </w:rPr>
              <w:t>0.00</w:t>
            </w:r>
          </w:p>
        </w:tc>
        <w:tc>
          <w:tcPr>
            <w:tcW w:w="952" w:type="dxa"/>
          </w:tcPr>
          <w:p w14:paraId="7F41BEAD" w14:textId="77777777" w:rsidR="00690E16" w:rsidRPr="00C86966" w:rsidRDefault="00690E16" w:rsidP="005D08C4">
            <w:pPr>
              <w:pStyle w:val="Textoindependiente"/>
              <w:ind w:firstLine="0"/>
              <w:cnfStyle w:val="000000000000" w:firstRow="0" w:lastRow="0" w:firstColumn="0" w:lastColumn="0" w:oddVBand="0" w:evenVBand="0" w:oddHBand="0" w:evenHBand="0" w:firstRowFirstColumn="0" w:firstRowLastColumn="0" w:lastRowFirstColumn="0" w:lastRowLastColumn="0"/>
              <w:rPr>
                <w:bCs/>
                <w:lang w:val="es-PE"/>
              </w:rPr>
            </w:pPr>
            <w:r w:rsidRPr="00C86966">
              <w:rPr>
                <w:bCs/>
                <w:lang w:val="es-PE"/>
              </w:rPr>
              <w:t>0.00</w:t>
            </w:r>
          </w:p>
        </w:tc>
        <w:tc>
          <w:tcPr>
            <w:tcW w:w="965" w:type="dxa"/>
          </w:tcPr>
          <w:p w14:paraId="183CF4ED" w14:textId="77777777" w:rsidR="00690E16" w:rsidRPr="00C86966" w:rsidRDefault="00690E16" w:rsidP="005D08C4">
            <w:pPr>
              <w:pStyle w:val="Textoindependiente"/>
              <w:ind w:firstLine="0"/>
              <w:cnfStyle w:val="000000000000" w:firstRow="0" w:lastRow="0" w:firstColumn="0" w:lastColumn="0" w:oddVBand="0" w:evenVBand="0" w:oddHBand="0" w:evenHBand="0" w:firstRowFirstColumn="0" w:firstRowLastColumn="0" w:lastRowFirstColumn="0" w:lastRowLastColumn="0"/>
              <w:rPr>
                <w:bCs/>
                <w:lang w:val="es-PE"/>
              </w:rPr>
            </w:pPr>
            <w:r w:rsidRPr="00C86966">
              <w:rPr>
                <w:bCs/>
                <w:lang w:val="es-PE"/>
              </w:rPr>
              <w:t>5</w:t>
            </w:r>
          </w:p>
        </w:tc>
      </w:tr>
      <w:tr w:rsidR="00690E16" w:rsidRPr="00C86966" w14:paraId="15F9038D" w14:textId="77777777" w:rsidTr="28EFF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39B35259" w14:textId="77777777" w:rsidR="00690E16" w:rsidRPr="00C86966" w:rsidRDefault="00690E16" w:rsidP="005D08C4">
            <w:pPr>
              <w:pStyle w:val="Textoindependiente"/>
              <w:ind w:firstLine="0"/>
              <w:rPr>
                <w:bCs w:val="0"/>
                <w:lang w:val="es-PE"/>
              </w:rPr>
            </w:pPr>
            <w:r w:rsidRPr="00C86966">
              <w:rPr>
                <w:bCs w:val="0"/>
                <w:lang w:val="es-PE"/>
              </w:rPr>
              <w:t>1</w:t>
            </w:r>
          </w:p>
        </w:tc>
        <w:tc>
          <w:tcPr>
            <w:tcW w:w="960" w:type="dxa"/>
          </w:tcPr>
          <w:p w14:paraId="2F6AF7ED" w14:textId="77777777" w:rsidR="00690E16" w:rsidRPr="00C86966" w:rsidRDefault="00690E16" w:rsidP="005D08C4">
            <w:pPr>
              <w:pStyle w:val="Textoindependiente"/>
              <w:ind w:firstLine="0"/>
              <w:cnfStyle w:val="000000100000" w:firstRow="0" w:lastRow="0" w:firstColumn="0" w:lastColumn="0" w:oddVBand="0" w:evenVBand="0" w:oddHBand="1" w:evenHBand="0" w:firstRowFirstColumn="0" w:firstRowLastColumn="0" w:lastRowFirstColumn="0" w:lastRowLastColumn="0"/>
              <w:rPr>
                <w:bCs/>
                <w:lang w:val="es-PE"/>
              </w:rPr>
            </w:pPr>
            <w:r w:rsidRPr="00C86966">
              <w:rPr>
                <w:bCs/>
                <w:lang w:val="es-PE"/>
              </w:rPr>
              <w:t>0.00</w:t>
            </w:r>
          </w:p>
        </w:tc>
        <w:tc>
          <w:tcPr>
            <w:tcW w:w="954" w:type="dxa"/>
          </w:tcPr>
          <w:p w14:paraId="35B5FF89" w14:textId="77777777" w:rsidR="00690E16" w:rsidRPr="00C86966" w:rsidRDefault="00690E16" w:rsidP="005D08C4">
            <w:pPr>
              <w:pStyle w:val="Textoindependiente"/>
              <w:ind w:firstLine="0"/>
              <w:cnfStyle w:val="000000100000" w:firstRow="0" w:lastRow="0" w:firstColumn="0" w:lastColumn="0" w:oddVBand="0" w:evenVBand="0" w:oddHBand="1" w:evenHBand="0" w:firstRowFirstColumn="0" w:firstRowLastColumn="0" w:lastRowFirstColumn="0" w:lastRowLastColumn="0"/>
              <w:rPr>
                <w:bCs/>
                <w:lang w:val="es-PE"/>
              </w:rPr>
            </w:pPr>
            <w:r w:rsidRPr="00C86966">
              <w:rPr>
                <w:bCs/>
                <w:lang w:val="es-PE"/>
              </w:rPr>
              <w:t>0.00</w:t>
            </w:r>
          </w:p>
        </w:tc>
        <w:tc>
          <w:tcPr>
            <w:tcW w:w="952" w:type="dxa"/>
          </w:tcPr>
          <w:p w14:paraId="22190CB4" w14:textId="77777777" w:rsidR="00690E16" w:rsidRPr="00C86966" w:rsidRDefault="00690E16" w:rsidP="005D08C4">
            <w:pPr>
              <w:pStyle w:val="Textoindependiente"/>
              <w:ind w:firstLine="0"/>
              <w:cnfStyle w:val="000000100000" w:firstRow="0" w:lastRow="0" w:firstColumn="0" w:lastColumn="0" w:oddVBand="0" w:evenVBand="0" w:oddHBand="1" w:evenHBand="0" w:firstRowFirstColumn="0" w:firstRowLastColumn="0" w:lastRowFirstColumn="0" w:lastRowLastColumn="0"/>
              <w:rPr>
                <w:bCs/>
                <w:lang w:val="es-PE"/>
              </w:rPr>
            </w:pPr>
            <w:r w:rsidRPr="00C86966">
              <w:rPr>
                <w:bCs/>
                <w:lang w:val="es-PE"/>
              </w:rPr>
              <w:t>0.00</w:t>
            </w:r>
          </w:p>
        </w:tc>
        <w:tc>
          <w:tcPr>
            <w:tcW w:w="965" w:type="dxa"/>
          </w:tcPr>
          <w:p w14:paraId="36091861" w14:textId="77777777" w:rsidR="00690E16" w:rsidRPr="00C86966" w:rsidRDefault="00690E16" w:rsidP="005D08C4">
            <w:pPr>
              <w:pStyle w:val="Textoindependiente"/>
              <w:ind w:firstLine="0"/>
              <w:cnfStyle w:val="000000100000" w:firstRow="0" w:lastRow="0" w:firstColumn="0" w:lastColumn="0" w:oddVBand="0" w:evenVBand="0" w:oddHBand="1" w:evenHBand="0" w:firstRowFirstColumn="0" w:firstRowLastColumn="0" w:lastRowFirstColumn="0" w:lastRowLastColumn="0"/>
              <w:rPr>
                <w:bCs/>
                <w:lang w:val="es-PE"/>
              </w:rPr>
            </w:pPr>
            <w:r w:rsidRPr="00C86966">
              <w:rPr>
                <w:bCs/>
                <w:lang w:val="es-PE"/>
              </w:rPr>
              <w:t>20</w:t>
            </w:r>
          </w:p>
        </w:tc>
      </w:tr>
      <w:tr w:rsidR="00690E16" w:rsidRPr="00C86966" w14:paraId="41173CB3" w14:textId="77777777" w:rsidTr="7302FF2F">
        <w:trPr>
          <w:trHeight w:val="300"/>
        </w:trPr>
        <w:tc>
          <w:tcPr>
            <w:cnfStyle w:val="001000000000" w:firstRow="0" w:lastRow="0" w:firstColumn="1" w:lastColumn="0" w:oddVBand="0" w:evenVBand="0" w:oddHBand="0" w:evenHBand="0" w:firstRowFirstColumn="0" w:firstRowLastColumn="0" w:lastRowFirstColumn="0" w:lastRowLastColumn="0"/>
            <w:tcW w:w="1035" w:type="dxa"/>
          </w:tcPr>
          <w:p w14:paraId="0D0A088D" w14:textId="77777777" w:rsidR="00690E16" w:rsidRPr="00C86966" w:rsidRDefault="00690E16" w:rsidP="005D08C4">
            <w:pPr>
              <w:pStyle w:val="Textoindependiente"/>
              <w:ind w:firstLine="0"/>
              <w:rPr>
                <w:bCs w:val="0"/>
                <w:lang w:val="es-PE"/>
              </w:rPr>
            </w:pPr>
            <w:r w:rsidRPr="00C86966">
              <w:rPr>
                <w:bCs w:val="0"/>
                <w:lang w:val="es-PE"/>
              </w:rPr>
              <w:t>2</w:t>
            </w:r>
          </w:p>
        </w:tc>
        <w:tc>
          <w:tcPr>
            <w:tcW w:w="960" w:type="dxa"/>
          </w:tcPr>
          <w:p w14:paraId="54F6B1E8" w14:textId="77777777" w:rsidR="00690E16" w:rsidRPr="00C86966" w:rsidRDefault="00690E16" w:rsidP="005D08C4">
            <w:pPr>
              <w:pStyle w:val="Textoindependiente"/>
              <w:ind w:firstLine="0"/>
              <w:cnfStyle w:val="000000000000" w:firstRow="0" w:lastRow="0" w:firstColumn="0" w:lastColumn="0" w:oddVBand="0" w:evenVBand="0" w:oddHBand="0" w:evenHBand="0" w:firstRowFirstColumn="0" w:firstRowLastColumn="0" w:lastRowFirstColumn="0" w:lastRowLastColumn="0"/>
              <w:rPr>
                <w:bCs/>
                <w:lang w:val="es-PE"/>
              </w:rPr>
            </w:pPr>
            <w:r w:rsidRPr="00C86966">
              <w:rPr>
                <w:bCs/>
                <w:lang w:val="es-PE"/>
              </w:rPr>
              <w:t>0.50</w:t>
            </w:r>
          </w:p>
        </w:tc>
        <w:tc>
          <w:tcPr>
            <w:tcW w:w="954" w:type="dxa"/>
          </w:tcPr>
          <w:p w14:paraId="17140353" w14:textId="77777777" w:rsidR="00690E16" w:rsidRPr="00C86966" w:rsidRDefault="00690E16" w:rsidP="005D08C4">
            <w:pPr>
              <w:pStyle w:val="Textoindependiente"/>
              <w:ind w:firstLine="0"/>
              <w:cnfStyle w:val="000000000000" w:firstRow="0" w:lastRow="0" w:firstColumn="0" w:lastColumn="0" w:oddVBand="0" w:evenVBand="0" w:oddHBand="0" w:evenHBand="0" w:firstRowFirstColumn="0" w:firstRowLastColumn="0" w:lastRowFirstColumn="0" w:lastRowLastColumn="0"/>
              <w:rPr>
                <w:bCs/>
                <w:lang w:val="es-PE"/>
              </w:rPr>
            </w:pPr>
            <w:r w:rsidRPr="00C86966">
              <w:rPr>
                <w:bCs/>
                <w:lang w:val="es-PE"/>
              </w:rPr>
              <w:t>0.01</w:t>
            </w:r>
          </w:p>
        </w:tc>
        <w:tc>
          <w:tcPr>
            <w:tcW w:w="952" w:type="dxa"/>
          </w:tcPr>
          <w:p w14:paraId="75D04C29" w14:textId="77777777" w:rsidR="00690E16" w:rsidRPr="00C86966" w:rsidRDefault="00690E16" w:rsidP="005D08C4">
            <w:pPr>
              <w:pStyle w:val="Textoindependiente"/>
              <w:ind w:firstLine="0"/>
              <w:cnfStyle w:val="000000000000" w:firstRow="0" w:lastRow="0" w:firstColumn="0" w:lastColumn="0" w:oddVBand="0" w:evenVBand="0" w:oddHBand="0" w:evenHBand="0" w:firstRowFirstColumn="0" w:firstRowLastColumn="0" w:lastRowFirstColumn="0" w:lastRowLastColumn="0"/>
              <w:rPr>
                <w:bCs/>
                <w:lang w:val="es-PE"/>
              </w:rPr>
            </w:pPr>
            <w:r w:rsidRPr="00C86966">
              <w:rPr>
                <w:bCs/>
                <w:lang w:val="es-PE"/>
              </w:rPr>
              <w:t>0.02</w:t>
            </w:r>
          </w:p>
        </w:tc>
        <w:tc>
          <w:tcPr>
            <w:tcW w:w="965" w:type="dxa"/>
          </w:tcPr>
          <w:p w14:paraId="5306A5E6" w14:textId="77777777" w:rsidR="00690E16" w:rsidRPr="00C86966" w:rsidRDefault="00690E16" w:rsidP="005D08C4">
            <w:pPr>
              <w:pStyle w:val="Textoindependiente"/>
              <w:ind w:firstLine="0"/>
              <w:cnfStyle w:val="000000000000" w:firstRow="0" w:lastRow="0" w:firstColumn="0" w:lastColumn="0" w:oddVBand="0" w:evenVBand="0" w:oddHBand="0" w:evenHBand="0" w:firstRowFirstColumn="0" w:firstRowLastColumn="0" w:lastRowFirstColumn="0" w:lastRowLastColumn="0"/>
              <w:rPr>
                <w:bCs/>
                <w:lang w:val="es-PE"/>
              </w:rPr>
            </w:pPr>
            <w:r w:rsidRPr="00C86966">
              <w:rPr>
                <w:bCs/>
                <w:lang w:val="es-PE"/>
              </w:rPr>
              <w:t>336</w:t>
            </w:r>
          </w:p>
        </w:tc>
      </w:tr>
      <w:tr w:rsidR="00690E16" w:rsidRPr="00C86966" w14:paraId="5D5A885E" w14:textId="77777777" w:rsidTr="28EFF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33807831" w14:textId="77777777" w:rsidR="00690E16" w:rsidRPr="00C86966" w:rsidRDefault="00690E16" w:rsidP="005D08C4">
            <w:pPr>
              <w:pStyle w:val="Textoindependiente"/>
              <w:ind w:firstLine="0"/>
              <w:rPr>
                <w:bCs w:val="0"/>
                <w:lang w:val="es-PE"/>
              </w:rPr>
            </w:pPr>
            <w:r w:rsidRPr="00C86966">
              <w:rPr>
                <w:bCs w:val="0"/>
                <w:lang w:val="es-PE"/>
              </w:rPr>
              <w:t>3</w:t>
            </w:r>
          </w:p>
        </w:tc>
        <w:tc>
          <w:tcPr>
            <w:tcW w:w="960" w:type="dxa"/>
          </w:tcPr>
          <w:p w14:paraId="628FCF7C" w14:textId="77777777" w:rsidR="00690E16" w:rsidRPr="00C86966" w:rsidRDefault="00690E16" w:rsidP="005D08C4">
            <w:pPr>
              <w:pStyle w:val="Textoindependiente"/>
              <w:ind w:firstLine="0"/>
              <w:cnfStyle w:val="000000100000" w:firstRow="0" w:lastRow="0" w:firstColumn="0" w:lastColumn="0" w:oddVBand="0" w:evenVBand="0" w:oddHBand="1" w:evenHBand="0" w:firstRowFirstColumn="0" w:firstRowLastColumn="0" w:lastRowFirstColumn="0" w:lastRowLastColumn="0"/>
              <w:rPr>
                <w:bCs/>
                <w:lang w:val="es-PE"/>
              </w:rPr>
            </w:pPr>
            <w:r w:rsidRPr="00C86966">
              <w:rPr>
                <w:bCs/>
                <w:lang w:val="es-PE"/>
              </w:rPr>
              <w:t>0.72</w:t>
            </w:r>
          </w:p>
        </w:tc>
        <w:tc>
          <w:tcPr>
            <w:tcW w:w="954" w:type="dxa"/>
          </w:tcPr>
          <w:p w14:paraId="4217A02A" w14:textId="77777777" w:rsidR="00690E16" w:rsidRPr="00C86966" w:rsidRDefault="00690E16" w:rsidP="005D08C4">
            <w:pPr>
              <w:pStyle w:val="Textoindependiente"/>
              <w:ind w:firstLine="0"/>
              <w:cnfStyle w:val="000000100000" w:firstRow="0" w:lastRow="0" w:firstColumn="0" w:lastColumn="0" w:oddVBand="0" w:evenVBand="0" w:oddHBand="1" w:evenHBand="0" w:firstRowFirstColumn="0" w:firstRowLastColumn="0" w:lastRowFirstColumn="0" w:lastRowLastColumn="0"/>
              <w:rPr>
                <w:bCs/>
                <w:lang w:val="es-PE"/>
              </w:rPr>
            </w:pPr>
            <w:r w:rsidRPr="00C86966">
              <w:rPr>
                <w:bCs/>
                <w:lang w:val="es-PE"/>
              </w:rPr>
              <w:t>1.00</w:t>
            </w:r>
          </w:p>
        </w:tc>
        <w:tc>
          <w:tcPr>
            <w:tcW w:w="952" w:type="dxa"/>
          </w:tcPr>
          <w:p w14:paraId="1F68361D" w14:textId="77777777" w:rsidR="00690E16" w:rsidRPr="00C86966" w:rsidRDefault="00690E16" w:rsidP="005D08C4">
            <w:pPr>
              <w:pStyle w:val="Textoindependiente"/>
              <w:ind w:firstLine="0"/>
              <w:cnfStyle w:val="000000100000" w:firstRow="0" w:lastRow="0" w:firstColumn="0" w:lastColumn="0" w:oddVBand="0" w:evenVBand="0" w:oddHBand="1" w:evenHBand="0" w:firstRowFirstColumn="0" w:firstRowLastColumn="0" w:lastRowFirstColumn="0" w:lastRowLastColumn="0"/>
              <w:rPr>
                <w:bCs/>
                <w:lang w:val="es-PE"/>
              </w:rPr>
            </w:pPr>
            <w:r w:rsidRPr="00C86966">
              <w:rPr>
                <w:bCs/>
                <w:lang w:val="es-PE"/>
              </w:rPr>
              <w:t>0.83</w:t>
            </w:r>
          </w:p>
        </w:tc>
        <w:tc>
          <w:tcPr>
            <w:tcW w:w="965" w:type="dxa"/>
          </w:tcPr>
          <w:p w14:paraId="7BF0BB9E" w14:textId="77777777" w:rsidR="00690E16" w:rsidRPr="00C86966" w:rsidRDefault="00690E16" w:rsidP="005D08C4">
            <w:pPr>
              <w:pStyle w:val="Textoindependiente"/>
              <w:ind w:firstLine="0"/>
              <w:cnfStyle w:val="000000100000" w:firstRow="0" w:lastRow="0" w:firstColumn="0" w:lastColumn="0" w:oddVBand="0" w:evenVBand="0" w:oddHBand="1" w:evenHBand="0" w:firstRowFirstColumn="0" w:firstRowLastColumn="0" w:lastRowFirstColumn="0" w:lastRowLastColumn="0"/>
              <w:rPr>
                <w:bCs/>
                <w:lang w:val="es-PE"/>
              </w:rPr>
            </w:pPr>
            <w:r w:rsidRPr="00C86966">
              <w:rPr>
                <w:bCs/>
                <w:lang w:val="es-PE"/>
              </w:rPr>
              <w:t>953</w:t>
            </w:r>
          </w:p>
        </w:tc>
      </w:tr>
      <w:tr w:rsidR="00690E16" w:rsidRPr="00C86966" w14:paraId="756F0C7C" w14:textId="77777777" w:rsidTr="28EFF491">
        <w:tc>
          <w:tcPr>
            <w:cnfStyle w:val="001000000000" w:firstRow="0" w:lastRow="0" w:firstColumn="1" w:lastColumn="0" w:oddVBand="0" w:evenVBand="0" w:oddHBand="0" w:evenHBand="0" w:firstRowFirstColumn="0" w:firstRowLastColumn="0" w:lastRowFirstColumn="0" w:lastRowLastColumn="0"/>
            <w:tcW w:w="1035" w:type="dxa"/>
          </w:tcPr>
          <w:p w14:paraId="752E749B" w14:textId="77777777" w:rsidR="00690E16" w:rsidRPr="00C86966" w:rsidRDefault="00690E16" w:rsidP="005D08C4">
            <w:pPr>
              <w:pStyle w:val="Textoindependiente"/>
              <w:ind w:firstLine="0"/>
              <w:rPr>
                <w:bCs w:val="0"/>
                <w:lang w:val="es-PE"/>
              </w:rPr>
            </w:pPr>
            <w:r w:rsidRPr="00C86966">
              <w:rPr>
                <w:bCs w:val="0"/>
                <w:lang w:val="es-PE"/>
              </w:rPr>
              <w:t>4</w:t>
            </w:r>
          </w:p>
        </w:tc>
        <w:tc>
          <w:tcPr>
            <w:tcW w:w="960" w:type="dxa"/>
          </w:tcPr>
          <w:p w14:paraId="123C652F" w14:textId="77777777" w:rsidR="00690E16" w:rsidRPr="00C86966" w:rsidRDefault="00690E16" w:rsidP="005D08C4">
            <w:pPr>
              <w:pStyle w:val="Textoindependiente"/>
              <w:ind w:firstLine="0"/>
              <w:cnfStyle w:val="000000000000" w:firstRow="0" w:lastRow="0" w:firstColumn="0" w:lastColumn="0" w:oddVBand="0" w:evenVBand="0" w:oddHBand="0" w:evenHBand="0" w:firstRowFirstColumn="0" w:firstRowLastColumn="0" w:lastRowFirstColumn="0" w:lastRowLastColumn="0"/>
              <w:rPr>
                <w:bCs/>
                <w:lang w:val="es-PE"/>
              </w:rPr>
            </w:pPr>
            <w:r w:rsidRPr="00C86966">
              <w:rPr>
                <w:bCs/>
                <w:lang w:val="es-PE"/>
              </w:rPr>
              <w:t>0.00</w:t>
            </w:r>
          </w:p>
        </w:tc>
        <w:tc>
          <w:tcPr>
            <w:tcW w:w="954" w:type="dxa"/>
          </w:tcPr>
          <w:p w14:paraId="32026DC1" w14:textId="77777777" w:rsidR="00690E16" w:rsidRPr="00C86966" w:rsidRDefault="00690E16" w:rsidP="005D08C4">
            <w:pPr>
              <w:pStyle w:val="Textoindependiente"/>
              <w:ind w:firstLine="0"/>
              <w:cnfStyle w:val="000000000000" w:firstRow="0" w:lastRow="0" w:firstColumn="0" w:lastColumn="0" w:oddVBand="0" w:evenVBand="0" w:oddHBand="0" w:evenHBand="0" w:firstRowFirstColumn="0" w:firstRowLastColumn="0" w:lastRowFirstColumn="0" w:lastRowLastColumn="0"/>
              <w:rPr>
                <w:bCs/>
                <w:lang w:val="es-PE"/>
              </w:rPr>
            </w:pPr>
            <w:r w:rsidRPr="00C86966">
              <w:rPr>
                <w:bCs/>
                <w:lang w:val="es-PE"/>
              </w:rPr>
              <w:t>0.00</w:t>
            </w:r>
          </w:p>
        </w:tc>
        <w:tc>
          <w:tcPr>
            <w:tcW w:w="952" w:type="dxa"/>
          </w:tcPr>
          <w:p w14:paraId="22394900" w14:textId="77777777" w:rsidR="00690E16" w:rsidRPr="00C86966" w:rsidRDefault="00690E16" w:rsidP="005D08C4">
            <w:pPr>
              <w:pStyle w:val="Textoindependiente"/>
              <w:ind w:firstLine="0"/>
              <w:cnfStyle w:val="000000000000" w:firstRow="0" w:lastRow="0" w:firstColumn="0" w:lastColumn="0" w:oddVBand="0" w:evenVBand="0" w:oddHBand="0" w:evenHBand="0" w:firstRowFirstColumn="0" w:firstRowLastColumn="0" w:lastRowFirstColumn="0" w:lastRowLastColumn="0"/>
              <w:rPr>
                <w:bCs/>
                <w:lang w:val="es-PE"/>
              </w:rPr>
            </w:pPr>
            <w:r w:rsidRPr="00C86966">
              <w:rPr>
                <w:bCs/>
                <w:lang w:val="es-PE"/>
              </w:rPr>
              <w:t>0.00</w:t>
            </w:r>
          </w:p>
        </w:tc>
        <w:tc>
          <w:tcPr>
            <w:tcW w:w="965" w:type="dxa"/>
          </w:tcPr>
          <w:p w14:paraId="0AB24E35" w14:textId="77777777" w:rsidR="00690E16" w:rsidRPr="00C86966" w:rsidRDefault="00690E16" w:rsidP="005D08C4">
            <w:pPr>
              <w:pStyle w:val="Textoindependiente"/>
              <w:ind w:firstLine="0"/>
              <w:cnfStyle w:val="000000000000" w:firstRow="0" w:lastRow="0" w:firstColumn="0" w:lastColumn="0" w:oddVBand="0" w:evenVBand="0" w:oddHBand="0" w:evenHBand="0" w:firstRowFirstColumn="0" w:firstRowLastColumn="0" w:lastRowFirstColumn="0" w:lastRowLastColumn="0"/>
              <w:rPr>
                <w:bCs/>
                <w:lang w:val="es-PE"/>
              </w:rPr>
            </w:pPr>
            <w:r w:rsidRPr="00C86966">
              <w:rPr>
                <w:bCs/>
                <w:lang w:val="es-PE"/>
              </w:rPr>
              <w:t>18</w:t>
            </w:r>
          </w:p>
        </w:tc>
      </w:tr>
    </w:tbl>
    <w:p w14:paraId="403EEAF5" w14:textId="77777777" w:rsidR="00690E16" w:rsidRPr="00C86966" w:rsidRDefault="00690E16" w:rsidP="00690E16">
      <w:pPr>
        <w:pStyle w:val="Textoindependiente"/>
        <w:ind w:firstLine="0"/>
        <w:rPr>
          <w:bCs/>
          <w:i/>
          <w:iCs/>
          <w:lang w:val="es-PE"/>
        </w:rPr>
      </w:pPr>
    </w:p>
    <w:p w14:paraId="4571C04F" w14:textId="2AC0ACB5" w:rsidR="00CE502D" w:rsidRPr="00C86966" w:rsidRDefault="00690E16" w:rsidP="00CE502D">
      <w:pPr>
        <w:pStyle w:val="Textoindependiente"/>
        <w:ind w:firstLine="0"/>
        <w:rPr>
          <w:bCs/>
          <w:lang w:val="es-PE"/>
        </w:rPr>
      </w:pPr>
      <w:r w:rsidRPr="00C86966">
        <w:rPr>
          <w:bCs/>
          <w:i/>
          <w:iCs/>
          <w:lang w:val="es-PE"/>
        </w:rPr>
        <w:tab/>
      </w:r>
      <w:r w:rsidRPr="00C86966">
        <w:rPr>
          <w:bCs/>
          <w:lang w:val="es-PE"/>
        </w:rPr>
        <w:t xml:space="preserve">El modelo mostró un </w:t>
      </w:r>
      <w:proofErr w:type="spellStart"/>
      <w:r w:rsidRPr="00C86966">
        <w:rPr>
          <w:b/>
          <w:bCs/>
          <w:lang w:val="es-PE"/>
        </w:rPr>
        <w:t>accuracy</w:t>
      </w:r>
      <w:proofErr w:type="spellEnd"/>
      <w:r w:rsidRPr="00C86966">
        <w:rPr>
          <w:b/>
          <w:bCs/>
          <w:lang w:val="es-PE"/>
        </w:rPr>
        <w:t xml:space="preserve"> global del 72%</w:t>
      </w:r>
      <w:r w:rsidRPr="00C86966">
        <w:rPr>
          <w:bCs/>
          <w:lang w:val="es-PE"/>
        </w:rPr>
        <w:t xml:space="preserve">, indicando un buen desempeño en la clase más representada (clase 3) con un </w:t>
      </w:r>
      <w:r w:rsidRPr="00C86966">
        <w:rPr>
          <w:b/>
          <w:bCs/>
          <w:lang w:val="es-PE"/>
        </w:rPr>
        <w:t>F1-score de 0.83</w:t>
      </w:r>
      <w:r w:rsidRPr="00C86966">
        <w:rPr>
          <w:bCs/>
          <w:lang w:val="es-PE"/>
        </w:rPr>
        <w:t xml:space="preserve"> y un </w:t>
      </w:r>
      <w:proofErr w:type="spellStart"/>
      <w:r w:rsidRPr="00C86966">
        <w:rPr>
          <w:bCs/>
          <w:lang w:val="es-PE"/>
        </w:rPr>
        <w:t>recall</w:t>
      </w:r>
      <w:proofErr w:type="spellEnd"/>
      <w:r w:rsidRPr="00C86966">
        <w:rPr>
          <w:bCs/>
          <w:lang w:val="es-PE"/>
        </w:rPr>
        <w:t xml:space="preserve"> del 100%. Las otras clases, sin embargo, presentaron menor precisión y </w:t>
      </w:r>
      <w:proofErr w:type="spellStart"/>
      <w:r w:rsidRPr="00C86966">
        <w:rPr>
          <w:bCs/>
          <w:lang w:val="es-PE"/>
        </w:rPr>
        <w:t>recall</w:t>
      </w:r>
      <w:proofErr w:type="spellEnd"/>
      <w:r w:rsidRPr="00C86966">
        <w:rPr>
          <w:bCs/>
          <w:lang w:val="es-PE"/>
        </w:rPr>
        <w:t>, especialmente la clase 2. Esto sugiere la necesidad de ajustes para mejorar el balance y la predicción de todas las categorías. En general, el modelo es efectivo para la clase principal y se recomienda optimización para fortalecer la predicción en clases menos representadas.</w:t>
      </w:r>
    </w:p>
    <w:p w14:paraId="6CCD183A" w14:textId="70CBCE95" w:rsidR="00D70666" w:rsidRPr="00C86966" w:rsidRDefault="00D70666" w:rsidP="00C00245">
      <w:pPr>
        <w:pStyle w:val="Textoindependiente"/>
        <w:numPr>
          <w:ilvl w:val="1"/>
          <w:numId w:val="39"/>
        </w:numPr>
        <w:ind w:left="709"/>
        <w:rPr>
          <w:bCs/>
          <w:i/>
          <w:iCs/>
          <w:lang w:val="es-PE"/>
        </w:rPr>
      </w:pPr>
      <w:r w:rsidRPr="00C86966">
        <w:rPr>
          <w:bCs/>
          <w:i/>
          <w:iCs/>
          <w:lang w:val="es-PE"/>
        </w:rPr>
        <w:t>Tarea 3. Reglas de asociación.</w:t>
      </w:r>
    </w:p>
    <w:p w14:paraId="1CDA369B" w14:textId="738DEC51" w:rsidR="0011459C" w:rsidRPr="00C86966" w:rsidRDefault="00354FED" w:rsidP="00C00245">
      <w:pPr>
        <w:pStyle w:val="Textoindependiente"/>
        <w:numPr>
          <w:ilvl w:val="2"/>
          <w:numId w:val="39"/>
        </w:numPr>
        <w:ind w:left="709" w:hanging="567"/>
        <w:rPr>
          <w:bCs/>
          <w:i/>
          <w:iCs/>
          <w:lang w:val="es-PE"/>
        </w:rPr>
      </w:pPr>
      <w:r w:rsidRPr="00C86966">
        <w:rPr>
          <w:bCs/>
          <w:i/>
          <w:iCs/>
          <w:lang w:val="es-PE"/>
        </w:rPr>
        <w:t>Selección de atributos</w:t>
      </w:r>
    </w:p>
    <w:p w14:paraId="297C7361" w14:textId="358A4E92" w:rsidR="008909CF" w:rsidRPr="00C86966" w:rsidRDefault="00BB6765" w:rsidP="009B3F4B">
      <w:pPr>
        <w:pStyle w:val="Textoindependiente"/>
        <w:rPr>
          <w:bCs/>
          <w:lang w:val="es-PE"/>
        </w:rPr>
      </w:pPr>
      <w:r w:rsidRPr="00C86966">
        <w:rPr>
          <w:bCs/>
          <w:lang w:val="es-PE"/>
        </w:rPr>
        <w:t xml:space="preserve">En esta sección se utilizó el </w:t>
      </w:r>
      <w:proofErr w:type="spellStart"/>
      <w:r w:rsidRPr="00C86966">
        <w:rPr>
          <w:bCs/>
          <w:lang w:val="es-PE"/>
        </w:rPr>
        <w:t>dataframe</w:t>
      </w:r>
      <w:proofErr w:type="spellEnd"/>
      <w:r w:rsidRPr="00C86966">
        <w:rPr>
          <w:bCs/>
          <w:lang w:val="es-PE"/>
        </w:rPr>
        <w:t xml:space="preserve"> preprocesado</w:t>
      </w:r>
      <w:r w:rsidR="008E6A0D" w:rsidRPr="00C86966">
        <w:rPr>
          <w:bCs/>
          <w:lang w:val="es-PE"/>
        </w:rPr>
        <w:t>,</w:t>
      </w:r>
      <w:r w:rsidR="00F72505" w:rsidRPr="00C86966">
        <w:rPr>
          <w:bCs/>
          <w:lang w:val="es-PE"/>
        </w:rPr>
        <w:t xml:space="preserve"> </w:t>
      </w:r>
      <w:r w:rsidR="00EC0260" w:rsidRPr="00C86966">
        <w:rPr>
          <w:bCs/>
          <w:lang w:val="es-PE"/>
        </w:rPr>
        <w:t>aplicándose</w:t>
      </w:r>
      <w:r w:rsidR="00F72505" w:rsidRPr="00C86966">
        <w:rPr>
          <w:bCs/>
          <w:lang w:val="es-PE"/>
        </w:rPr>
        <w:t xml:space="preserve"> las siguientes modificacione</w:t>
      </w:r>
      <w:r w:rsidR="00E22E91" w:rsidRPr="00C86966">
        <w:rPr>
          <w:bCs/>
          <w:lang w:val="es-PE"/>
        </w:rPr>
        <w:t>s</w:t>
      </w:r>
      <w:r w:rsidR="00F72505" w:rsidRPr="00C86966">
        <w:rPr>
          <w:bCs/>
          <w:lang w:val="es-PE"/>
        </w:rPr>
        <w:t>.</w:t>
      </w:r>
      <w:r w:rsidR="0054489A" w:rsidRPr="00C86966">
        <w:rPr>
          <w:bCs/>
          <w:lang w:val="es-PE"/>
        </w:rPr>
        <w:t xml:space="preserve"> En primer </w:t>
      </w:r>
      <w:r w:rsidR="008413D7" w:rsidRPr="00C86966">
        <w:rPr>
          <w:bCs/>
          <w:lang w:val="es-PE"/>
        </w:rPr>
        <w:t>lugar,</w:t>
      </w:r>
      <w:r w:rsidR="0054489A" w:rsidRPr="00C86966">
        <w:rPr>
          <w:bCs/>
          <w:lang w:val="es-PE"/>
        </w:rPr>
        <w:t xml:space="preserve"> se eliminaron </w:t>
      </w:r>
      <w:r w:rsidR="00C818EF" w:rsidRPr="00C86966">
        <w:rPr>
          <w:bCs/>
          <w:lang w:val="es-PE"/>
        </w:rPr>
        <w:t>las columnas que no posean valor interpretativo como</w:t>
      </w:r>
      <w:r w:rsidR="005635EE" w:rsidRPr="00C86966">
        <w:rPr>
          <w:bCs/>
          <w:lang w:val="es-PE"/>
        </w:rPr>
        <w:t xml:space="preserve"> '</w:t>
      </w:r>
      <w:proofErr w:type="spellStart"/>
      <w:r w:rsidR="005635EE" w:rsidRPr="00C86966">
        <w:rPr>
          <w:bCs/>
          <w:lang w:val="es-PE"/>
        </w:rPr>
        <w:t>ubigeo_inei</w:t>
      </w:r>
      <w:proofErr w:type="spellEnd"/>
      <w:r w:rsidR="005635EE" w:rsidRPr="00C86966">
        <w:rPr>
          <w:bCs/>
          <w:lang w:val="es-PE"/>
        </w:rPr>
        <w:t>', '</w:t>
      </w:r>
      <w:proofErr w:type="spellStart"/>
      <w:r w:rsidR="005635EE" w:rsidRPr="00C86966">
        <w:rPr>
          <w:bCs/>
          <w:lang w:val="es-PE"/>
        </w:rPr>
        <w:t>Dominio_x</w:t>
      </w:r>
      <w:proofErr w:type="spellEnd"/>
      <w:r w:rsidR="005635EE" w:rsidRPr="00C86966">
        <w:rPr>
          <w:bCs/>
          <w:lang w:val="es-PE"/>
        </w:rPr>
        <w:t xml:space="preserve">', </w:t>
      </w:r>
      <w:r w:rsidR="00467B9C" w:rsidRPr="00C86966">
        <w:rPr>
          <w:bCs/>
          <w:lang w:val="es-PE"/>
        </w:rPr>
        <w:t xml:space="preserve">y </w:t>
      </w:r>
      <w:r w:rsidR="005635EE" w:rsidRPr="00C86966">
        <w:rPr>
          <w:bCs/>
          <w:lang w:val="es-PE"/>
        </w:rPr>
        <w:t>'</w:t>
      </w:r>
      <w:proofErr w:type="spellStart"/>
      <w:r w:rsidR="005635EE" w:rsidRPr="00C86966">
        <w:rPr>
          <w:bCs/>
          <w:lang w:val="es-PE"/>
        </w:rPr>
        <w:t>Estrato_x</w:t>
      </w:r>
      <w:proofErr w:type="spellEnd"/>
      <w:r w:rsidR="005635EE" w:rsidRPr="00C86966">
        <w:rPr>
          <w:bCs/>
          <w:lang w:val="es-PE"/>
        </w:rPr>
        <w:t>'</w:t>
      </w:r>
      <w:r w:rsidR="00D017B4" w:rsidRPr="00C86966">
        <w:rPr>
          <w:bCs/>
          <w:lang w:val="es-PE"/>
        </w:rPr>
        <w:t>. D</w:t>
      </w:r>
      <w:r w:rsidR="00467B9C" w:rsidRPr="00C86966">
        <w:rPr>
          <w:bCs/>
          <w:lang w:val="es-PE"/>
        </w:rPr>
        <w:t xml:space="preserve">el mismo modo, se suprimieron </w:t>
      </w:r>
      <w:r w:rsidR="005635EE" w:rsidRPr="00C86966">
        <w:rPr>
          <w:bCs/>
          <w:lang w:val="es-PE"/>
        </w:rPr>
        <w:t xml:space="preserve">aquellas que después de la </w:t>
      </w:r>
      <w:proofErr w:type="spellStart"/>
      <w:r w:rsidR="005635EE" w:rsidRPr="00C86966">
        <w:rPr>
          <w:bCs/>
          <w:lang w:val="es-PE"/>
        </w:rPr>
        <w:t>experimencación</w:t>
      </w:r>
      <w:proofErr w:type="spellEnd"/>
      <w:r w:rsidR="005635EE" w:rsidRPr="00C86966">
        <w:rPr>
          <w:bCs/>
          <w:lang w:val="es-PE"/>
        </w:rPr>
        <w:t xml:space="preserve"> presentaban resultados conflictivos y poco interpretables</w:t>
      </w:r>
      <w:r w:rsidR="008413D7" w:rsidRPr="00C86966">
        <w:rPr>
          <w:bCs/>
          <w:lang w:val="es-PE"/>
        </w:rPr>
        <w:t xml:space="preserve"> como</w:t>
      </w:r>
      <w:r w:rsidR="009B3F4B" w:rsidRPr="00C86966">
        <w:rPr>
          <w:bCs/>
          <w:lang w:val="es-PE"/>
        </w:rPr>
        <w:t xml:space="preserve"> 'HR',</w:t>
      </w:r>
      <w:r w:rsidR="008413D7" w:rsidRPr="00C86966">
        <w:rPr>
          <w:bCs/>
          <w:lang w:val="es-PE"/>
        </w:rPr>
        <w:t xml:space="preserve"> 'PP', </w:t>
      </w:r>
      <w:r w:rsidR="009B3F4B" w:rsidRPr="00C86966">
        <w:rPr>
          <w:bCs/>
          <w:lang w:val="es-PE"/>
        </w:rPr>
        <w:t xml:space="preserve">y </w:t>
      </w:r>
      <w:r w:rsidR="008413D7" w:rsidRPr="00C86966">
        <w:rPr>
          <w:bCs/>
          <w:lang w:val="es-PE"/>
        </w:rPr>
        <w:t>'</w:t>
      </w:r>
      <w:proofErr w:type="spellStart"/>
      <w:r w:rsidR="008413D7" w:rsidRPr="00C86966">
        <w:rPr>
          <w:bCs/>
          <w:lang w:val="es-PE"/>
        </w:rPr>
        <w:t>Lugar_de_consulta</w:t>
      </w:r>
      <w:proofErr w:type="spellEnd"/>
      <w:r w:rsidR="008413D7" w:rsidRPr="00C86966">
        <w:rPr>
          <w:bCs/>
          <w:lang w:val="es-PE"/>
        </w:rPr>
        <w:t>'</w:t>
      </w:r>
      <w:r w:rsidR="008909CF" w:rsidRPr="00C86966">
        <w:t xml:space="preserve"> </w:t>
      </w:r>
      <w:r w:rsidR="008909CF" w:rsidRPr="00C86966">
        <w:rPr>
          <w:bCs/>
          <w:lang w:val="es-PE"/>
        </w:rPr>
        <w:t xml:space="preserve">Como </w:t>
      </w:r>
      <w:r w:rsidR="008909CF" w:rsidRPr="00C86966">
        <w:rPr>
          <w:bCs/>
          <w:lang w:val="es-PE"/>
        </w:rPr>
        <w:lastRenderedPageBreak/>
        <w:t xml:space="preserve">resultado, las dimensiones iniciales de 6660 filas y 26 columnas se redujeron a 13 columnas. </w:t>
      </w:r>
    </w:p>
    <w:p w14:paraId="139A821A" w14:textId="43717C59" w:rsidR="009B3F4B" w:rsidRPr="00C86966" w:rsidRDefault="009B3F4B" w:rsidP="009B3F4B">
      <w:pPr>
        <w:pStyle w:val="Textoindependiente"/>
        <w:rPr>
          <w:bCs/>
          <w:lang w:val="es-PE"/>
        </w:rPr>
      </w:pPr>
      <w:r w:rsidRPr="00C86966">
        <w:rPr>
          <w:bCs/>
          <w:lang w:val="es-PE"/>
        </w:rPr>
        <w:t>Seguidamente</w:t>
      </w:r>
      <w:r w:rsidR="001848A2" w:rsidRPr="00C86966">
        <w:rPr>
          <w:bCs/>
          <w:lang w:val="es-PE"/>
        </w:rPr>
        <w:t xml:space="preserve">, </w:t>
      </w:r>
      <w:r w:rsidR="002361B8" w:rsidRPr="00C86966">
        <w:rPr>
          <w:bCs/>
          <w:lang w:val="es-PE"/>
        </w:rPr>
        <w:t xml:space="preserve">las variables categóricas restantes </w:t>
      </w:r>
      <w:r w:rsidR="0055240F" w:rsidRPr="00C86966">
        <w:rPr>
          <w:bCs/>
          <w:lang w:val="es-PE"/>
        </w:rPr>
        <w:t xml:space="preserve">resultaron ser de baja cardinalidad y se </w:t>
      </w:r>
      <w:r w:rsidR="00712FCA" w:rsidRPr="00C86966">
        <w:rPr>
          <w:bCs/>
          <w:lang w:val="es-PE"/>
        </w:rPr>
        <w:t>aplicó</w:t>
      </w:r>
      <w:r w:rsidR="00AD6DD5" w:rsidRPr="00C86966">
        <w:rPr>
          <w:bCs/>
          <w:lang w:val="es-PE"/>
        </w:rPr>
        <w:t xml:space="preserve"> el </w:t>
      </w:r>
      <w:proofErr w:type="spellStart"/>
      <w:r w:rsidR="00D017B4" w:rsidRPr="00C86966">
        <w:rPr>
          <w:bCs/>
          <w:lang w:val="es-PE"/>
        </w:rPr>
        <w:t>one-hot</w:t>
      </w:r>
      <w:proofErr w:type="spellEnd"/>
      <w:r w:rsidR="00AB47D3" w:rsidRPr="00C86966">
        <w:rPr>
          <w:bCs/>
          <w:lang w:val="es-PE"/>
        </w:rPr>
        <w:t xml:space="preserve"> </w:t>
      </w:r>
      <w:proofErr w:type="spellStart"/>
      <w:r w:rsidR="00D017B4" w:rsidRPr="00C86966">
        <w:rPr>
          <w:bCs/>
          <w:lang w:val="es-PE"/>
        </w:rPr>
        <w:t>encoding</w:t>
      </w:r>
      <w:proofErr w:type="spellEnd"/>
      <w:r w:rsidR="00F426E5" w:rsidRPr="00C86966">
        <w:rPr>
          <w:bCs/>
          <w:lang w:val="es-PE"/>
        </w:rPr>
        <w:t xml:space="preserve">. Por otro lado, </w:t>
      </w:r>
      <w:r w:rsidR="00AB47D3" w:rsidRPr="00C86966">
        <w:rPr>
          <w:bCs/>
          <w:lang w:val="es-PE"/>
        </w:rPr>
        <w:t>la variable</w:t>
      </w:r>
      <w:r w:rsidR="00F426E5" w:rsidRPr="00C86966">
        <w:rPr>
          <w:bCs/>
          <w:lang w:val="es-PE"/>
        </w:rPr>
        <w:t xml:space="preserve"> edad fue </w:t>
      </w:r>
      <w:r w:rsidR="00CE297D" w:rsidRPr="00C86966">
        <w:rPr>
          <w:bCs/>
          <w:lang w:val="es-PE"/>
        </w:rPr>
        <w:t>agrupada en rangos de 10, obteniéndose grupos de</w:t>
      </w:r>
      <w:r w:rsidR="00AB47D3" w:rsidRPr="00C86966">
        <w:rPr>
          <w:bCs/>
          <w:lang w:val="es-PE"/>
        </w:rPr>
        <w:t xml:space="preserve">sde [0,10[ hasta [100,110[. Por su parte la variable temperatura fue separada en 3 </w:t>
      </w:r>
      <w:r w:rsidR="00AE0A67" w:rsidRPr="00C86966">
        <w:rPr>
          <w:bCs/>
          <w:lang w:val="es-PE"/>
        </w:rPr>
        <w:t>usando los percentiles 33 y 66</w:t>
      </w:r>
      <w:r w:rsidR="00432BC4" w:rsidRPr="00C86966">
        <w:rPr>
          <w:bCs/>
          <w:lang w:val="es-PE"/>
        </w:rPr>
        <w:t xml:space="preserve"> quedando una separación de temperatura en alta, baja y media</w:t>
      </w:r>
      <w:r w:rsidR="00AE0A67" w:rsidRPr="00C86966">
        <w:rPr>
          <w:bCs/>
          <w:lang w:val="es-PE"/>
        </w:rPr>
        <w:t>.</w:t>
      </w:r>
      <w:r w:rsidR="00432BC4" w:rsidRPr="00C86966">
        <w:rPr>
          <w:bCs/>
          <w:lang w:val="es-PE"/>
        </w:rPr>
        <w:t xml:space="preserve"> </w:t>
      </w:r>
      <w:r w:rsidR="00F2057D" w:rsidRPr="00C86966">
        <w:rPr>
          <w:bCs/>
          <w:lang w:val="es-PE"/>
        </w:rPr>
        <w:t>En esta sección el número de columnas asciende a 65</w:t>
      </w:r>
    </w:p>
    <w:p w14:paraId="193ECCE8" w14:textId="450A7C1F" w:rsidR="00D85F89" w:rsidRPr="00C86966" w:rsidRDefault="00DF0E3B" w:rsidP="009B3F4B">
      <w:pPr>
        <w:pStyle w:val="Textoindependiente"/>
        <w:rPr>
          <w:bCs/>
          <w:lang w:val="es-PE"/>
        </w:rPr>
      </w:pPr>
      <w:r w:rsidRPr="00C86966">
        <w:rPr>
          <w:bCs/>
          <w:lang w:val="es-PE"/>
        </w:rPr>
        <w:t xml:space="preserve">Adicionalmente </w:t>
      </w:r>
      <w:r w:rsidR="00F2057D" w:rsidRPr="00C86966">
        <w:rPr>
          <w:bCs/>
          <w:lang w:val="es-PE"/>
        </w:rPr>
        <w:t xml:space="preserve">se </w:t>
      </w:r>
      <w:r w:rsidR="00D67DD0" w:rsidRPr="00C86966">
        <w:rPr>
          <w:bCs/>
          <w:lang w:val="es-PE"/>
        </w:rPr>
        <w:t>buscó</w:t>
      </w:r>
      <w:r w:rsidR="00F2057D" w:rsidRPr="00C86966">
        <w:rPr>
          <w:bCs/>
          <w:lang w:val="es-PE"/>
        </w:rPr>
        <w:t xml:space="preserve"> reducir las columnas</w:t>
      </w:r>
      <w:r w:rsidR="00D67DD0" w:rsidRPr="00C86966">
        <w:rPr>
          <w:bCs/>
          <w:lang w:val="es-PE"/>
        </w:rPr>
        <w:t xml:space="preserve"> que no aporten información relevante</w:t>
      </w:r>
      <w:r w:rsidR="00852961" w:rsidRPr="00C86966">
        <w:rPr>
          <w:bCs/>
          <w:lang w:val="es-PE"/>
        </w:rPr>
        <w:t xml:space="preserve">, para ello se obtuvo la correlación de las variables y se eliminaron aquellas que superen el 90% de </w:t>
      </w:r>
      <w:r w:rsidR="00C22C94" w:rsidRPr="00C86966">
        <w:rPr>
          <w:bCs/>
          <w:lang w:val="es-PE"/>
        </w:rPr>
        <w:t>similitud</w:t>
      </w:r>
      <w:r w:rsidR="00852961" w:rsidRPr="00C86966">
        <w:rPr>
          <w:bCs/>
          <w:lang w:val="es-PE"/>
        </w:rPr>
        <w:t xml:space="preserve">. El método usado fue la correlación de </w:t>
      </w:r>
      <w:r w:rsidR="00E479E3" w:rsidRPr="00C86966">
        <w:rPr>
          <w:bCs/>
          <w:lang w:val="es-PE"/>
        </w:rPr>
        <w:t>Jaccard</w:t>
      </w:r>
      <w:r w:rsidR="00B4733F" w:rsidRPr="00C86966">
        <w:rPr>
          <w:bCs/>
          <w:lang w:val="es-PE"/>
        </w:rPr>
        <w:t xml:space="preserve"> </w:t>
      </w:r>
      <w:r w:rsidR="004801B4" w:rsidRPr="00C86966">
        <w:rPr>
          <w:bCs/>
          <w:lang w:val="es-PE"/>
        </w:rPr>
        <w:t xml:space="preserve">el cual es especialmente útil para medir similitudes entre variables </w:t>
      </w:r>
      <w:proofErr w:type="spellStart"/>
      <w:r w:rsidR="004801B4" w:rsidRPr="00C86966">
        <w:rPr>
          <w:bCs/>
          <w:lang w:val="es-PE"/>
        </w:rPr>
        <w:t>binarizadas</w:t>
      </w:r>
      <w:proofErr w:type="spellEnd"/>
      <w:r w:rsidR="00253E98" w:rsidRPr="00C86966">
        <w:rPr>
          <w:bCs/>
          <w:lang w:val="es-PE"/>
        </w:rPr>
        <w:t xml:space="preserve"> ya que evalúa las coincidencias entre 2 vari</w:t>
      </w:r>
      <w:r w:rsidR="000F4679" w:rsidRPr="00C86966">
        <w:rPr>
          <w:bCs/>
          <w:lang w:val="es-PE"/>
        </w:rPr>
        <w:t>ables en relación con el total de elementos únicos</w:t>
      </w:r>
      <w:r w:rsidR="00741A9B" w:rsidRPr="00C86966">
        <w:rPr>
          <w:bCs/>
          <w:lang w:val="es-PE"/>
        </w:rPr>
        <w:t xml:space="preserve">. </w:t>
      </w:r>
      <w:r w:rsidR="008D566B" w:rsidRPr="00C86966">
        <w:rPr>
          <w:bCs/>
          <w:lang w:val="es-PE"/>
        </w:rPr>
        <w:t xml:space="preserve">El </w:t>
      </w:r>
      <w:r w:rsidR="007A3845" w:rsidRPr="00C86966">
        <w:rPr>
          <w:bCs/>
          <w:lang w:val="es-PE"/>
        </w:rPr>
        <w:t>cálculo</w:t>
      </w:r>
      <w:r w:rsidR="008D566B" w:rsidRPr="00C86966">
        <w:rPr>
          <w:bCs/>
          <w:lang w:val="es-PE"/>
        </w:rPr>
        <w:t xml:space="preserve"> se observa en la ecuación </w:t>
      </w:r>
      <w:r w:rsidR="007A3845">
        <w:rPr>
          <w:bCs/>
          <w:lang w:val="es-PE"/>
        </w:rPr>
        <w:t>1.</w:t>
      </w:r>
    </w:p>
    <w:p w14:paraId="61D5EF77" w14:textId="54D706AF" w:rsidR="00BA5908" w:rsidRPr="00C86966" w:rsidRDefault="00053897" w:rsidP="009B3F4B">
      <w:pPr>
        <w:pStyle w:val="Textoindependiente"/>
        <w:rPr>
          <w:bCs/>
          <w:lang w:val="es-PE"/>
        </w:rPr>
      </w:pPr>
      <m:oMathPara>
        <m:oMathParaPr>
          <m:jc m:val="right"/>
        </m:oMathParaPr>
        <m:oMath>
          <m:r>
            <w:rPr>
              <w:rFonts w:ascii="Cambria Math" w:hAnsi="Cambria Math"/>
              <w:lang w:val="es-PE"/>
            </w:rPr>
            <m:t>J</m:t>
          </m:r>
          <m:d>
            <m:dPr>
              <m:ctrlPr>
                <w:rPr>
                  <w:rFonts w:ascii="Cambria Math" w:hAnsi="Cambria Math"/>
                  <w:bCs/>
                  <w:i/>
                  <w:lang w:val="es-PE"/>
                </w:rPr>
              </m:ctrlPr>
            </m:dPr>
            <m:e>
              <m:r>
                <w:rPr>
                  <w:rFonts w:ascii="Cambria Math" w:hAnsi="Cambria Math"/>
                  <w:lang w:val="es-PE"/>
                </w:rPr>
                <m:t>A,B</m:t>
              </m:r>
            </m:e>
          </m:d>
          <m:r>
            <w:rPr>
              <w:rFonts w:ascii="Cambria Math" w:hAnsi="Cambria Math"/>
              <w:lang w:val="es-PE"/>
            </w:rPr>
            <m:t>=</m:t>
          </m:r>
          <m:f>
            <m:fPr>
              <m:ctrlPr>
                <w:rPr>
                  <w:rFonts w:ascii="Cambria Math" w:hAnsi="Cambria Math"/>
                  <w:bCs/>
                  <w:i/>
                  <w:lang w:val="es-PE"/>
                </w:rPr>
              </m:ctrlPr>
            </m:fPr>
            <m:num>
              <m:r>
                <w:rPr>
                  <w:rFonts w:ascii="Cambria Math" w:hAnsi="Cambria Math"/>
                  <w:lang w:val="es-PE"/>
                </w:rPr>
                <m:t>∣A</m:t>
              </m:r>
              <m:r>
                <w:rPr>
                  <w:rFonts w:ascii="Cambria Math" w:hAnsi="Cambria Math"/>
                  <w:lang w:val="es-PE"/>
                </w:rPr>
                <m:t>∩</m:t>
              </m:r>
              <m:r>
                <w:rPr>
                  <w:rFonts w:ascii="Cambria Math" w:hAnsi="Cambria Math"/>
                  <w:lang w:val="es-PE"/>
                </w:rPr>
                <m:t>B∣</m:t>
              </m:r>
            </m:num>
            <m:den>
              <m:r>
                <w:rPr>
                  <w:rFonts w:ascii="Cambria Math" w:hAnsi="Cambria Math"/>
                  <w:lang w:val="es-PE"/>
                </w:rPr>
                <m:t>∣A</m:t>
              </m:r>
              <m:r>
                <w:rPr>
                  <w:rFonts w:ascii="Cambria Math" w:hAnsi="Cambria Math"/>
                  <w:lang w:val="es-PE"/>
                </w:rPr>
                <m:t>∪</m:t>
              </m:r>
              <m:r>
                <w:rPr>
                  <w:rFonts w:ascii="Cambria Math" w:hAnsi="Cambria Math"/>
                  <w:lang w:val="es-PE"/>
                </w:rPr>
                <m:t>B∣</m:t>
              </m:r>
            </m:den>
          </m:f>
          <m:r>
            <w:rPr>
              <w:rFonts w:ascii="Cambria Math" w:hAnsi="Cambria Math"/>
              <w:lang w:val="es-PE"/>
            </w:rPr>
            <m:t xml:space="preserve">                                </m:t>
          </m:r>
          <m:d>
            <m:dPr>
              <m:ctrlPr>
                <w:rPr>
                  <w:rFonts w:ascii="Cambria Math" w:hAnsi="Cambria Math"/>
                  <w:bCs/>
                  <w:i/>
                  <w:lang w:val="es-PE"/>
                </w:rPr>
              </m:ctrlPr>
            </m:dPr>
            <m:e>
              <m:r>
                <w:rPr>
                  <w:rFonts w:ascii="Cambria Math" w:hAnsi="Cambria Math"/>
                  <w:lang w:val="es-PE"/>
                </w:rPr>
                <m:t>1</m:t>
              </m:r>
            </m:e>
          </m:d>
          <m:r>
            <w:rPr>
              <w:rFonts w:ascii="Cambria Math" w:hAnsi="Cambria Math"/>
              <w:lang w:val="es-PE"/>
            </w:rPr>
            <m:t>​</m:t>
          </m:r>
        </m:oMath>
      </m:oMathPara>
    </w:p>
    <w:p w14:paraId="022F49E4" w14:textId="2E466001" w:rsidR="00544149" w:rsidRPr="00C86966" w:rsidRDefault="00095653" w:rsidP="00133687">
      <w:pPr>
        <w:pStyle w:val="Textoindependiente"/>
        <w:rPr>
          <w:bCs/>
          <w:lang w:val="es-PE"/>
        </w:rPr>
      </w:pPr>
      <w:r w:rsidRPr="00C86966">
        <w:rPr>
          <w:bCs/>
          <w:lang w:val="es-PE"/>
        </w:rPr>
        <w:t xml:space="preserve">Adicionalmente, se buscó identificar y eliminar columnas cuyos valores estuvieran desbalanceados, es decir, donde el valor predominante (generalmente 0) representaba el 80% o más de las filas. Este criterio permitió reducir la cantidad de columnas originales, optimizando el análisis al centrarse en variables con mayor diversidad en sus valores. El número final de columnas </w:t>
      </w:r>
      <w:r w:rsidR="00133687" w:rsidRPr="00C86966">
        <w:rPr>
          <w:bCs/>
          <w:lang w:val="es-PE"/>
        </w:rPr>
        <w:t>relevantes fue 18.</w:t>
      </w:r>
    </w:p>
    <w:p w14:paraId="56EFB180" w14:textId="7DC7D30F" w:rsidR="004E48D7" w:rsidRPr="00C86966" w:rsidRDefault="004E48D7" w:rsidP="00C00245">
      <w:pPr>
        <w:pStyle w:val="Textoindependiente"/>
        <w:numPr>
          <w:ilvl w:val="2"/>
          <w:numId w:val="39"/>
        </w:numPr>
        <w:ind w:left="709" w:hanging="567"/>
        <w:rPr>
          <w:bCs/>
          <w:i/>
          <w:iCs/>
          <w:lang w:val="es-PE"/>
        </w:rPr>
      </w:pPr>
      <w:r w:rsidRPr="00C86966">
        <w:rPr>
          <w:bCs/>
          <w:i/>
          <w:iCs/>
          <w:lang w:val="es-PE"/>
        </w:rPr>
        <w:t>Aplicación del modelo de reglas de asociación</w:t>
      </w:r>
    </w:p>
    <w:p w14:paraId="1A8EC571" w14:textId="371A82FC" w:rsidR="00065068" w:rsidRPr="00C86966" w:rsidRDefault="00390EBE" w:rsidP="00065068">
      <w:pPr>
        <w:pStyle w:val="Textoindependiente"/>
        <w:rPr>
          <w:bCs/>
          <w:lang w:val="es-PE"/>
        </w:rPr>
      </w:pPr>
      <w:r w:rsidRPr="00C86966">
        <w:rPr>
          <w:bCs/>
          <w:lang w:val="es-PE"/>
        </w:rPr>
        <w:t xml:space="preserve">En consonancia con el objetivo de </w:t>
      </w:r>
      <w:r w:rsidR="00144240" w:rsidRPr="00C86966">
        <w:rPr>
          <w:bCs/>
          <w:lang w:val="es-PE"/>
        </w:rPr>
        <w:t xml:space="preserve">la investigación y debido a la naturaleza de los datos usados, buscar reglas de asociación </w:t>
      </w:r>
      <w:r w:rsidR="000814F9" w:rsidRPr="00C86966">
        <w:rPr>
          <w:bCs/>
          <w:lang w:val="es-PE"/>
        </w:rPr>
        <w:t xml:space="preserve">entre características </w:t>
      </w:r>
      <w:r w:rsidR="00173A09" w:rsidRPr="00C86966">
        <w:rPr>
          <w:bCs/>
          <w:lang w:val="es-PE"/>
        </w:rPr>
        <w:t>demográficas, climáticas</w:t>
      </w:r>
      <w:r w:rsidR="00541A36" w:rsidRPr="00C86966">
        <w:rPr>
          <w:bCs/>
          <w:lang w:val="es-PE"/>
        </w:rPr>
        <w:t xml:space="preserve">, condiciones de vivienda y salud permite reconocer </w:t>
      </w:r>
      <w:r w:rsidR="000814F9" w:rsidRPr="00C86966">
        <w:rPr>
          <w:bCs/>
          <w:lang w:val="es-PE"/>
        </w:rPr>
        <w:t>interacciones complejas entre las variables.</w:t>
      </w:r>
      <w:r w:rsidR="00012EF4" w:rsidRPr="00C86966">
        <w:rPr>
          <w:bCs/>
          <w:lang w:val="es-PE"/>
        </w:rPr>
        <w:t xml:space="preserve"> </w:t>
      </w:r>
      <w:r w:rsidR="00065068" w:rsidRPr="00C86966">
        <w:rPr>
          <w:bCs/>
          <w:lang w:val="es-PE"/>
        </w:rPr>
        <w:t xml:space="preserve">Para ello, se aplicó el algoritmo </w:t>
      </w:r>
      <w:proofErr w:type="spellStart"/>
      <w:r w:rsidR="00065068" w:rsidRPr="00C86966">
        <w:rPr>
          <w:bCs/>
          <w:lang w:val="es-PE"/>
        </w:rPr>
        <w:t>Apriori</w:t>
      </w:r>
      <w:proofErr w:type="spellEnd"/>
      <w:r w:rsidR="00065068" w:rsidRPr="00C86966">
        <w:rPr>
          <w:bCs/>
          <w:lang w:val="es-PE"/>
        </w:rPr>
        <w:t xml:space="preserve">, utilizando las métricas de soporte, confianza y </w:t>
      </w:r>
      <w:proofErr w:type="spellStart"/>
      <w:r w:rsidR="00065068" w:rsidRPr="00C86966">
        <w:rPr>
          <w:bCs/>
          <w:lang w:val="es-PE"/>
        </w:rPr>
        <w:t>lift</w:t>
      </w:r>
      <w:proofErr w:type="spellEnd"/>
      <w:r w:rsidR="00065068" w:rsidRPr="00C86966">
        <w:rPr>
          <w:bCs/>
          <w:lang w:val="es-PE"/>
        </w:rPr>
        <w:t xml:space="preserve">, con el objetivo de evaluar la fuerza y relevancia de las asociaciones. </w:t>
      </w:r>
      <w:r w:rsidR="00D61FC7" w:rsidRPr="00C86966">
        <w:rPr>
          <w:bCs/>
          <w:lang w:val="es-PE"/>
        </w:rPr>
        <w:t>En e</w:t>
      </w:r>
      <w:r w:rsidR="00065068" w:rsidRPr="00C86966">
        <w:rPr>
          <w:bCs/>
          <w:lang w:val="es-PE"/>
        </w:rPr>
        <w:t xml:space="preserve">l análisis se </w:t>
      </w:r>
      <w:r w:rsidR="00D61FC7" w:rsidRPr="00C86966">
        <w:rPr>
          <w:bCs/>
          <w:lang w:val="es-PE"/>
        </w:rPr>
        <w:t xml:space="preserve">integró </w:t>
      </w:r>
      <w:r w:rsidR="00065068" w:rsidRPr="00C86966">
        <w:rPr>
          <w:bCs/>
          <w:lang w:val="es-PE"/>
        </w:rPr>
        <w:t xml:space="preserve">un filtro de antecedentes, </w:t>
      </w:r>
      <w:r w:rsidR="00D61FC7" w:rsidRPr="00C86966">
        <w:rPr>
          <w:bCs/>
          <w:lang w:val="es-PE"/>
        </w:rPr>
        <w:t>el cual permite</w:t>
      </w:r>
      <w:r w:rsidR="00065068" w:rsidRPr="00C86966">
        <w:rPr>
          <w:bCs/>
          <w:lang w:val="es-PE"/>
        </w:rPr>
        <w:t xml:space="preserve"> interpretar las reglas generadas en función de categorías específicas de las variables.</w:t>
      </w:r>
    </w:p>
    <w:p w14:paraId="6A8151B8" w14:textId="087FB345" w:rsidR="004E48D7" w:rsidRPr="00C86966" w:rsidRDefault="004E48D7" w:rsidP="00C00245">
      <w:pPr>
        <w:pStyle w:val="Textoindependiente"/>
        <w:numPr>
          <w:ilvl w:val="2"/>
          <w:numId w:val="39"/>
        </w:numPr>
        <w:ind w:left="709" w:hanging="567"/>
        <w:rPr>
          <w:bCs/>
          <w:i/>
          <w:iCs/>
          <w:lang w:val="es-PE"/>
        </w:rPr>
      </w:pPr>
      <w:r w:rsidRPr="00C86966">
        <w:rPr>
          <w:bCs/>
          <w:i/>
          <w:iCs/>
          <w:lang w:val="es-PE"/>
        </w:rPr>
        <w:t>Resultados</w:t>
      </w:r>
    </w:p>
    <w:p w14:paraId="2340FE0B" w14:textId="420C7FAB" w:rsidR="00482A78" w:rsidRPr="00C86966" w:rsidRDefault="00482A78" w:rsidP="00482A78">
      <w:pPr>
        <w:pStyle w:val="Textoindependiente"/>
        <w:ind w:left="142" w:firstLine="0"/>
        <w:rPr>
          <w:bCs/>
          <w:i/>
          <w:iCs/>
          <w:lang w:val="es-PE"/>
        </w:rPr>
      </w:pPr>
      <w:r w:rsidRPr="00C86966">
        <w:rPr>
          <w:bCs/>
          <w:i/>
          <w:iCs/>
          <w:lang w:val="es-PE"/>
        </w:rPr>
        <w:t>Tabla</w:t>
      </w:r>
      <w:r w:rsidR="00906A51" w:rsidRPr="00C86966">
        <w:rPr>
          <w:bCs/>
          <w:i/>
          <w:iCs/>
          <w:lang w:val="es-PE"/>
        </w:rPr>
        <w:t xml:space="preserve"> </w:t>
      </w:r>
      <w:r w:rsidR="00F66DC9" w:rsidRPr="00C86966">
        <w:rPr>
          <w:bCs/>
          <w:i/>
          <w:iCs/>
          <w:lang w:val="es-PE"/>
        </w:rPr>
        <w:t>4</w:t>
      </w:r>
      <w:r w:rsidRPr="00C86966">
        <w:rPr>
          <w:bCs/>
          <w:i/>
          <w:iCs/>
          <w:lang w:val="es-PE"/>
        </w:rPr>
        <w:t xml:space="preserve">. </w:t>
      </w:r>
      <w:r w:rsidR="00906A51" w:rsidRPr="00C86966">
        <w:rPr>
          <w:bCs/>
          <w:i/>
          <w:iCs/>
          <w:lang w:val="es-PE"/>
        </w:rPr>
        <w:t xml:space="preserve">Reglas de asociación de </w:t>
      </w:r>
      <w:r w:rsidR="00974220" w:rsidRPr="00C86966">
        <w:rPr>
          <w:bCs/>
          <w:i/>
          <w:iCs/>
          <w:lang w:val="es-PE"/>
        </w:rPr>
        <w:t>E</w:t>
      </w:r>
      <w:r w:rsidR="00906A51" w:rsidRPr="00C86966">
        <w:rPr>
          <w:bCs/>
          <w:i/>
          <w:iCs/>
          <w:lang w:val="es-PE"/>
        </w:rPr>
        <w:t>nfermedades.</w:t>
      </w:r>
    </w:p>
    <w:tbl>
      <w:tblPr>
        <w:tblW w:w="5000" w:type="pct"/>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390"/>
        <w:gridCol w:w="1391"/>
        <w:gridCol w:w="694"/>
        <w:gridCol w:w="835"/>
        <w:gridCol w:w="556"/>
      </w:tblGrid>
      <w:tr w:rsidR="00E27156" w:rsidRPr="00C86966" w14:paraId="35102E96" w14:textId="77777777" w:rsidTr="005D361E">
        <w:trPr>
          <w:trHeight w:val="272"/>
        </w:trPr>
        <w:tc>
          <w:tcPr>
            <w:tcW w:w="1429" w:type="pct"/>
            <w:shd w:val="clear" w:color="auto" w:fill="auto"/>
            <w:noWrap/>
            <w:vAlign w:val="center"/>
            <w:hideMark/>
          </w:tcPr>
          <w:p w14:paraId="25DB08C4" w14:textId="39858F85" w:rsidR="00E97AD5" w:rsidRPr="00C86966" w:rsidRDefault="00E97AD5" w:rsidP="00974220">
            <w:pPr>
              <w:spacing w:line="140" w:lineRule="exact"/>
              <w:rPr>
                <w:spacing w:val="-1"/>
                <w:sz w:val="14"/>
                <w:szCs w:val="14"/>
                <w:lang w:eastAsia="x-none"/>
              </w:rPr>
            </w:pPr>
            <w:r w:rsidRPr="00C86966">
              <w:rPr>
                <w:spacing w:val="-1"/>
                <w:sz w:val="14"/>
                <w:szCs w:val="14"/>
                <w:lang w:eastAsia="x-none"/>
              </w:rPr>
              <w:t>Antecedentes</w:t>
            </w:r>
          </w:p>
        </w:tc>
        <w:tc>
          <w:tcPr>
            <w:tcW w:w="1429" w:type="pct"/>
            <w:shd w:val="clear" w:color="auto" w:fill="auto"/>
            <w:noWrap/>
            <w:vAlign w:val="center"/>
            <w:hideMark/>
          </w:tcPr>
          <w:p w14:paraId="5EEC0DEF" w14:textId="4A385266" w:rsidR="00E97AD5" w:rsidRPr="00C86966" w:rsidRDefault="00E97AD5" w:rsidP="00974220">
            <w:pPr>
              <w:spacing w:line="140" w:lineRule="exact"/>
              <w:rPr>
                <w:spacing w:val="-1"/>
                <w:sz w:val="14"/>
                <w:szCs w:val="14"/>
                <w:lang w:eastAsia="x-none"/>
              </w:rPr>
            </w:pPr>
            <w:r w:rsidRPr="00C86966">
              <w:rPr>
                <w:spacing w:val="-1"/>
                <w:sz w:val="14"/>
                <w:szCs w:val="14"/>
                <w:lang w:eastAsia="x-none"/>
              </w:rPr>
              <w:t>Consecuentes</w:t>
            </w:r>
          </w:p>
        </w:tc>
        <w:tc>
          <w:tcPr>
            <w:tcW w:w="713" w:type="pct"/>
            <w:shd w:val="clear" w:color="auto" w:fill="auto"/>
            <w:noWrap/>
            <w:vAlign w:val="center"/>
            <w:hideMark/>
          </w:tcPr>
          <w:p w14:paraId="20DF75A6" w14:textId="2C3E2775" w:rsidR="00E97AD5" w:rsidRPr="00C86966" w:rsidRDefault="00E97AD5" w:rsidP="005D361E">
            <w:pPr>
              <w:spacing w:line="140" w:lineRule="exact"/>
              <w:ind w:left="-30" w:firstLine="30"/>
              <w:rPr>
                <w:rFonts w:eastAsia="Times New Roman"/>
                <w:sz w:val="14"/>
                <w:szCs w:val="14"/>
              </w:rPr>
            </w:pPr>
            <w:r w:rsidRPr="00C86966">
              <w:rPr>
                <w:rFonts w:eastAsia="Times New Roman"/>
                <w:sz w:val="14"/>
                <w:szCs w:val="14"/>
              </w:rPr>
              <w:t>Soporte</w:t>
            </w:r>
          </w:p>
        </w:tc>
        <w:tc>
          <w:tcPr>
            <w:tcW w:w="858" w:type="pct"/>
            <w:shd w:val="clear" w:color="auto" w:fill="auto"/>
            <w:noWrap/>
            <w:vAlign w:val="center"/>
            <w:hideMark/>
          </w:tcPr>
          <w:p w14:paraId="37B12364" w14:textId="2DAC58A5" w:rsidR="00E97AD5" w:rsidRPr="00C86966" w:rsidRDefault="00E97AD5" w:rsidP="00974220">
            <w:pPr>
              <w:spacing w:line="140" w:lineRule="exact"/>
              <w:rPr>
                <w:rFonts w:eastAsia="Times New Roman"/>
                <w:sz w:val="14"/>
                <w:szCs w:val="14"/>
              </w:rPr>
            </w:pPr>
            <w:r w:rsidRPr="00C86966">
              <w:rPr>
                <w:rFonts w:eastAsia="Times New Roman"/>
                <w:sz w:val="14"/>
                <w:szCs w:val="14"/>
              </w:rPr>
              <w:t>Confianza</w:t>
            </w:r>
          </w:p>
        </w:tc>
        <w:tc>
          <w:tcPr>
            <w:tcW w:w="571" w:type="pct"/>
            <w:shd w:val="clear" w:color="auto" w:fill="auto"/>
            <w:noWrap/>
            <w:vAlign w:val="center"/>
            <w:hideMark/>
          </w:tcPr>
          <w:p w14:paraId="21A7951D" w14:textId="4C680F47" w:rsidR="00E97AD5" w:rsidRPr="00C86966" w:rsidRDefault="00E97AD5" w:rsidP="00974220">
            <w:pPr>
              <w:spacing w:line="140" w:lineRule="exact"/>
              <w:rPr>
                <w:rFonts w:eastAsia="Times New Roman"/>
                <w:sz w:val="14"/>
                <w:szCs w:val="14"/>
              </w:rPr>
            </w:pPr>
            <w:proofErr w:type="spellStart"/>
            <w:r w:rsidRPr="00C86966">
              <w:rPr>
                <w:rFonts w:eastAsia="Times New Roman"/>
                <w:sz w:val="14"/>
                <w:szCs w:val="14"/>
              </w:rPr>
              <w:t>Lift</w:t>
            </w:r>
            <w:proofErr w:type="spellEnd"/>
          </w:p>
        </w:tc>
      </w:tr>
      <w:tr w:rsidR="00E27156" w:rsidRPr="00C86966" w14:paraId="5E3CA0C8" w14:textId="77777777" w:rsidTr="005D361E">
        <w:trPr>
          <w:trHeight w:val="285"/>
        </w:trPr>
        <w:tc>
          <w:tcPr>
            <w:tcW w:w="1429" w:type="pct"/>
            <w:shd w:val="clear" w:color="auto" w:fill="auto"/>
            <w:noWrap/>
            <w:vAlign w:val="center"/>
            <w:hideMark/>
          </w:tcPr>
          <w:p w14:paraId="48D7FB0C" w14:textId="709ACD2D" w:rsidR="00E97AD5" w:rsidRPr="00C86966" w:rsidRDefault="00E97AD5" w:rsidP="00974220">
            <w:pPr>
              <w:spacing w:line="140" w:lineRule="exact"/>
              <w:rPr>
                <w:spacing w:val="-1"/>
                <w:sz w:val="14"/>
                <w:szCs w:val="14"/>
                <w:lang w:eastAsia="x-none"/>
              </w:rPr>
            </w:pPr>
            <w:proofErr w:type="spellStart"/>
            <w:r w:rsidRPr="00C86966">
              <w:rPr>
                <w:spacing w:val="-1"/>
                <w:sz w:val="14"/>
                <w:szCs w:val="14"/>
                <w:lang w:eastAsia="x-none"/>
              </w:rPr>
              <w:t>Causa_insuficiencia</w:t>
            </w:r>
            <w:proofErr w:type="spellEnd"/>
            <w:r w:rsidRPr="00C86966">
              <w:rPr>
                <w:spacing w:val="-1"/>
                <w:sz w:val="14"/>
                <w:szCs w:val="14"/>
                <w:lang w:eastAsia="x-none"/>
              </w:rPr>
              <w:t xml:space="preserve"> respiratoria</w:t>
            </w:r>
          </w:p>
        </w:tc>
        <w:tc>
          <w:tcPr>
            <w:tcW w:w="1429" w:type="pct"/>
            <w:shd w:val="clear" w:color="auto" w:fill="auto"/>
            <w:noWrap/>
            <w:vAlign w:val="center"/>
            <w:hideMark/>
          </w:tcPr>
          <w:p w14:paraId="20C6CAEF" w14:textId="0491378B" w:rsidR="00E97AD5" w:rsidRPr="00C86966" w:rsidRDefault="00E97AD5" w:rsidP="00974220">
            <w:pPr>
              <w:spacing w:line="140" w:lineRule="exact"/>
              <w:rPr>
                <w:spacing w:val="-1"/>
                <w:sz w:val="14"/>
                <w:szCs w:val="14"/>
                <w:lang w:eastAsia="x-none"/>
              </w:rPr>
            </w:pPr>
            <w:proofErr w:type="spellStart"/>
            <w:r w:rsidRPr="00C86966">
              <w:rPr>
                <w:spacing w:val="-1"/>
                <w:sz w:val="14"/>
                <w:szCs w:val="14"/>
                <w:lang w:eastAsia="x-none"/>
              </w:rPr>
              <w:t>Estacion_primavera</w:t>
            </w:r>
            <w:proofErr w:type="spellEnd"/>
          </w:p>
        </w:tc>
        <w:tc>
          <w:tcPr>
            <w:tcW w:w="713" w:type="pct"/>
            <w:shd w:val="clear" w:color="auto" w:fill="auto"/>
            <w:noWrap/>
            <w:vAlign w:val="center"/>
            <w:hideMark/>
          </w:tcPr>
          <w:p w14:paraId="056408EC" w14:textId="3899568B" w:rsidR="00E97AD5" w:rsidRPr="00C86966" w:rsidRDefault="00E97AD5" w:rsidP="00974220">
            <w:pPr>
              <w:spacing w:line="140" w:lineRule="exact"/>
              <w:rPr>
                <w:rFonts w:eastAsia="Times New Roman"/>
                <w:color w:val="000000"/>
                <w:sz w:val="14"/>
                <w:szCs w:val="14"/>
              </w:rPr>
            </w:pPr>
            <w:r w:rsidRPr="00C86966">
              <w:rPr>
                <w:rFonts w:eastAsia="Times New Roman"/>
                <w:color w:val="000000"/>
                <w:sz w:val="14"/>
                <w:szCs w:val="14"/>
              </w:rPr>
              <w:t>0.09</w:t>
            </w:r>
          </w:p>
        </w:tc>
        <w:tc>
          <w:tcPr>
            <w:tcW w:w="858" w:type="pct"/>
            <w:shd w:val="clear" w:color="auto" w:fill="auto"/>
            <w:noWrap/>
            <w:vAlign w:val="center"/>
            <w:hideMark/>
          </w:tcPr>
          <w:p w14:paraId="69B6EDE5" w14:textId="42BC4B8E" w:rsidR="00E97AD5" w:rsidRPr="00C86966" w:rsidRDefault="00E97AD5" w:rsidP="00974220">
            <w:pPr>
              <w:spacing w:line="140" w:lineRule="exact"/>
              <w:rPr>
                <w:rFonts w:eastAsia="Times New Roman"/>
                <w:color w:val="000000"/>
                <w:sz w:val="14"/>
                <w:szCs w:val="14"/>
              </w:rPr>
            </w:pPr>
            <w:r w:rsidRPr="00C86966">
              <w:rPr>
                <w:rFonts w:eastAsia="Times New Roman"/>
                <w:color w:val="000000"/>
                <w:sz w:val="14"/>
                <w:szCs w:val="14"/>
              </w:rPr>
              <w:t>0.36</w:t>
            </w:r>
          </w:p>
        </w:tc>
        <w:tc>
          <w:tcPr>
            <w:tcW w:w="571" w:type="pct"/>
            <w:shd w:val="clear" w:color="auto" w:fill="auto"/>
            <w:noWrap/>
            <w:vAlign w:val="center"/>
            <w:hideMark/>
          </w:tcPr>
          <w:p w14:paraId="29D151D2" w14:textId="664B7F82" w:rsidR="00E97AD5" w:rsidRPr="00C86966" w:rsidRDefault="00E97AD5" w:rsidP="00974220">
            <w:pPr>
              <w:spacing w:line="140" w:lineRule="exact"/>
              <w:rPr>
                <w:rFonts w:eastAsia="Times New Roman"/>
                <w:color w:val="000000"/>
                <w:sz w:val="14"/>
                <w:szCs w:val="14"/>
              </w:rPr>
            </w:pPr>
            <w:r w:rsidRPr="00C86966">
              <w:rPr>
                <w:rFonts w:eastAsia="Times New Roman"/>
                <w:color w:val="000000"/>
                <w:sz w:val="14"/>
                <w:szCs w:val="14"/>
              </w:rPr>
              <w:t>1.2</w:t>
            </w:r>
          </w:p>
        </w:tc>
      </w:tr>
      <w:tr w:rsidR="00E27156" w:rsidRPr="00C86966" w14:paraId="09A6CDAE" w14:textId="77777777" w:rsidTr="005D361E">
        <w:trPr>
          <w:trHeight w:val="285"/>
        </w:trPr>
        <w:tc>
          <w:tcPr>
            <w:tcW w:w="1429" w:type="pct"/>
            <w:shd w:val="clear" w:color="auto" w:fill="auto"/>
            <w:noWrap/>
            <w:vAlign w:val="center"/>
            <w:hideMark/>
          </w:tcPr>
          <w:p w14:paraId="56F0FB09" w14:textId="45BB941C" w:rsidR="00E97AD5" w:rsidRPr="00C86966" w:rsidRDefault="00E97AD5" w:rsidP="00974220">
            <w:pPr>
              <w:spacing w:line="140" w:lineRule="exact"/>
              <w:rPr>
                <w:spacing w:val="-1"/>
                <w:sz w:val="14"/>
                <w:szCs w:val="14"/>
                <w:lang w:eastAsia="x-none"/>
              </w:rPr>
            </w:pPr>
            <w:proofErr w:type="spellStart"/>
            <w:r w:rsidRPr="00C86966">
              <w:rPr>
                <w:spacing w:val="-1"/>
                <w:sz w:val="14"/>
                <w:szCs w:val="14"/>
                <w:lang w:eastAsia="x-none"/>
              </w:rPr>
              <w:t>Causa_insuficiencia</w:t>
            </w:r>
            <w:proofErr w:type="spellEnd"/>
            <w:r w:rsidRPr="00C86966">
              <w:rPr>
                <w:spacing w:val="-1"/>
                <w:sz w:val="14"/>
                <w:szCs w:val="14"/>
                <w:lang w:eastAsia="x-none"/>
              </w:rPr>
              <w:t xml:space="preserve"> respiratoria</w:t>
            </w:r>
          </w:p>
        </w:tc>
        <w:tc>
          <w:tcPr>
            <w:tcW w:w="1429" w:type="pct"/>
            <w:shd w:val="clear" w:color="auto" w:fill="auto"/>
            <w:noWrap/>
            <w:vAlign w:val="center"/>
            <w:hideMark/>
          </w:tcPr>
          <w:p w14:paraId="75DB7510" w14:textId="2274BF09" w:rsidR="00E97AD5" w:rsidRPr="00C86966" w:rsidRDefault="00E97AD5" w:rsidP="00974220">
            <w:pPr>
              <w:spacing w:line="140" w:lineRule="exact"/>
              <w:rPr>
                <w:spacing w:val="-1"/>
                <w:sz w:val="14"/>
                <w:szCs w:val="14"/>
                <w:lang w:eastAsia="x-none"/>
              </w:rPr>
            </w:pPr>
            <w:proofErr w:type="spellStart"/>
            <w:r w:rsidRPr="00C86966">
              <w:rPr>
                <w:spacing w:val="-1"/>
                <w:sz w:val="14"/>
                <w:szCs w:val="14"/>
                <w:lang w:eastAsia="x-none"/>
              </w:rPr>
              <w:t>Edad_group</w:t>
            </w:r>
            <w:proofErr w:type="spellEnd"/>
            <w:proofErr w:type="gramStart"/>
            <w:r w:rsidRPr="00C86966">
              <w:rPr>
                <w:spacing w:val="-1"/>
                <w:sz w:val="14"/>
                <w:szCs w:val="14"/>
                <w:lang w:eastAsia="x-none"/>
              </w:rPr>
              <w:t>_[</w:t>
            </w:r>
            <w:proofErr w:type="gramEnd"/>
            <w:r w:rsidRPr="00C86966">
              <w:rPr>
                <w:spacing w:val="-1"/>
                <w:sz w:val="14"/>
                <w:szCs w:val="14"/>
                <w:lang w:eastAsia="x-none"/>
              </w:rPr>
              <w:t>70, 80)</w:t>
            </w:r>
          </w:p>
        </w:tc>
        <w:tc>
          <w:tcPr>
            <w:tcW w:w="713" w:type="pct"/>
            <w:shd w:val="clear" w:color="auto" w:fill="auto"/>
            <w:noWrap/>
            <w:vAlign w:val="center"/>
            <w:hideMark/>
          </w:tcPr>
          <w:p w14:paraId="7F26DD1F" w14:textId="49ED40BC" w:rsidR="00E97AD5" w:rsidRPr="00C86966" w:rsidRDefault="00E97AD5" w:rsidP="00974220">
            <w:pPr>
              <w:spacing w:line="140" w:lineRule="exact"/>
              <w:rPr>
                <w:rFonts w:eastAsia="Times New Roman"/>
                <w:color w:val="000000"/>
                <w:sz w:val="14"/>
                <w:szCs w:val="14"/>
              </w:rPr>
            </w:pPr>
            <w:r w:rsidRPr="00C86966">
              <w:rPr>
                <w:rFonts w:eastAsia="Times New Roman"/>
                <w:color w:val="000000"/>
                <w:sz w:val="14"/>
                <w:szCs w:val="14"/>
              </w:rPr>
              <w:t>0.07</w:t>
            </w:r>
          </w:p>
        </w:tc>
        <w:tc>
          <w:tcPr>
            <w:tcW w:w="858" w:type="pct"/>
            <w:shd w:val="clear" w:color="auto" w:fill="auto"/>
            <w:noWrap/>
            <w:vAlign w:val="center"/>
            <w:hideMark/>
          </w:tcPr>
          <w:p w14:paraId="10FDE746" w14:textId="02000E6D" w:rsidR="00E97AD5" w:rsidRPr="00C86966" w:rsidRDefault="00E97AD5" w:rsidP="00974220">
            <w:pPr>
              <w:spacing w:line="140" w:lineRule="exact"/>
              <w:rPr>
                <w:rFonts w:eastAsia="Times New Roman"/>
                <w:color w:val="000000"/>
                <w:sz w:val="14"/>
                <w:szCs w:val="14"/>
              </w:rPr>
            </w:pPr>
            <w:r w:rsidRPr="00C86966">
              <w:rPr>
                <w:rFonts w:eastAsia="Times New Roman"/>
                <w:color w:val="000000"/>
                <w:sz w:val="14"/>
                <w:szCs w:val="14"/>
              </w:rPr>
              <w:t>0.25</w:t>
            </w:r>
          </w:p>
        </w:tc>
        <w:tc>
          <w:tcPr>
            <w:tcW w:w="571" w:type="pct"/>
            <w:shd w:val="clear" w:color="auto" w:fill="auto"/>
            <w:noWrap/>
            <w:vAlign w:val="center"/>
            <w:hideMark/>
          </w:tcPr>
          <w:p w14:paraId="779E2964" w14:textId="54191924" w:rsidR="00E97AD5" w:rsidRPr="00C86966" w:rsidRDefault="00E97AD5" w:rsidP="00974220">
            <w:pPr>
              <w:spacing w:line="140" w:lineRule="exact"/>
              <w:rPr>
                <w:rFonts w:eastAsia="Times New Roman"/>
                <w:color w:val="000000"/>
                <w:sz w:val="14"/>
                <w:szCs w:val="14"/>
              </w:rPr>
            </w:pPr>
            <w:r w:rsidRPr="00C86966">
              <w:rPr>
                <w:rFonts w:eastAsia="Times New Roman"/>
                <w:color w:val="000000"/>
                <w:sz w:val="14"/>
                <w:szCs w:val="14"/>
              </w:rPr>
              <w:t>1.12</w:t>
            </w:r>
          </w:p>
        </w:tc>
      </w:tr>
      <w:tr w:rsidR="00E27156" w:rsidRPr="00C86966" w14:paraId="68572B68" w14:textId="77777777" w:rsidTr="005D361E">
        <w:trPr>
          <w:trHeight w:val="285"/>
        </w:trPr>
        <w:tc>
          <w:tcPr>
            <w:tcW w:w="1429" w:type="pct"/>
            <w:shd w:val="clear" w:color="auto" w:fill="auto"/>
            <w:noWrap/>
            <w:vAlign w:val="center"/>
            <w:hideMark/>
          </w:tcPr>
          <w:p w14:paraId="5F2D327F" w14:textId="4A2245B9" w:rsidR="00E97AD5" w:rsidRPr="00C86966" w:rsidRDefault="00E97AD5" w:rsidP="00974220">
            <w:pPr>
              <w:spacing w:line="140" w:lineRule="exact"/>
              <w:rPr>
                <w:spacing w:val="-1"/>
                <w:sz w:val="14"/>
                <w:szCs w:val="14"/>
                <w:lang w:eastAsia="x-none"/>
              </w:rPr>
            </w:pPr>
            <w:proofErr w:type="spellStart"/>
            <w:r w:rsidRPr="00C86966">
              <w:rPr>
                <w:spacing w:val="-1"/>
                <w:sz w:val="14"/>
                <w:szCs w:val="14"/>
                <w:lang w:eastAsia="x-none"/>
              </w:rPr>
              <w:t>Causa_insuficiencia</w:t>
            </w:r>
            <w:proofErr w:type="spellEnd"/>
            <w:r w:rsidRPr="00C86966">
              <w:rPr>
                <w:spacing w:val="-1"/>
                <w:sz w:val="14"/>
                <w:szCs w:val="14"/>
                <w:lang w:eastAsia="x-none"/>
              </w:rPr>
              <w:t xml:space="preserve"> respiratoria</w:t>
            </w:r>
          </w:p>
        </w:tc>
        <w:tc>
          <w:tcPr>
            <w:tcW w:w="1429" w:type="pct"/>
            <w:shd w:val="clear" w:color="auto" w:fill="auto"/>
            <w:noWrap/>
            <w:vAlign w:val="center"/>
            <w:hideMark/>
          </w:tcPr>
          <w:p w14:paraId="63F72B5E" w14:textId="7CADA410" w:rsidR="00E97AD5" w:rsidRPr="00C86966" w:rsidRDefault="00E97AD5" w:rsidP="00974220">
            <w:pPr>
              <w:spacing w:line="140" w:lineRule="exact"/>
              <w:rPr>
                <w:spacing w:val="-1"/>
                <w:sz w:val="14"/>
                <w:szCs w:val="14"/>
                <w:lang w:eastAsia="x-none"/>
              </w:rPr>
            </w:pPr>
            <w:proofErr w:type="spellStart"/>
            <w:r w:rsidRPr="00C86966">
              <w:rPr>
                <w:spacing w:val="-1"/>
                <w:sz w:val="14"/>
                <w:szCs w:val="14"/>
                <w:lang w:eastAsia="x-none"/>
              </w:rPr>
              <w:t>Calidad_vivienda_alta</w:t>
            </w:r>
            <w:proofErr w:type="spellEnd"/>
          </w:p>
        </w:tc>
        <w:tc>
          <w:tcPr>
            <w:tcW w:w="713" w:type="pct"/>
            <w:shd w:val="clear" w:color="auto" w:fill="auto"/>
            <w:noWrap/>
            <w:vAlign w:val="center"/>
            <w:hideMark/>
          </w:tcPr>
          <w:p w14:paraId="1C47B14F" w14:textId="6FC68D3D" w:rsidR="00E97AD5" w:rsidRPr="00C86966" w:rsidRDefault="00E97AD5" w:rsidP="00974220">
            <w:pPr>
              <w:spacing w:line="140" w:lineRule="exact"/>
              <w:rPr>
                <w:rFonts w:eastAsia="Times New Roman"/>
                <w:color w:val="000000"/>
                <w:sz w:val="14"/>
                <w:szCs w:val="14"/>
              </w:rPr>
            </w:pPr>
            <w:r w:rsidRPr="00C86966">
              <w:rPr>
                <w:rFonts w:eastAsia="Times New Roman"/>
                <w:color w:val="000000"/>
                <w:sz w:val="14"/>
                <w:szCs w:val="14"/>
              </w:rPr>
              <w:t>0.08</w:t>
            </w:r>
          </w:p>
        </w:tc>
        <w:tc>
          <w:tcPr>
            <w:tcW w:w="858" w:type="pct"/>
            <w:shd w:val="clear" w:color="auto" w:fill="auto"/>
            <w:noWrap/>
            <w:vAlign w:val="center"/>
            <w:hideMark/>
          </w:tcPr>
          <w:p w14:paraId="0569D65B" w14:textId="47112F64" w:rsidR="00E97AD5" w:rsidRPr="00C86966" w:rsidRDefault="00E97AD5" w:rsidP="00974220">
            <w:pPr>
              <w:spacing w:line="140" w:lineRule="exact"/>
              <w:rPr>
                <w:rFonts w:eastAsia="Times New Roman"/>
                <w:color w:val="000000"/>
                <w:sz w:val="14"/>
                <w:szCs w:val="14"/>
              </w:rPr>
            </w:pPr>
            <w:r w:rsidRPr="00C86966">
              <w:rPr>
                <w:rFonts w:eastAsia="Times New Roman"/>
                <w:color w:val="000000"/>
                <w:sz w:val="14"/>
                <w:szCs w:val="14"/>
              </w:rPr>
              <w:t>0.32</w:t>
            </w:r>
          </w:p>
        </w:tc>
        <w:tc>
          <w:tcPr>
            <w:tcW w:w="571" w:type="pct"/>
            <w:shd w:val="clear" w:color="auto" w:fill="auto"/>
            <w:noWrap/>
            <w:vAlign w:val="center"/>
            <w:hideMark/>
          </w:tcPr>
          <w:p w14:paraId="48510C71" w14:textId="2504F2B3" w:rsidR="00E97AD5" w:rsidRPr="00C86966" w:rsidRDefault="00E97AD5" w:rsidP="00974220">
            <w:pPr>
              <w:spacing w:line="140" w:lineRule="exact"/>
              <w:rPr>
                <w:rFonts w:eastAsia="Times New Roman"/>
                <w:color w:val="000000"/>
                <w:sz w:val="14"/>
                <w:szCs w:val="14"/>
              </w:rPr>
            </w:pPr>
            <w:r w:rsidRPr="00C86966">
              <w:rPr>
                <w:rFonts w:eastAsia="Times New Roman"/>
                <w:color w:val="000000"/>
                <w:sz w:val="14"/>
                <w:szCs w:val="14"/>
              </w:rPr>
              <w:t>1.05</w:t>
            </w:r>
          </w:p>
        </w:tc>
      </w:tr>
      <w:tr w:rsidR="00E27156" w:rsidRPr="00C86966" w14:paraId="58D02FF3" w14:textId="77777777" w:rsidTr="005D361E">
        <w:trPr>
          <w:trHeight w:val="285"/>
        </w:trPr>
        <w:tc>
          <w:tcPr>
            <w:tcW w:w="1429" w:type="pct"/>
            <w:shd w:val="clear" w:color="auto" w:fill="auto"/>
            <w:noWrap/>
            <w:vAlign w:val="center"/>
            <w:hideMark/>
          </w:tcPr>
          <w:p w14:paraId="7329253F" w14:textId="27ACA5CF" w:rsidR="00E97AD5" w:rsidRPr="00C86966" w:rsidRDefault="00E97AD5" w:rsidP="00974220">
            <w:pPr>
              <w:spacing w:line="140" w:lineRule="exact"/>
              <w:rPr>
                <w:spacing w:val="-1"/>
                <w:sz w:val="14"/>
                <w:szCs w:val="14"/>
                <w:lang w:eastAsia="x-none"/>
              </w:rPr>
            </w:pPr>
            <w:proofErr w:type="spellStart"/>
            <w:r w:rsidRPr="00C86966">
              <w:rPr>
                <w:spacing w:val="-1"/>
                <w:sz w:val="14"/>
                <w:szCs w:val="14"/>
                <w:lang w:eastAsia="x-none"/>
              </w:rPr>
              <w:t>Causa_insuficiencia</w:t>
            </w:r>
            <w:proofErr w:type="spellEnd"/>
            <w:r w:rsidRPr="00C86966">
              <w:rPr>
                <w:spacing w:val="-1"/>
                <w:sz w:val="14"/>
                <w:szCs w:val="14"/>
                <w:lang w:eastAsia="x-none"/>
              </w:rPr>
              <w:t xml:space="preserve"> respiratoria</w:t>
            </w:r>
          </w:p>
        </w:tc>
        <w:tc>
          <w:tcPr>
            <w:tcW w:w="1429" w:type="pct"/>
            <w:shd w:val="clear" w:color="auto" w:fill="auto"/>
            <w:noWrap/>
            <w:vAlign w:val="center"/>
            <w:hideMark/>
          </w:tcPr>
          <w:p w14:paraId="0C86D461" w14:textId="33E447E7" w:rsidR="00E97AD5" w:rsidRPr="00C86966" w:rsidRDefault="00E97AD5" w:rsidP="00974220">
            <w:pPr>
              <w:spacing w:line="140" w:lineRule="exact"/>
              <w:rPr>
                <w:spacing w:val="-1"/>
                <w:sz w:val="14"/>
                <w:szCs w:val="14"/>
                <w:lang w:eastAsia="x-none"/>
              </w:rPr>
            </w:pPr>
            <w:proofErr w:type="spellStart"/>
            <w:r w:rsidRPr="00C86966">
              <w:rPr>
                <w:spacing w:val="-1"/>
                <w:sz w:val="14"/>
                <w:szCs w:val="14"/>
                <w:lang w:eastAsia="x-none"/>
              </w:rPr>
              <w:t>Edad_group</w:t>
            </w:r>
            <w:proofErr w:type="spellEnd"/>
            <w:proofErr w:type="gramStart"/>
            <w:r w:rsidRPr="00C86966">
              <w:rPr>
                <w:spacing w:val="-1"/>
                <w:sz w:val="14"/>
                <w:szCs w:val="14"/>
                <w:lang w:eastAsia="x-none"/>
              </w:rPr>
              <w:t>_[</w:t>
            </w:r>
            <w:proofErr w:type="gramEnd"/>
            <w:r w:rsidRPr="00C86966">
              <w:rPr>
                <w:spacing w:val="-1"/>
                <w:sz w:val="14"/>
                <w:szCs w:val="14"/>
                <w:lang w:eastAsia="x-none"/>
              </w:rPr>
              <w:t>80, 90)</w:t>
            </w:r>
          </w:p>
        </w:tc>
        <w:tc>
          <w:tcPr>
            <w:tcW w:w="713" w:type="pct"/>
            <w:shd w:val="clear" w:color="auto" w:fill="auto"/>
            <w:noWrap/>
            <w:vAlign w:val="center"/>
            <w:hideMark/>
          </w:tcPr>
          <w:p w14:paraId="2B8E55B2" w14:textId="6AEC63D0" w:rsidR="00E97AD5" w:rsidRPr="00C86966" w:rsidRDefault="00E97AD5" w:rsidP="00974220">
            <w:pPr>
              <w:spacing w:line="140" w:lineRule="exact"/>
              <w:rPr>
                <w:rFonts w:eastAsia="Times New Roman"/>
                <w:color w:val="000000"/>
                <w:sz w:val="14"/>
                <w:szCs w:val="14"/>
              </w:rPr>
            </w:pPr>
            <w:r w:rsidRPr="00C86966">
              <w:rPr>
                <w:rFonts w:eastAsia="Times New Roman"/>
                <w:color w:val="000000"/>
                <w:sz w:val="14"/>
                <w:szCs w:val="14"/>
              </w:rPr>
              <w:t>0.08</w:t>
            </w:r>
          </w:p>
        </w:tc>
        <w:tc>
          <w:tcPr>
            <w:tcW w:w="858" w:type="pct"/>
            <w:shd w:val="clear" w:color="auto" w:fill="auto"/>
            <w:noWrap/>
            <w:vAlign w:val="center"/>
            <w:hideMark/>
          </w:tcPr>
          <w:p w14:paraId="0E7A59F2" w14:textId="5AF5B13B" w:rsidR="00E97AD5" w:rsidRPr="00C86966" w:rsidRDefault="00E97AD5" w:rsidP="00974220">
            <w:pPr>
              <w:spacing w:line="140" w:lineRule="exact"/>
              <w:rPr>
                <w:rFonts w:eastAsia="Times New Roman"/>
                <w:color w:val="000000"/>
                <w:sz w:val="14"/>
                <w:szCs w:val="14"/>
              </w:rPr>
            </w:pPr>
            <w:r w:rsidRPr="00C86966">
              <w:rPr>
                <w:rFonts w:eastAsia="Times New Roman"/>
                <w:color w:val="000000"/>
                <w:sz w:val="14"/>
                <w:szCs w:val="14"/>
              </w:rPr>
              <w:t>0.31</w:t>
            </w:r>
          </w:p>
        </w:tc>
        <w:tc>
          <w:tcPr>
            <w:tcW w:w="571" w:type="pct"/>
            <w:shd w:val="clear" w:color="auto" w:fill="auto"/>
            <w:noWrap/>
            <w:vAlign w:val="center"/>
            <w:hideMark/>
          </w:tcPr>
          <w:p w14:paraId="06D948F2" w14:textId="07A2B74E" w:rsidR="00E97AD5" w:rsidRPr="00C86966" w:rsidRDefault="00E97AD5" w:rsidP="00974220">
            <w:pPr>
              <w:spacing w:line="140" w:lineRule="exact"/>
              <w:rPr>
                <w:rFonts w:eastAsia="Times New Roman"/>
                <w:color w:val="000000"/>
                <w:sz w:val="14"/>
                <w:szCs w:val="14"/>
              </w:rPr>
            </w:pPr>
            <w:r w:rsidRPr="00C86966">
              <w:rPr>
                <w:rFonts w:eastAsia="Times New Roman"/>
                <w:color w:val="000000"/>
                <w:sz w:val="14"/>
                <w:szCs w:val="14"/>
              </w:rPr>
              <w:t>1.02</w:t>
            </w:r>
          </w:p>
        </w:tc>
      </w:tr>
    </w:tbl>
    <w:p w14:paraId="4DFB339F" w14:textId="535A2F1C" w:rsidR="002F060B" w:rsidRPr="00C86966" w:rsidRDefault="001A6944" w:rsidP="00E84F49">
      <w:pPr>
        <w:pStyle w:val="Textoindependiente"/>
        <w:ind w:firstLine="0"/>
        <w:rPr>
          <w:bCs/>
          <w:lang w:val="es-PE"/>
        </w:rPr>
      </w:pPr>
      <w:r w:rsidRPr="00C86966">
        <w:rPr>
          <w:bCs/>
          <w:lang w:val="es-PE"/>
        </w:rPr>
        <w:t>En los resultados de la Tabla</w:t>
      </w:r>
      <w:r w:rsidR="00F66DC9" w:rsidRPr="00C86966">
        <w:rPr>
          <w:bCs/>
          <w:lang w:val="es-PE"/>
        </w:rPr>
        <w:t xml:space="preserve"> 4</w:t>
      </w:r>
      <w:r w:rsidRPr="00C86966">
        <w:rPr>
          <w:bCs/>
          <w:lang w:val="es-PE"/>
        </w:rPr>
        <w:t>, l</w:t>
      </w:r>
      <w:r w:rsidR="00EE3CBC" w:rsidRPr="00C86966">
        <w:rPr>
          <w:bCs/>
          <w:lang w:val="es-PE"/>
        </w:rPr>
        <w:t>a regla más prominente muestra que la insuficiencia respiratoria tiene una asociación moderada con la estación de primavera (</w:t>
      </w:r>
      <w:proofErr w:type="spellStart"/>
      <w:r w:rsidR="00EE3CBC" w:rsidRPr="00C86966">
        <w:rPr>
          <w:bCs/>
          <w:lang w:val="es-PE"/>
        </w:rPr>
        <w:t>lift</w:t>
      </w:r>
      <w:proofErr w:type="spellEnd"/>
      <w:r w:rsidR="00EE3CBC" w:rsidRPr="00C86966">
        <w:rPr>
          <w:bCs/>
          <w:lang w:val="es-PE"/>
        </w:rPr>
        <w:t>=1.2), indicando un incremento del 20% en la probabilidad de ocurrencia respecto a la frecuencia esperada por azar. Adicionalmente, se observaron asociaciones sutiles con grupos etarios de 70-80 y 80-90 años, y una leve correlación con viviendas de alta calidad, sugiriendo factores multidimensionales en la manifestación de esta condición respiratoria.</w:t>
      </w:r>
    </w:p>
    <w:p w14:paraId="681A7E86" w14:textId="0DE7BA84" w:rsidR="00906A51" w:rsidRDefault="00906A51" w:rsidP="00E84F49">
      <w:pPr>
        <w:pStyle w:val="Textoindependiente"/>
        <w:ind w:firstLine="0"/>
        <w:rPr>
          <w:bCs/>
          <w:i/>
          <w:iCs/>
          <w:lang w:val="es-PE"/>
        </w:rPr>
      </w:pPr>
      <w:r w:rsidRPr="00C86966">
        <w:rPr>
          <w:bCs/>
          <w:i/>
          <w:iCs/>
          <w:lang w:val="es-PE"/>
        </w:rPr>
        <w:t xml:space="preserve">Tabla </w:t>
      </w:r>
      <w:r w:rsidR="00F66DC9" w:rsidRPr="00C86966">
        <w:rPr>
          <w:bCs/>
          <w:i/>
          <w:iCs/>
          <w:lang w:val="es-PE"/>
        </w:rPr>
        <w:t>5</w:t>
      </w:r>
      <w:r w:rsidRPr="00C86966">
        <w:rPr>
          <w:bCs/>
          <w:i/>
          <w:iCs/>
          <w:lang w:val="es-PE"/>
        </w:rPr>
        <w:t xml:space="preserve">. Reglas de asociación de </w:t>
      </w:r>
      <w:r w:rsidR="00974220" w:rsidRPr="00C86966">
        <w:rPr>
          <w:bCs/>
          <w:i/>
          <w:iCs/>
          <w:lang w:val="es-PE"/>
        </w:rPr>
        <w:t>Tipo de vivienda</w:t>
      </w:r>
      <w:r w:rsidRPr="00C86966">
        <w:rPr>
          <w:bCs/>
          <w:i/>
          <w:iCs/>
          <w:lang w:val="es-PE"/>
        </w:rPr>
        <w:t>.</w:t>
      </w:r>
    </w:p>
    <w:p w14:paraId="1019CCB3" w14:textId="7D304845" w:rsidR="00575B4D" w:rsidRPr="00C86966" w:rsidRDefault="00871B8C" w:rsidP="00E84F49">
      <w:pPr>
        <w:pStyle w:val="Textoindependiente"/>
        <w:ind w:firstLine="0"/>
        <w:rPr>
          <w:bCs/>
          <w:i/>
          <w:iCs/>
          <w:lang w:val="es-PE"/>
        </w:rPr>
      </w:pPr>
      <w:r>
        <w:rPr>
          <w:bCs/>
          <w:i/>
          <w:iCs/>
          <w:lang w:val="es-PE"/>
        </w:rPr>
        <w:t>|</w:t>
      </w:r>
    </w:p>
    <w:tbl>
      <w:tblPr>
        <w:tblW w:w="4961" w:type="pct"/>
        <w:tblBorders>
          <w:top w:val="single" w:sz="4" w:space="0" w:color="auto"/>
          <w:insideH w:val="single" w:sz="4" w:space="0" w:color="auto"/>
        </w:tblBorders>
        <w:tblLayout w:type="fixed"/>
        <w:tblLook w:val="04A0" w:firstRow="1" w:lastRow="0" w:firstColumn="1" w:lastColumn="0" w:noHBand="0" w:noVBand="1"/>
      </w:tblPr>
      <w:tblGrid>
        <w:gridCol w:w="1134"/>
        <w:gridCol w:w="1701"/>
        <w:gridCol w:w="709"/>
        <w:gridCol w:w="802"/>
        <w:gridCol w:w="482"/>
      </w:tblGrid>
      <w:tr w:rsidR="00BD02D0" w:rsidRPr="00C86966" w14:paraId="5FC609EA" w14:textId="77777777" w:rsidTr="005D361E">
        <w:trPr>
          <w:trHeight w:val="285"/>
        </w:trPr>
        <w:tc>
          <w:tcPr>
            <w:tcW w:w="1174" w:type="pct"/>
            <w:shd w:val="clear" w:color="auto" w:fill="auto"/>
            <w:noWrap/>
            <w:vAlign w:val="center"/>
            <w:hideMark/>
          </w:tcPr>
          <w:p w14:paraId="4226F368" w14:textId="77777777" w:rsidR="00BD02D0" w:rsidRPr="00C86966" w:rsidRDefault="00BD02D0" w:rsidP="005D361E">
            <w:pPr>
              <w:spacing w:line="140" w:lineRule="exact"/>
              <w:rPr>
                <w:spacing w:val="-1"/>
                <w:sz w:val="14"/>
                <w:szCs w:val="14"/>
                <w:lang w:eastAsia="x-none"/>
              </w:rPr>
            </w:pPr>
            <w:r w:rsidRPr="00C86966">
              <w:rPr>
                <w:spacing w:val="-1"/>
                <w:sz w:val="14"/>
                <w:szCs w:val="14"/>
                <w:lang w:eastAsia="x-none"/>
              </w:rPr>
              <w:t>Antecedentes</w:t>
            </w:r>
          </w:p>
        </w:tc>
        <w:tc>
          <w:tcPr>
            <w:tcW w:w="1762" w:type="pct"/>
            <w:shd w:val="clear" w:color="auto" w:fill="auto"/>
            <w:noWrap/>
            <w:vAlign w:val="center"/>
            <w:hideMark/>
          </w:tcPr>
          <w:p w14:paraId="6B54A888" w14:textId="77777777" w:rsidR="00BD02D0" w:rsidRPr="00C86966" w:rsidRDefault="00BD02D0" w:rsidP="005D361E">
            <w:pPr>
              <w:spacing w:line="140" w:lineRule="exact"/>
              <w:rPr>
                <w:spacing w:val="-1"/>
                <w:sz w:val="14"/>
                <w:szCs w:val="14"/>
                <w:lang w:eastAsia="x-none"/>
              </w:rPr>
            </w:pPr>
            <w:r w:rsidRPr="00C86966">
              <w:rPr>
                <w:spacing w:val="-1"/>
                <w:sz w:val="14"/>
                <w:szCs w:val="14"/>
                <w:lang w:eastAsia="x-none"/>
              </w:rPr>
              <w:t>Consecuentes</w:t>
            </w:r>
          </w:p>
        </w:tc>
        <w:tc>
          <w:tcPr>
            <w:tcW w:w="734" w:type="pct"/>
            <w:shd w:val="clear" w:color="auto" w:fill="auto"/>
            <w:noWrap/>
            <w:vAlign w:val="center"/>
            <w:hideMark/>
          </w:tcPr>
          <w:p w14:paraId="29D25BC0" w14:textId="77777777" w:rsidR="00BD02D0" w:rsidRPr="00C86966" w:rsidRDefault="00BD02D0" w:rsidP="005D361E">
            <w:pPr>
              <w:spacing w:line="140" w:lineRule="exact"/>
              <w:rPr>
                <w:spacing w:val="-1"/>
                <w:sz w:val="14"/>
                <w:szCs w:val="14"/>
                <w:lang w:eastAsia="x-none"/>
              </w:rPr>
            </w:pPr>
            <w:r w:rsidRPr="00C86966">
              <w:rPr>
                <w:spacing w:val="-1"/>
                <w:sz w:val="14"/>
                <w:szCs w:val="14"/>
                <w:lang w:eastAsia="x-none"/>
              </w:rPr>
              <w:t>Soporte</w:t>
            </w:r>
          </w:p>
        </w:tc>
        <w:tc>
          <w:tcPr>
            <w:tcW w:w="831" w:type="pct"/>
            <w:shd w:val="clear" w:color="auto" w:fill="auto"/>
            <w:noWrap/>
            <w:vAlign w:val="center"/>
            <w:hideMark/>
          </w:tcPr>
          <w:p w14:paraId="06168F6C" w14:textId="77777777" w:rsidR="00BD02D0" w:rsidRPr="00C86966" w:rsidRDefault="00BD02D0" w:rsidP="005D361E">
            <w:pPr>
              <w:spacing w:line="140" w:lineRule="exact"/>
              <w:rPr>
                <w:spacing w:val="-1"/>
                <w:sz w:val="14"/>
                <w:szCs w:val="14"/>
                <w:lang w:eastAsia="x-none"/>
              </w:rPr>
            </w:pPr>
            <w:r w:rsidRPr="00C86966">
              <w:rPr>
                <w:spacing w:val="-1"/>
                <w:sz w:val="14"/>
                <w:szCs w:val="14"/>
                <w:lang w:eastAsia="x-none"/>
              </w:rPr>
              <w:t>Confianza</w:t>
            </w:r>
          </w:p>
        </w:tc>
        <w:tc>
          <w:tcPr>
            <w:tcW w:w="499" w:type="pct"/>
            <w:shd w:val="clear" w:color="auto" w:fill="auto"/>
            <w:noWrap/>
            <w:vAlign w:val="center"/>
            <w:hideMark/>
          </w:tcPr>
          <w:p w14:paraId="2A88DE54" w14:textId="77777777" w:rsidR="00BD02D0" w:rsidRPr="00C86966" w:rsidRDefault="00BD02D0" w:rsidP="005D361E">
            <w:pPr>
              <w:spacing w:line="140" w:lineRule="exact"/>
              <w:rPr>
                <w:spacing w:val="-1"/>
                <w:sz w:val="14"/>
                <w:szCs w:val="14"/>
                <w:lang w:eastAsia="x-none"/>
              </w:rPr>
            </w:pPr>
            <w:proofErr w:type="spellStart"/>
            <w:r w:rsidRPr="00C86966">
              <w:rPr>
                <w:spacing w:val="-1"/>
                <w:sz w:val="14"/>
                <w:szCs w:val="14"/>
                <w:lang w:eastAsia="x-none"/>
              </w:rPr>
              <w:t>Lift</w:t>
            </w:r>
            <w:proofErr w:type="spellEnd"/>
          </w:p>
        </w:tc>
      </w:tr>
      <w:tr w:rsidR="00BD02D0" w:rsidRPr="00C86966" w14:paraId="4A278D7E" w14:textId="77777777" w:rsidTr="005D361E">
        <w:trPr>
          <w:trHeight w:val="255"/>
        </w:trPr>
        <w:tc>
          <w:tcPr>
            <w:tcW w:w="1174" w:type="pct"/>
            <w:shd w:val="clear" w:color="auto" w:fill="auto"/>
            <w:noWrap/>
            <w:vAlign w:val="center"/>
            <w:hideMark/>
          </w:tcPr>
          <w:p w14:paraId="4B774833" w14:textId="29D0951D" w:rsidR="00BD02D0" w:rsidRPr="00C86966" w:rsidRDefault="00BD02D0" w:rsidP="005D361E">
            <w:pPr>
              <w:spacing w:line="140" w:lineRule="exact"/>
              <w:rPr>
                <w:spacing w:val="-1"/>
                <w:sz w:val="14"/>
                <w:szCs w:val="14"/>
                <w:lang w:eastAsia="x-none"/>
              </w:rPr>
            </w:pPr>
            <w:proofErr w:type="spellStart"/>
            <w:r w:rsidRPr="00C86966">
              <w:rPr>
                <w:spacing w:val="-1"/>
                <w:sz w:val="14"/>
                <w:szCs w:val="14"/>
                <w:lang w:eastAsia="x-none"/>
              </w:rPr>
              <w:t>Calidad_vivienda</w:t>
            </w:r>
            <w:proofErr w:type="spellEnd"/>
            <w:r w:rsidRPr="00C86966">
              <w:rPr>
                <w:spacing w:val="-1"/>
                <w:sz w:val="14"/>
                <w:szCs w:val="14"/>
                <w:lang w:eastAsia="x-none"/>
              </w:rPr>
              <w:t xml:space="preserve"> Alta</w:t>
            </w:r>
          </w:p>
        </w:tc>
        <w:tc>
          <w:tcPr>
            <w:tcW w:w="1762" w:type="pct"/>
            <w:shd w:val="clear" w:color="auto" w:fill="auto"/>
            <w:noWrap/>
            <w:vAlign w:val="center"/>
            <w:hideMark/>
          </w:tcPr>
          <w:p w14:paraId="3A199F79" w14:textId="045F5A0E" w:rsidR="00BD02D0" w:rsidRPr="00C86966" w:rsidRDefault="00BD02D0" w:rsidP="005D361E">
            <w:pPr>
              <w:spacing w:line="140" w:lineRule="exact"/>
              <w:rPr>
                <w:spacing w:val="-1"/>
                <w:sz w:val="14"/>
                <w:szCs w:val="14"/>
                <w:lang w:eastAsia="x-none"/>
              </w:rPr>
            </w:pPr>
            <w:r w:rsidRPr="00C86966">
              <w:rPr>
                <w:spacing w:val="-1"/>
                <w:sz w:val="14"/>
                <w:szCs w:val="14"/>
                <w:lang w:eastAsia="x-none"/>
              </w:rPr>
              <w:t>EDAD_GROUP</w:t>
            </w:r>
            <w:r w:rsidR="00955D00" w:rsidRPr="00C86966">
              <w:rPr>
                <w:spacing w:val="-1"/>
                <w:sz w:val="14"/>
                <w:szCs w:val="14"/>
                <w:lang w:eastAsia="x-none"/>
              </w:rPr>
              <w:t xml:space="preserve"> </w:t>
            </w:r>
            <w:r w:rsidRPr="00C86966">
              <w:rPr>
                <w:spacing w:val="-1"/>
                <w:sz w:val="14"/>
                <w:szCs w:val="14"/>
                <w:lang w:eastAsia="x-none"/>
              </w:rPr>
              <w:t>[90, 100)</w:t>
            </w:r>
          </w:p>
        </w:tc>
        <w:tc>
          <w:tcPr>
            <w:tcW w:w="734" w:type="pct"/>
            <w:shd w:val="clear" w:color="auto" w:fill="auto"/>
            <w:noWrap/>
            <w:vAlign w:val="center"/>
            <w:hideMark/>
          </w:tcPr>
          <w:p w14:paraId="0407C1B9" w14:textId="77777777" w:rsidR="00BD02D0" w:rsidRPr="00C86966" w:rsidRDefault="00BD02D0" w:rsidP="005D361E">
            <w:pPr>
              <w:spacing w:line="140" w:lineRule="exact"/>
              <w:rPr>
                <w:spacing w:val="-1"/>
                <w:sz w:val="14"/>
                <w:szCs w:val="14"/>
                <w:lang w:eastAsia="x-none"/>
              </w:rPr>
            </w:pPr>
            <w:r w:rsidRPr="00C86966">
              <w:rPr>
                <w:spacing w:val="-1"/>
                <w:sz w:val="14"/>
                <w:szCs w:val="14"/>
                <w:lang w:eastAsia="x-none"/>
              </w:rPr>
              <w:t>0.05</w:t>
            </w:r>
          </w:p>
        </w:tc>
        <w:tc>
          <w:tcPr>
            <w:tcW w:w="831" w:type="pct"/>
            <w:shd w:val="clear" w:color="auto" w:fill="auto"/>
            <w:noWrap/>
            <w:vAlign w:val="center"/>
            <w:hideMark/>
          </w:tcPr>
          <w:p w14:paraId="389F84BD" w14:textId="77777777" w:rsidR="00BD02D0" w:rsidRPr="00C86966" w:rsidRDefault="00BD02D0" w:rsidP="005D361E">
            <w:pPr>
              <w:spacing w:line="140" w:lineRule="exact"/>
              <w:rPr>
                <w:spacing w:val="-1"/>
                <w:sz w:val="14"/>
                <w:szCs w:val="14"/>
                <w:lang w:eastAsia="x-none"/>
              </w:rPr>
            </w:pPr>
            <w:r w:rsidRPr="00C86966">
              <w:rPr>
                <w:spacing w:val="-1"/>
                <w:sz w:val="14"/>
                <w:szCs w:val="14"/>
                <w:lang w:eastAsia="x-none"/>
              </w:rPr>
              <w:t>0.17</w:t>
            </w:r>
          </w:p>
        </w:tc>
        <w:tc>
          <w:tcPr>
            <w:tcW w:w="499" w:type="pct"/>
            <w:shd w:val="clear" w:color="auto" w:fill="auto"/>
            <w:noWrap/>
            <w:vAlign w:val="center"/>
            <w:hideMark/>
          </w:tcPr>
          <w:p w14:paraId="5AB418C8" w14:textId="77777777" w:rsidR="00BD02D0" w:rsidRPr="00C86966" w:rsidRDefault="00BD02D0" w:rsidP="005D361E">
            <w:pPr>
              <w:spacing w:line="140" w:lineRule="exact"/>
              <w:rPr>
                <w:spacing w:val="-1"/>
                <w:sz w:val="14"/>
                <w:szCs w:val="14"/>
                <w:lang w:eastAsia="x-none"/>
              </w:rPr>
            </w:pPr>
            <w:r w:rsidRPr="00C86966">
              <w:rPr>
                <w:spacing w:val="-1"/>
                <w:sz w:val="14"/>
                <w:szCs w:val="14"/>
                <w:lang w:eastAsia="x-none"/>
              </w:rPr>
              <w:t>1.08</w:t>
            </w:r>
          </w:p>
        </w:tc>
      </w:tr>
      <w:tr w:rsidR="00BD02D0" w:rsidRPr="00C86966" w14:paraId="6D6FC4D3" w14:textId="77777777" w:rsidTr="005D361E">
        <w:trPr>
          <w:trHeight w:val="285"/>
        </w:trPr>
        <w:tc>
          <w:tcPr>
            <w:tcW w:w="1174" w:type="pct"/>
            <w:shd w:val="clear" w:color="auto" w:fill="auto"/>
            <w:noWrap/>
            <w:vAlign w:val="center"/>
            <w:hideMark/>
          </w:tcPr>
          <w:p w14:paraId="6A6BF6A2" w14:textId="78C93B5C" w:rsidR="00BD02D0" w:rsidRPr="00C86966" w:rsidRDefault="00BD02D0" w:rsidP="005D361E">
            <w:pPr>
              <w:spacing w:line="140" w:lineRule="exact"/>
              <w:rPr>
                <w:spacing w:val="-1"/>
                <w:sz w:val="14"/>
                <w:szCs w:val="14"/>
                <w:lang w:eastAsia="x-none"/>
              </w:rPr>
            </w:pPr>
            <w:proofErr w:type="spellStart"/>
            <w:r w:rsidRPr="00C86966">
              <w:rPr>
                <w:spacing w:val="-1"/>
                <w:sz w:val="14"/>
                <w:szCs w:val="14"/>
                <w:lang w:eastAsia="x-none"/>
              </w:rPr>
              <w:t>Calidad_vivienda</w:t>
            </w:r>
            <w:proofErr w:type="spellEnd"/>
            <w:r w:rsidRPr="00C86966">
              <w:rPr>
                <w:spacing w:val="-1"/>
                <w:sz w:val="14"/>
                <w:szCs w:val="14"/>
                <w:lang w:eastAsia="x-none"/>
              </w:rPr>
              <w:t xml:space="preserve"> Alta</w:t>
            </w:r>
          </w:p>
        </w:tc>
        <w:tc>
          <w:tcPr>
            <w:tcW w:w="1762" w:type="pct"/>
            <w:shd w:val="clear" w:color="auto" w:fill="auto"/>
            <w:noWrap/>
            <w:vAlign w:val="center"/>
            <w:hideMark/>
          </w:tcPr>
          <w:p w14:paraId="4AE19937" w14:textId="1C426A2D" w:rsidR="00BD02D0" w:rsidRPr="00C86966" w:rsidRDefault="00BD02D0" w:rsidP="005D361E">
            <w:pPr>
              <w:spacing w:line="140" w:lineRule="exact"/>
              <w:rPr>
                <w:spacing w:val="-1"/>
                <w:sz w:val="14"/>
                <w:szCs w:val="14"/>
                <w:lang w:eastAsia="x-none"/>
              </w:rPr>
            </w:pPr>
            <w:r w:rsidRPr="00C86966">
              <w:rPr>
                <w:spacing w:val="-1"/>
                <w:sz w:val="14"/>
                <w:szCs w:val="14"/>
                <w:lang w:eastAsia="x-none"/>
              </w:rPr>
              <w:t>EDAD_GROUP</w:t>
            </w:r>
            <w:r w:rsidR="00955D00" w:rsidRPr="00C86966">
              <w:rPr>
                <w:spacing w:val="-1"/>
                <w:sz w:val="14"/>
                <w:szCs w:val="14"/>
                <w:lang w:eastAsia="x-none"/>
              </w:rPr>
              <w:t xml:space="preserve"> </w:t>
            </w:r>
            <w:r w:rsidRPr="00C86966">
              <w:rPr>
                <w:spacing w:val="-1"/>
                <w:sz w:val="14"/>
                <w:szCs w:val="14"/>
                <w:lang w:eastAsia="x-none"/>
              </w:rPr>
              <w:t>[80, 90)</w:t>
            </w:r>
          </w:p>
        </w:tc>
        <w:tc>
          <w:tcPr>
            <w:tcW w:w="734" w:type="pct"/>
            <w:shd w:val="clear" w:color="auto" w:fill="auto"/>
            <w:noWrap/>
            <w:vAlign w:val="center"/>
            <w:hideMark/>
          </w:tcPr>
          <w:p w14:paraId="4BBFB031" w14:textId="77777777" w:rsidR="00BD02D0" w:rsidRPr="00C86966" w:rsidRDefault="00BD02D0" w:rsidP="005D361E">
            <w:pPr>
              <w:spacing w:line="140" w:lineRule="exact"/>
              <w:rPr>
                <w:spacing w:val="-1"/>
                <w:sz w:val="14"/>
                <w:szCs w:val="14"/>
                <w:lang w:eastAsia="x-none"/>
              </w:rPr>
            </w:pPr>
            <w:r w:rsidRPr="00C86966">
              <w:rPr>
                <w:spacing w:val="-1"/>
                <w:sz w:val="14"/>
                <w:szCs w:val="14"/>
                <w:lang w:eastAsia="x-none"/>
              </w:rPr>
              <w:t>0.09</w:t>
            </w:r>
          </w:p>
        </w:tc>
        <w:tc>
          <w:tcPr>
            <w:tcW w:w="831" w:type="pct"/>
            <w:shd w:val="clear" w:color="auto" w:fill="auto"/>
            <w:noWrap/>
            <w:vAlign w:val="center"/>
            <w:hideMark/>
          </w:tcPr>
          <w:p w14:paraId="13D72025" w14:textId="77777777" w:rsidR="00BD02D0" w:rsidRPr="00C86966" w:rsidRDefault="00BD02D0" w:rsidP="005D361E">
            <w:pPr>
              <w:spacing w:line="140" w:lineRule="exact"/>
              <w:rPr>
                <w:spacing w:val="-1"/>
                <w:sz w:val="14"/>
                <w:szCs w:val="14"/>
                <w:lang w:eastAsia="x-none"/>
              </w:rPr>
            </w:pPr>
            <w:r w:rsidRPr="00C86966">
              <w:rPr>
                <w:spacing w:val="-1"/>
                <w:sz w:val="14"/>
                <w:szCs w:val="14"/>
                <w:lang w:eastAsia="x-none"/>
              </w:rPr>
              <w:t>0.31</w:t>
            </w:r>
          </w:p>
        </w:tc>
        <w:tc>
          <w:tcPr>
            <w:tcW w:w="499" w:type="pct"/>
            <w:shd w:val="clear" w:color="auto" w:fill="auto"/>
            <w:noWrap/>
            <w:vAlign w:val="center"/>
            <w:hideMark/>
          </w:tcPr>
          <w:p w14:paraId="3EF8E4D6" w14:textId="77777777" w:rsidR="00BD02D0" w:rsidRPr="00C86966" w:rsidRDefault="00BD02D0" w:rsidP="005D361E">
            <w:pPr>
              <w:spacing w:line="140" w:lineRule="exact"/>
              <w:rPr>
                <w:spacing w:val="-1"/>
                <w:sz w:val="14"/>
                <w:szCs w:val="14"/>
                <w:lang w:eastAsia="x-none"/>
              </w:rPr>
            </w:pPr>
            <w:r w:rsidRPr="00C86966">
              <w:rPr>
                <w:spacing w:val="-1"/>
                <w:sz w:val="14"/>
                <w:szCs w:val="14"/>
                <w:lang w:eastAsia="x-none"/>
              </w:rPr>
              <w:t>1.03</w:t>
            </w:r>
          </w:p>
        </w:tc>
      </w:tr>
      <w:tr w:rsidR="00BD02D0" w:rsidRPr="00C86966" w14:paraId="16C7A8E4" w14:textId="77777777" w:rsidTr="005D361E">
        <w:trPr>
          <w:trHeight w:val="285"/>
        </w:trPr>
        <w:tc>
          <w:tcPr>
            <w:tcW w:w="1174" w:type="pct"/>
            <w:shd w:val="clear" w:color="auto" w:fill="auto"/>
            <w:noWrap/>
            <w:vAlign w:val="center"/>
            <w:hideMark/>
          </w:tcPr>
          <w:p w14:paraId="73DEBFBF" w14:textId="55E5CAAB" w:rsidR="00BD02D0" w:rsidRPr="00C86966" w:rsidRDefault="00BD02D0" w:rsidP="005D361E">
            <w:pPr>
              <w:spacing w:line="140" w:lineRule="exact"/>
              <w:rPr>
                <w:spacing w:val="-1"/>
                <w:sz w:val="14"/>
                <w:szCs w:val="14"/>
                <w:lang w:eastAsia="x-none"/>
              </w:rPr>
            </w:pPr>
            <w:proofErr w:type="spellStart"/>
            <w:r w:rsidRPr="00C86966">
              <w:rPr>
                <w:spacing w:val="-1"/>
                <w:sz w:val="14"/>
                <w:szCs w:val="14"/>
                <w:lang w:eastAsia="x-none"/>
              </w:rPr>
              <w:t>Calidad_vivienda</w:t>
            </w:r>
            <w:proofErr w:type="spellEnd"/>
            <w:r w:rsidRPr="00C86966">
              <w:rPr>
                <w:spacing w:val="-1"/>
                <w:sz w:val="14"/>
                <w:szCs w:val="14"/>
                <w:lang w:eastAsia="x-none"/>
              </w:rPr>
              <w:t xml:space="preserve"> Media</w:t>
            </w:r>
          </w:p>
        </w:tc>
        <w:tc>
          <w:tcPr>
            <w:tcW w:w="1762" w:type="pct"/>
            <w:shd w:val="clear" w:color="auto" w:fill="auto"/>
            <w:noWrap/>
            <w:vAlign w:val="center"/>
            <w:hideMark/>
          </w:tcPr>
          <w:p w14:paraId="436EEE35" w14:textId="25329741" w:rsidR="00BD02D0" w:rsidRPr="00C86966" w:rsidRDefault="00BD02D0" w:rsidP="005D361E">
            <w:pPr>
              <w:spacing w:line="140" w:lineRule="exact"/>
              <w:rPr>
                <w:spacing w:val="-1"/>
                <w:sz w:val="14"/>
                <w:szCs w:val="14"/>
                <w:lang w:eastAsia="x-none"/>
              </w:rPr>
            </w:pPr>
            <w:r w:rsidRPr="00C86966">
              <w:rPr>
                <w:spacing w:val="-1"/>
                <w:sz w:val="14"/>
                <w:szCs w:val="14"/>
                <w:lang w:eastAsia="x-none"/>
              </w:rPr>
              <w:t>EDAD_GROUP</w:t>
            </w:r>
            <w:r w:rsidR="00955D00" w:rsidRPr="00C86966">
              <w:rPr>
                <w:spacing w:val="-1"/>
                <w:sz w:val="14"/>
                <w:szCs w:val="14"/>
                <w:lang w:eastAsia="x-none"/>
              </w:rPr>
              <w:t xml:space="preserve"> </w:t>
            </w:r>
            <w:r w:rsidRPr="00C86966">
              <w:rPr>
                <w:spacing w:val="-1"/>
                <w:sz w:val="14"/>
                <w:szCs w:val="14"/>
                <w:lang w:eastAsia="x-none"/>
              </w:rPr>
              <w:t>[60, 70)</w:t>
            </w:r>
          </w:p>
        </w:tc>
        <w:tc>
          <w:tcPr>
            <w:tcW w:w="734" w:type="pct"/>
            <w:shd w:val="clear" w:color="auto" w:fill="auto"/>
            <w:noWrap/>
            <w:vAlign w:val="center"/>
            <w:hideMark/>
          </w:tcPr>
          <w:p w14:paraId="11B54FC8" w14:textId="77777777" w:rsidR="00BD02D0" w:rsidRPr="00C86966" w:rsidRDefault="00BD02D0" w:rsidP="005D361E">
            <w:pPr>
              <w:spacing w:line="140" w:lineRule="exact"/>
              <w:rPr>
                <w:spacing w:val="-1"/>
                <w:sz w:val="14"/>
                <w:szCs w:val="14"/>
                <w:lang w:eastAsia="x-none"/>
              </w:rPr>
            </w:pPr>
            <w:r w:rsidRPr="00C86966">
              <w:rPr>
                <w:spacing w:val="-1"/>
                <w:sz w:val="14"/>
                <w:szCs w:val="14"/>
                <w:lang w:eastAsia="x-none"/>
              </w:rPr>
              <w:t>0.09</w:t>
            </w:r>
          </w:p>
        </w:tc>
        <w:tc>
          <w:tcPr>
            <w:tcW w:w="831" w:type="pct"/>
            <w:shd w:val="clear" w:color="auto" w:fill="auto"/>
            <w:noWrap/>
            <w:vAlign w:val="center"/>
            <w:hideMark/>
          </w:tcPr>
          <w:p w14:paraId="73C26E0A" w14:textId="77777777" w:rsidR="00BD02D0" w:rsidRPr="00C86966" w:rsidRDefault="00BD02D0" w:rsidP="005D361E">
            <w:pPr>
              <w:spacing w:line="140" w:lineRule="exact"/>
              <w:rPr>
                <w:spacing w:val="-1"/>
                <w:sz w:val="14"/>
                <w:szCs w:val="14"/>
                <w:lang w:eastAsia="x-none"/>
              </w:rPr>
            </w:pPr>
            <w:r w:rsidRPr="00C86966">
              <w:rPr>
                <w:spacing w:val="-1"/>
                <w:sz w:val="14"/>
                <w:szCs w:val="14"/>
                <w:lang w:eastAsia="x-none"/>
              </w:rPr>
              <w:t>0.14</w:t>
            </w:r>
          </w:p>
        </w:tc>
        <w:tc>
          <w:tcPr>
            <w:tcW w:w="499" w:type="pct"/>
            <w:shd w:val="clear" w:color="auto" w:fill="auto"/>
            <w:noWrap/>
            <w:vAlign w:val="center"/>
            <w:hideMark/>
          </w:tcPr>
          <w:p w14:paraId="0504734B" w14:textId="77777777" w:rsidR="00BD02D0" w:rsidRPr="00C86966" w:rsidRDefault="00BD02D0" w:rsidP="005D361E">
            <w:pPr>
              <w:spacing w:line="140" w:lineRule="exact"/>
              <w:rPr>
                <w:spacing w:val="-1"/>
                <w:sz w:val="14"/>
                <w:szCs w:val="14"/>
                <w:lang w:eastAsia="x-none"/>
              </w:rPr>
            </w:pPr>
            <w:r w:rsidRPr="00C86966">
              <w:rPr>
                <w:spacing w:val="-1"/>
                <w:sz w:val="14"/>
                <w:szCs w:val="14"/>
                <w:lang w:eastAsia="x-none"/>
              </w:rPr>
              <w:t>1.01</w:t>
            </w:r>
          </w:p>
        </w:tc>
      </w:tr>
    </w:tbl>
    <w:p w14:paraId="2108CAE4" w14:textId="10ADC143" w:rsidR="00E20E66" w:rsidRPr="00C86966" w:rsidRDefault="00805319" w:rsidP="00240E4E">
      <w:pPr>
        <w:pStyle w:val="Textoindependiente"/>
        <w:ind w:firstLine="0"/>
        <w:rPr>
          <w:bCs/>
          <w:lang w:val="es-PE"/>
        </w:rPr>
      </w:pPr>
      <w:r w:rsidRPr="00C86966">
        <w:rPr>
          <w:bCs/>
          <w:lang w:val="es-PE"/>
        </w:rPr>
        <w:t xml:space="preserve">La Tabla </w:t>
      </w:r>
      <w:r w:rsidR="00F66DC9" w:rsidRPr="00C86966">
        <w:rPr>
          <w:bCs/>
          <w:lang w:val="es-PE"/>
        </w:rPr>
        <w:t>5</w:t>
      </w:r>
      <w:r w:rsidRPr="00C86966">
        <w:rPr>
          <w:bCs/>
          <w:lang w:val="es-PE"/>
        </w:rPr>
        <w:t xml:space="preserve"> muestra resultados que</w:t>
      </w:r>
      <w:r w:rsidR="00107EDD" w:rsidRPr="00C86966">
        <w:rPr>
          <w:bCs/>
          <w:lang w:val="es-PE"/>
        </w:rPr>
        <w:t xml:space="preserve"> sugieren que los individuos de viviendas de alta calidad presentan una probabilidad ligeramente superior de fallecimiento en grupos etarios avanzados, con un </w:t>
      </w:r>
      <w:proofErr w:type="spellStart"/>
      <w:r w:rsidR="00107EDD" w:rsidRPr="00C86966">
        <w:rPr>
          <w:bCs/>
          <w:lang w:val="es-PE"/>
        </w:rPr>
        <w:t>lift</w:t>
      </w:r>
      <w:proofErr w:type="spellEnd"/>
      <w:r w:rsidR="00107EDD" w:rsidRPr="00C86966">
        <w:rPr>
          <w:bCs/>
          <w:lang w:val="es-PE"/>
        </w:rPr>
        <w:t xml:space="preserve"> de 1.08 para el rango [90, 100) y 1.03 para [80, 90), indicando una asociación marginal pero estadísticamente relevante</w:t>
      </w:r>
      <w:r w:rsidRPr="00C86966">
        <w:rPr>
          <w:bCs/>
          <w:lang w:val="es-PE"/>
        </w:rPr>
        <w:t xml:space="preserve">. Adicionalmente una asociación entre </w:t>
      </w:r>
      <w:r w:rsidR="004E58BB" w:rsidRPr="00C86966">
        <w:rPr>
          <w:bCs/>
          <w:lang w:val="es-PE"/>
        </w:rPr>
        <w:t xml:space="preserve">los fallecidos con calidad de vivienda media y </w:t>
      </w:r>
      <w:r w:rsidR="00C63BEF" w:rsidRPr="00C86966">
        <w:rPr>
          <w:bCs/>
          <w:lang w:val="es-PE"/>
        </w:rPr>
        <w:t xml:space="preserve">el grupo </w:t>
      </w:r>
      <w:r w:rsidR="00B0421A" w:rsidRPr="00C86966">
        <w:rPr>
          <w:bCs/>
          <w:lang w:val="es-PE"/>
        </w:rPr>
        <w:t>el grupo de [60, 70) años.</w:t>
      </w:r>
    </w:p>
    <w:p w14:paraId="7400F27F" w14:textId="3112F959" w:rsidR="00240E4E" w:rsidRPr="00C86966" w:rsidRDefault="00240E4E" w:rsidP="00240E4E">
      <w:pPr>
        <w:pStyle w:val="Textoindependiente"/>
        <w:ind w:firstLine="0"/>
        <w:rPr>
          <w:bCs/>
          <w:i/>
          <w:iCs/>
          <w:lang w:val="es-PE"/>
        </w:rPr>
      </w:pPr>
      <w:r w:rsidRPr="00C86966">
        <w:rPr>
          <w:bCs/>
          <w:i/>
          <w:iCs/>
          <w:lang w:val="es-PE"/>
        </w:rPr>
        <w:t xml:space="preserve">Tabla </w:t>
      </w:r>
      <w:r w:rsidR="00F66DC9" w:rsidRPr="00C86966">
        <w:rPr>
          <w:bCs/>
          <w:i/>
          <w:iCs/>
          <w:lang w:val="es-PE"/>
        </w:rPr>
        <w:t>6</w:t>
      </w:r>
      <w:r w:rsidRPr="00C86966">
        <w:rPr>
          <w:bCs/>
          <w:i/>
          <w:iCs/>
          <w:lang w:val="es-PE"/>
        </w:rPr>
        <w:t xml:space="preserve">. Reglas de asociación </w:t>
      </w:r>
      <w:r w:rsidR="00955D00" w:rsidRPr="00C86966">
        <w:rPr>
          <w:bCs/>
          <w:i/>
          <w:iCs/>
          <w:lang w:val="es-PE"/>
        </w:rPr>
        <w:t>de Macro región</w:t>
      </w:r>
    </w:p>
    <w:tbl>
      <w:tblPr>
        <w:tblW w:w="4953" w:type="pct"/>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134"/>
        <w:gridCol w:w="1701"/>
        <w:gridCol w:w="709"/>
        <w:gridCol w:w="842"/>
        <w:gridCol w:w="434"/>
      </w:tblGrid>
      <w:tr w:rsidR="00240E4E" w:rsidRPr="00C86966" w14:paraId="4E2B3813" w14:textId="77777777" w:rsidTr="005D361E">
        <w:trPr>
          <w:trHeight w:val="285"/>
        </w:trPr>
        <w:tc>
          <w:tcPr>
            <w:tcW w:w="1176" w:type="pct"/>
            <w:shd w:val="clear" w:color="auto" w:fill="auto"/>
            <w:noWrap/>
            <w:vAlign w:val="center"/>
            <w:hideMark/>
          </w:tcPr>
          <w:p w14:paraId="1CE1ED57" w14:textId="77777777" w:rsidR="00240E4E" w:rsidRPr="00C86966" w:rsidRDefault="00240E4E" w:rsidP="005D361E">
            <w:pPr>
              <w:spacing w:line="140" w:lineRule="exact"/>
              <w:rPr>
                <w:spacing w:val="-1"/>
                <w:sz w:val="14"/>
                <w:szCs w:val="14"/>
                <w:lang w:eastAsia="x-none"/>
              </w:rPr>
            </w:pPr>
            <w:r w:rsidRPr="00C86966">
              <w:rPr>
                <w:spacing w:val="-1"/>
                <w:sz w:val="14"/>
                <w:szCs w:val="14"/>
                <w:lang w:eastAsia="x-none"/>
              </w:rPr>
              <w:t>Antecedentes</w:t>
            </w:r>
          </w:p>
        </w:tc>
        <w:tc>
          <w:tcPr>
            <w:tcW w:w="1765" w:type="pct"/>
            <w:shd w:val="clear" w:color="auto" w:fill="auto"/>
            <w:noWrap/>
            <w:vAlign w:val="center"/>
            <w:hideMark/>
          </w:tcPr>
          <w:p w14:paraId="225ADFAD" w14:textId="77777777" w:rsidR="00240E4E" w:rsidRPr="00C86966" w:rsidRDefault="00240E4E" w:rsidP="005D361E">
            <w:pPr>
              <w:spacing w:line="140" w:lineRule="exact"/>
              <w:rPr>
                <w:spacing w:val="-1"/>
                <w:sz w:val="14"/>
                <w:szCs w:val="14"/>
                <w:lang w:eastAsia="x-none"/>
              </w:rPr>
            </w:pPr>
            <w:r w:rsidRPr="00C86966">
              <w:rPr>
                <w:spacing w:val="-1"/>
                <w:sz w:val="14"/>
                <w:szCs w:val="14"/>
                <w:lang w:eastAsia="x-none"/>
              </w:rPr>
              <w:t>Consecuentes</w:t>
            </w:r>
          </w:p>
        </w:tc>
        <w:tc>
          <w:tcPr>
            <w:tcW w:w="735" w:type="pct"/>
            <w:shd w:val="clear" w:color="auto" w:fill="auto"/>
            <w:noWrap/>
            <w:vAlign w:val="center"/>
            <w:hideMark/>
          </w:tcPr>
          <w:p w14:paraId="1343A4C0" w14:textId="77777777" w:rsidR="00240E4E" w:rsidRPr="00C86966" w:rsidRDefault="00240E4E" w:rsidP="005D361E">
            <w:pPr>
              <w:spacing w:line="140" w:lineRule="exact"/>
              <w:rPr>
                <w:spacing w:val="-1"/>
                <w:sz w:val="14"/>
                <w:szCs w:val="14"/>
                <w:lang w:eastAsia="x-none"/>
              </w:rPr>
            </w:pPr>
            <w:r w:rsidRPr="00C86966">
              <w:rPr>
                <w:spacing w:val="-1"/>
                <w:sz w:val="14"/>
                <w:szCs w:val="14"/>
                <w:lang w:eastAsia="x-none"/>
              </w:rPr>
              <w:t>Soporte</w:t>
            </w:r>
          </w:p>
        </w:tc>
        <w:tc>
          <w:tcPr>
            <w:tcW w:w="873" w:type="pct"/>
            <w:shd w:val="clear" w:color="auto" w:fill="auto"/>
            <w:noWrap/>
            <w:vAlign w:val="center"/>
            <w:hideMark/>
          </w:tcPr>
          <w:p w14:paraId="2514165E" w14:textId="77777777" w:rsidR="00240E4E" w:rsidRPr="00C86966" w:rsidRDefault="00240E4E" w:rsidP="005D361E">
            <w:pPr>
              <w:spacing w:line="140" w:lineRule="exact"/>
              <w:rPr>
                <w:spacing w:val="-1"/>
                <w:sz w:val="14"/>
                <w:szCs w:val="14"/>
                <w:lang w:eastAsia="x-none"/>
              </w:rPr>
            </w:pPr>
            <w:r w:rsidRPr="00C86966">
              <w:rPr>
                <w:spacing w:val="-1"/>
                <w:sz w:val="14"/>
                <w:szCs w:val="14"/>
                <w:lang w:eastAsia="x-none"/>
              </w:rPr>
              <w:t>Confianza</w:t>
            </w:r>
          </w:p>
        </w:tc>
        <w:tc>
          <w:tcPr>
            <w:tcW w:w="450" w:type="pct"/>
            <w:shd w:val="clear" w:color="auto" w:fill="auto"/>
            <w:noWrap/>
            <w:vAlign w:val="center"/>
            <w:hideMark/>
          </w:tcPr>
          <w:p w14:paraId="0EAAEBF8" w14:textId="77777777" w:rsidR="00240E4E" w:rsidRPr="00C86966" w:rsidRDefault="00240E4E" w:rsidP="005D361E">
            <w:pPr>
              <w:spacing w:line="140" w:lineRule="exact"/>
              <w:rPr>
                <w:spacing w:val="-1"/>
                <w:sz w:val="14"/>
                <w:szCs w:val="14"/>
                <w:lang w:eastAsia="x-none"/>
              </w:rPr>
            </w:pPr>
            <w:proofErr w:type="spellStart"/>
            <w:r w:rsidRPr="00C86966">
              <w:rPr>
                <w:spacing w:val="-1"/>
                <w:sz w:val="14"/>
                <w:szCs w:val="14"/>
                <w:lang w:eastAsia="x-none"/>
              </w:rPr>
              <w:t>Lift</w:t>
            </w:r>
            <w:proofErr w:type="spellEnd"/>
          </w:p>
        </w:tc>
      </w:tr>
      <w:tr w:rsidR="00240E4E" w:rsidRPr="00C86966" w14:paraId="698BD970" w14:textId="77777777" w:rsidTr="005D361E">
        <w:trPr>
          <w:trHeight w:val="285"/>
        </w:trPr>
        <w:tc>
          <w:tcPr>
            <w:tcW w:w="1176" w:type="pct"/>
            <w:shd w:val="clear" w:color="auto" w:fill="auto"/>
            <w:noWrap/>
            <w:vAlign w:val="center"/>
            <w:hideMark/>
          </w:tcPr>
          <w:p w14:paraId="6B130678" w14:textId="68BD8A38" w:rsidR="00240E4E" w:rsidRPr="00C86966" w:rsidRDefault="00B43CCC" w:rsidP="005D361E">
            <w:pPr>
              <w:spacing w:line="140" w:lineRule="exact"/>
              <w:rPr>
                <w:spacing w:val="-1"/>
                <w:sz w:val="14"/>
                <w:szCs w:val="14"/>
                <w:lang w:eastAsia="x-none"/>
              </w:rPr>
            </w:pPr>
            <w:r w:rsidRPr="00C86966">
              <w:rPr>
                <w:spacing w:val="-1"/>
                <w:sz w:val="14"/>
                <w:szCs w:val="14"/>
                <w:lang w:eastAsia="x-none"/>
              </w:rPr>
              <w:t>Macro región</w:t>
            </w:r>
            <w:r w:rsidR="00240E4E" w:rsidRPr="00C86966">
              <w:rPr>
                <w:spacing w:val="-1"/>
                <w:sz w:val="14"/>
                <w:szCs w:val="14"/>
                <w:lang w:eastAsia="x-none"/>
              </w:rPr>
              <w:t xml:space="preserve"> SUR</w:t>
            </w:r>
          </w:p>
        </w:tc>
        <w:tc>
          <w:tcPr>
            <w:tcW w:w="1765" w:type="pct"/>
            <w:shd w:val="clear" w:color="auto" w:fill="auto"/>
            <w:noWrap/>
            <w:vAlign w:val="center"/>
            <w:hideMark/>
          </w:tcPr>
          <w:p w14:paraId="53EC1411" w14:textId="0E6C00B8" w:rsidR="00955D00" w:rsidRPr="00C86966" w:rsidRDefault="00955D00" w:rsidP="005D361E">
            <w:pPr>
              <w:spacing w:line="140" w:lineRule="exact"/>
              <w:rPr>
                <w:spacing w:val="-1"/>
                <w:sz w:val="14"/>
                <w:szCs w:val="14"/>
                <w:lang w:eastAsia="x-none"/>
              </w:rPr>
            </w:pPr>
            <w:r w:rsidRPr="00C86966">
              <w:rPr>
                <w:spacing w:val="-1"/>
                <w:sz w:val="14"/>
                <w:szCs w:val="14"/>
                <w:lang w:eastAsia="x-none"/>
              </w:rPr>
              <w:t>Temperatura Baja, No suministro de oxígeno.</w:t>
            </w:r>
          </w:p>
        </w:tc>
        <w:tc>
          <w:tcPr>
            <w:tcW w:w="735" w:type="pct"/>
            <w:shd w:val="clear" w:color="auto" w:fill="auto"/>
            <w:noWrap/>
            <w:vAlign w:val="center"/>
            <w:hideMark/>
          </w:tcPr>
          <w:p w14:paraId="22CAAE5D" w14:textId="77777777" w:rsidR="00240E4E" w:rsidRPr="00C86966" w:rsidRDefault="00240E4E" w:rsidP="005D361E">
            <w:pPr>
              <w:spacing w:line="140" w:lineRule="exact"/>
              <w:rPr>
                <w:spacing w:val="-1"/>
                <w:sz w:val="14"/>
                <w:szCs w:val="14"/>
                <w:lang w:eastAsia="x-none"/>
              </w:rPr>
            </w:pPr>
            <w:r w:rsidRPr="00C86966">
              <w:rPr>
                <w:spacing w:val="-1"/>
                <w:sz w:val="14"/>
                <w:szCs w:val="14"/>
                <w:lang w:eastAsia="x-none"/>
              </w:rPr>
              <w:t>0.17</w:t>
            </w:r>
          </w:p>
        </w:tc>
        <w:tc>
          <w:tcPr>
            <w:tcW w:w="873" w:type="pct"/>
            <w:shd w:val="clear" w:color="auto" w:fill="auto"/>
            <w:noWrap/>
            <w:vAlign w:val="center"/>
            <w:hideMark/>
          </w:tcPr>
          <w:p w14:paraId="548FE5A0" w14:textId="77777777" w:rsidR="00240E4E" w:rsidRPr="00C86966" w:rsidRDefault="00240E4E" w:rsidP="005D361E">
            <w:pPr>
              <w:spacing w:line="140" w:lineRule="exact"/>
              <w:rPr>
                <w:spacing w:val="-1"/>
                <w:sz w:val="14"/>
                <w:szCs w:val="14"/>
                <w:lang w:eastAsia="x-none"/>
              </w:rPr>
            </w:pPr>
            <w:r w:rsidRPr="00C86966">
              <w:rPr>
                <w:spacing w:val="-1"/>
                <w:sz w:val="14"/>
                <w:szCs w:val="14"/>
                <w:lang w:eastAsia="x-none"/>
              </w:rPr>
              <w:t>1</w:t>
            </w:r>
          </w:p>
        </w:tc>
        <w:tc>
          <w:tcPr>
            <w:tcW w:w="450" w:type="pct"/>
            <w:shd w:val="clear" w:color="auto" w:fill="auto"/>
            <w:noWrap/>
            <w:vAlign w:val="center"/>
            <w:hideMark/>
          </w:tcPr>
          <w:p w14:paraId="2F68FBAD" w14:textId="77777777" w:rsidR="00240E4E" w:rsidRPr="00C86966" w:rsidRDefault="00240E4E" w:rsidP="005D361E">
            <w:pPr>
              <w:spacing w:line="140" w:lineRule="exact"/>
              <w:rPr>
                <w:spacing w:val="-1"/>
                <w:sz w:val="14"/>
                <w:szCs w:val="14"/>
                <w:lang w:eastAsia="x-none"/>
              </w:rPr>
            </w:pPr>
            <w:r w:rsidRPr="00C86966">
              <w:rPr>
                <w:spacing w:val="-1"/>
                <w:sz w:val="14"/>
                <w:szCs w:val="14"/>
                <w:lang w:eastAsia="x-none"/>
              </w:rPr>
              <w:t>3.1</w:t>
            </w:r>
          </w:p>
        </w:tc>
      </w:tr>
    </w:tbl>
    <w:p w14:paraId="5FAC34FF" w14:textId="77777777" w:rsidR="00240E4E" w:rsidRPr="00C86966" w:rsidRDefault="00240E4E" w:rsidP="00240E4E">
      <w:pPr>
        <w:spacing w:line="140" w:lineRule="exact"/>
        <w:rPr>
          <w:spacing w:val="-1"/>
          <w:sz w:val="14"/>
          <w:szCs w:val="14"/>
          <w:lang w:eastAsia="x-none"/>
        </w:rPr>
      </w:pPr>
    </w:p>
    <w:p w14:paraId="4ABECB36" w14:textId="77777777" w:rsidR="00955D00" w:rsidRPr="00C86966" w:rsidRDefault="00955D00" w:rsidP="00240E4E">
      <w:pPr>
        <w:spacing w:line="140" w:lineRule="exact"/>
        <w:rPr>
          <w:spacing w:val="-1"/>
          <w:sz w:val="14"/>
          <w:szCs w:val="14"/>
          <w:lang w:eastAsia="x-none"/>
        </w:rPr>
      </w:pPr>
    </w:p>
    <w:p w14:paraId="21889351" w14:textId="280C93AD" w:rsidR="40257150" w:rsidRPr="00C86966" w:rsidRDefault="001D7DD2" w:rsidP="77E2CE39">
      <w:pPr>
        <w:pStyle w:val="Textoindependiente"/>
        <w:spacing w:after="0"/>
        <w:rPr>
          <w:lang w:val="es-PE"/>
        </w:rPr>
      </w:pPr>
      <w:r w:rsidRPr="00C86966">
        <w:rPr>
          <w:lang w:val="es-PE"/>
        </w:rPr>
        <w:t xml:space="preserve">La Tabla </w:t>
      </w:r>
      <w:r w:rsidR="00F66DC9" w:rsidRPr="00C86966">
        <w:rPr>
          <w:lang w:val="es-PE"/>
        </w:rPr>
        <w:t>6</w:t>
      </w:r>
      <w:r w:rsidRPr="00C86966">
        <w:rPr>
          <w:lang w:val="es-PE"/>
        </w:rPr>
        <w:t xml:space="preserve"> presenta un solo resultado el cual muestra importantes hallazgos en la relación geográfica y </w:t>
      </w:r>
      <w:r w:rsidR="001050FB" w:rsidRPr="00C86966">
        <w:rPr>
          <w:lang w:val="es-PE"/>
        </w:rPr>
        <w:t>condiciones de salud</w:t>
      </w:r>
      <w:r w:rsidR="002352E5" w:rsidRPr="00C86966">
        <w:rPr>
          <w:lang w:val="es-PE"/>
        </w:rPr>
        <w:t xml:space="preserve">. Con un </w:t>
      </w:r>
      <w:proofErr w:type="spellStart"/>
      <w:r w:rsidR="002352E5" w:rsidRPr="00C86966">
        <w:rPr>
          <w:lang w:val="es-PE"/>
        </w:rPr>
        <w:t>lift</w:t>
      </w:r>
      <w:proofErr w:type="spellEnd"/>
      <w:r w:rsidR="002352E5" w:rsidRPr="00C86966">
        <w:rPr>
          <w:lang w:val="es-PE"/>
        </w:rPr>
        <w:t xml:space="preserve"> de 3.1 y una confianza de 1, el análisis indica que, en la totalidad de los registros de muerte en esta macro región, estas dos condiciones están intrínsecamente relacionadas, sugiriendo una vulnerabilidad sistémica en el acceso a recursos sanitarios en zonas de bajas temperaturas.</w:t>
      </w:r>
    </w:p>
    <w:p w14:paraId="39F547BA" w14:textId="2592B190" w:rsidR="0099761C" w:rsidRPr="00C86966" w:rsidRDefault="5DF31C8B" w:rsidP="5DF31C8B">
      <w:pPr>
        <w:pStyle w:val="Ttulo1"/>
        <w:rPr>
          <w:rFonts w:eastAsia="Times New Roman"/>
          <w:noProof w:val="0"/>
        </w:rPr>
      </w:pPr>
      <w:r w:rsidRPr="00C86966">
        <w:rPr>
          <w:rFonts w:eastAsia="Times New Roman"/>
          <w:noProof w:val="0"/>
          <w:sz w:val="14"/>
          <w:szCs w:val="14"/>
        </w:rPr>
        <w:t xml:space="preserve">         </w:t>
      </w:r>
      <w:r w:rsidRPr="00C86966">
        <w:rPr>
          <w:rFonts w:eastAsia="Times New Roman"/>
          <w:noProof w:val="0"/>
        </w:rPr>
        <w:t>CONCLUSIONES</w:t>
      </w:r>
    </w:p>
    <w:p w14:paraId="40BB02F3" w14:textId="3BBBE7D9" w:rsidR="0099761C" w:rsidRPr="00C86966" w:rsidRDefault="5DF31C8B" w:rsidP="40529C4B">
      <w:pPr>
        <w:spacing w:after="120" w:line="228" w:lineRule="auto"/>
        <w:jc w:val="both"/>
      </w:pPr>
      <w:r w:rsidRPr="00ED0E17">
        <w:rPr>
          <w:rFonts w:eastAsia="Times New Roman"/>
        </w:rPr>
        <w:t>Los resultados del análisis de minería de datos sobre la mortalidad por enfermedades respiratorias en Perú durante 2022 revelan patrones complejos e interrelaciones significativas:</w:t>
      </w:r>
    </w:p>
    <w:p w14:paraId="0275D927" w14:textId="3AF69355" w:rsidR="0099761C" w:rsidRPr="00C86966" w:rsidRDefault="5DF31C8B" w:rsidP="5DF31C8B">
      <w:pPr>
        <w:spacing w:after="120" w:line="228" w:lineRule="auto"/>
        <w:jc w:val="both"/>
      </w:pPr>
      <w:r w:rsidRPr="00ED0E17">
        <w:rPr>
          <w:rFonts w:eastAsia="Times New Roman"/>
        </w:rPr>
        <w:t>Factores Determinantes y su Interpretación:</w:t>
      </w:r>
    </w:p>
    <w:p w14:paraId="2451DAA7" w14:textId="3F3CD0C8" w:rsidR="0099761C" w:rsidRPr="00C86966" w:rsidRDefault="5DF31C8B" w:rsidP="40529C4B">
      <w:pPr>
        <w:pStyle w:val="Ttulo2"/>
        <w:jc w:val="both"/>
        <w:rPr>
          <w:rFonts w:eastAsia="Times New Roman"/>
          <w:noProof w:val="0"/>
        </w:rPr>
      </w:pPr>
      <w:r w:rsidRPr="00C86966">
        <w:rPr>
          <w:rFonts w:eastAsia="Times New Roman"/>
          <w:noProof w:val="0"/>
        </w:rPr>
        <w:t xml:space="preserve">La edad como </w:t>
      </w:r>
      <w:r w:rsidR="40529C4B" w:rsidRPr="00C86966">
        <w:rPr>
          <w:rFonts w:eastAsia="Times New Roman"/>
          <w:noProof w:val="0"/>
        </w:rPr>
        <w:t>predictora</w:t>
      </w:r>
      <w:r w:rsidRPr="00C86966">
        <w:rPr>
          <w:rFonts w:eastAsia="Times New Roman"/>
          <w:noProof w:val="0"/>
        </w:rPr>
        <w:t xml:space="preserve"> dominante (OR=1.470) revela una vulnerabilidad progresiva en la población adulta mayor, especialmente notable cuando se combina con condiciones socioeconómicas específicas.</w:t>
      </w:r>
    </w:p>
    <w:p w14:paraId="2A36A230" w14:textId="68521E3C" w:rsidR="0099761C" w:rsidRPr="00C86966" w:rsidRDefault="5DF31C8B" w:rsidP="40529C4B">
      <w:pPr>
        <w:pStyle w:val="Ttulo2"/>
        <w:jc w:val="both"/>
        <w:rPr>
          <w:rFonts w:eastAsia="Times New Roman"/>
          <w:noProof w:val="0"/>
        </w:rPr>
      </w:pPr>
      <w:r w:rsidRPr="00C86966">
        <w:rPr>
          <w:rFonts w:eastAsia="Times New Roman"/>
          <w:noProof w:val="0"/>
        </w:rPr>
        <w:t>El efecto protector del acceso a agua potable (OR=0.655) demuestra que la infraestructura sanitaria básica actúa como barrera preventiva contra la mortalidad respiratoria, sugiriendo que las intervenciones en servicios básicos podrían tener un impacto más significativo que algunas intervenciones médicas directas.</w:t>
      </w:r>
    </w:p>
    <w:p w14:paraId="60095A93" w14:textId="2D656329" w:rsidR="0099761C" w:rsidRPr="00547306" w:rsidRDefault="5DF31C8B" w:rsidP="00547306">
      <w:pPr>
        <w:pStyle w:val="Ttulo2"/>
        <w:jc w:val="both"/>
        <w:rPr>
          <w:rFonts w:eastAsia="Times New Roman"/>
          <w:noProof w:val="0"/>
        </w:rPr>
      </w:pPr>
      <w:r w:rsidRPr="00C86966">
        <w:rPr>
          <w:rFonts w:eastAsia="Times New Roman"/>
          <w:i w:val="0"/>
          <w:iCs w:val="0"/>
          <w:noProof w:val="0"/>
          <w:sz w:val="14"/>
          <w:szCs w:val="14"/>
        </w:rPr>
        <w:t xml:space="preserve"> </w:t>
      </w:r>
      <w:r w:rsidRPr="00C86966">
        <w:rPr>
          <w:rFonts w:eastAsia="Times New Roman"/>
          <w:noProof w:val="0"/>
        </w:rPr>
        <w:t>La relación inversa con la temperatura (OR=0.714) no solo indica un riesgo climático directo, sino que revela vulnerabilidades sistémicas en la capacidad de respuesta del sistema de salud en regiones frías.</w:t>
      </w:r>
    </w:p>
    <w:p w14:paraId="63B24D09" w14:textId="3365C6A2" w:rsidR="0099761C" w:rsidRPr="00C86966" w:rsidRDefault="5DF31C8B" w:rsidP="5DF31C8B">
      <w:pPr>
        <w:spacing w:after="120" w:line="228" w:lineRule="auto"/>
        <w:jc w:val="both"/>
      </w:pPr>
      <w:proofErr w:type="spellStart"/>
      <w:r w:rsidRPr="00C86966">
        <w:rPr>
          <w:rFonts w:eastAsia="Times New Roman"/>
          <w:lang w:val="en-US"/>
        </w:rPr>
        <w:t>Patrones</w:t>
      </w:r>
      <w:proofErr w:type="spellEnd"/>
      <w:r w:rsidRPr="00C86966">
        <w:rPr>
          <w:rFonts w:eastAsia="Times New Roman"/>
          <w:lang w:val="en-US"/>
        </w:rPr>
        <w:t xml:space="preserve"> </w:t>
      </w:r>
      <w:proofErr w:type="spellStart"/>
      <w:r w:rsidRPr="00C86966">
        <w:rPr>
          <w:rFonts w:eastAsia="Times New Roman"/>
          <w:lang w:val="en-US"/>
        </w:rPr>
        <w:t>Geográficos</w:t>
      </w:r>
      <w:proofErr w:type="spellEnd"/>
      <w:r w:rsidRPr="00C86966">
        <w:rPr>
          <w:rFonts w:eastAsia="Times New Roman"/>
          <w:lang w:val="en-US"/>
        </w:rPr>
        <w:t xml:space="preserve"> y </w:t>
      </w:r>
      <w:proofErr w:type="spellStart"/>
      <w:r w:rsidRPr="00C86966">
        <w:rPr>
          <w:rFonts w:eastAsia="Times New Roman"/>
          <w:lang w:val="en-US"/>
        </w:rPr>
        <w:t>Temporales</w:t>
      </w:r>
      <w:proofErr w:type="spellEnd"/>
      <w:r w:rsidRPr="00C86966">
        <w:rPr>
          <w:rFonts w:eastAsia="Times New Roman"/>
          <w:lang w:val="en-US"/>
        </w:rPr>
        <w:t>:</w:t>
      </w:r>
    </w:p>
    <w:p w14:paraId="07A73222" w14:textId="6C1718AA" w:rsidR="0099761C" w:rsidRPr="00C86966" w:rsidRDefault="5DF31C8B" w:rsidP="72D5ACE4">
      <w:pPr>
        <w:pStyle w:val="Ttulo2"/>
        <w:jc w:val="both"/>
        <w:rPr>
          <w:rFonts w:eastAsia="Times New Roman"/>
          <w:noProof w:val="0"/>
        </w:rPr>
      </w:pPr>
      <w:r w:rsidRPr="00C86966">
        <w:rPr>
          <w:rFonts w:eastAsia="Times New Roman"/>
          <w:noProof w:val="0"/>
        </w:rPr>
        <w:lastRenderedPageBreak/>
        <w:t>La distribución heterogénea de la mortalidad entre regiones refleja disparidades estructurales en el sistema de salud, más allá de simples diferencias demográficas.</w:t>
      </w:r>
    </w:p>
    <w:p w14:paraId="6DE73AFB" w14:textId="621B9D32" w:rsidR="0099761C" w:rsidRPr="00C86966" w:rsidRDefault="5DF31C8B" w:rsidP="72D5ACE4">
      <w:pPr>
        <w:pStyle w:val="Ttulo2"/>
        <w:jc w:val="both"/>
        <w:rPr>
          <w:rFonts w:eastAsia="Times New Roman"/>
          <w:noProof w:val="0"/>
        </w:rPr>
      </w:pPr>
      <w:r w:rsidRPr="00C86966">
        <w:rPr>
          <w:rFonts w:eastAsia="Times New Roman"/>
          <w:noProof w:val="0"/>
        </w:rPr>
        <w:t>La estacionalidad marcada en la mortalidad, particularmente en primavera (</w:t>
      </w:r>
      <w:proofErr w:type="spellStart"/>
      <w:r w:rsidRPr="00C86966">
        <w:rPr>
          <w:rFonts w:eastAsia="Times New Roman"/>
          <w:noProof w:val="0"/>
        </w:rPr>
        <w:t>lift</w:t>
      </w:r>
      <w:proofErr w:type="spellEnd"/>
      <w:r w:rsidRPr="00C86966">
        <w:rPr>
          <w:rFonts w:eastAsia="Times New Roman"/>
          <w:noProof w:val="0"/>
        </w:rPr>
        <w:t>=1.2), sugiere la existencia de factores ambientales específicos que actúan como catalizadores de la morbilidad respiratoria.</w:t>
      </w:r>
    </w:p>
    <w:p w14:paraId="2C531FB9" w14:textId="01B1348A" w:rsidR="0099761C" w:rsidRPr="00547306" w:rsidRDefault="5DF31C8B" w:rsidP="00547306">
      <w:pPr>
        <w:pStyle w:val="Ttulo2"/>
        <w:jc w:val="both"/>
        <w:rPr>
          <w:rFonts w:eastAsia="Times New Roman"/>
          <w:noProof w:val="0"/>
        </w:rPr>
      </w:pPr>
      <w:r w:rsidRPr="00C86966">
        <w:rPr>
          <w:rFonts w:eastAsia="Times New Roman"/>
          <w:noProof w:val="0"/>
        </w:rPr>
        <w:t>La asociación crítica en la región sur entre bajas temperaturas y falta de oxígeno (</w:t>
      </w:r>
      <w:proofErr w:type="spellStart"/>
      <w:r w:rsidRPr="00C86966">
        <w:rPr>
          <w:rFonts w:eastAsia="Times New Roman"/>
          <w:noProof w:val="0"/>
        </w:rPr>
        <w:t>lift</w:t>
      </w:r>
      <w:proofErr w:type="spellEnd"/>
      <w:r w:rsidRPr="00C86966">
        <w:rPr>
          <w:rFonts w:eastAsia="Times New Roman"/>
          <w:noProof w:val="0"/>
        </w:rPr>
        <w:t>=3.1) evidencia una falla sistémica en la planificación de recursos médicos esenciales.</w:t>
      </w:r>
    </w:p>
    <w:p w14:paraId="71A27199" w14:textId="32A07720" w:rsidR="0099761C" w:rsidRPr="00C86966" w:rsidRDefault="5DF31C8B" w:rsidP="72D5ACE4">
      <w:pPr>
        <w:spacing w:after="120" w:line="228" w:lineRule="auto"/>
        <w:jc w:val="both"/>
      </w:pPr>
      <w:proofErr w:type="spellStart"/>
      <w:r w:rsidRPr="00C86966">
        <w:rPr>
          <w:rFonts w:eastAsia="Times New Roman"/>
          <w:lang w:val="en-US"/>
        </w:rPr>
        <w:t>Interacciones</w:t>
      </w:r>
      <w:proofErr w:type="spellEnd"/>
      <w:r w:rsidRPr="00C86966">
        <w:rPr>
          <w:rFonts w:eastAsia="Times New Roman"/>
          <w:lang w:val="en-US"/>
        </w:rPr>
        <w:t xml:space="preserve"> </w:t>
      </w:r>
      <w:proofErr w:type="spellStart"/>
      <w:r w:rsidRPr="00C86966">
        <w:rPr>
          <w:rFonts w:eastAsia="Times New Roman"/>
          <w:lang w:val="en-US"/>
        </w:rPr>
        <w:t>Socioeconómicas</w:t>
      </w:r>
      <w:proofErr w:type="spellEnd"/>
      <w:r w:rsidRPr="00C86966">
        <w:rPr>
          <w:rFonts w:eastAsia="Times New Roman"/>
          <w:lang w:val="en-US"/>
        </w:rPr>
        <w:t xml:space="preserve"> y </w:t>
      </w:r>
      <w:proofErr w:type="spellStart"/>
      <w:r w:rsidRPr="00C86966">
        <w:rPr>
          <w:rFonts w:eastAsia="Times New Roman"/>
          <w:lang w:val="en-US"/>
        </w:rPr>
        <w:t>Sanitarias</w:t>
      </w:r>
      <w:proofErr w:type="spellEnd"/>
      <w:r w:rsidRPr="00C86966">
        <w:rPr>
          <w:rFonts w:eastAsia="Times New Roman"/>
          <w:lang w:val="en-US"/>
        </w:rPr>
        <w:t>:</w:t>
      </w:r>
    </w:p>
    <w:p w14:paraId="64F2B84E" w14:textId="35EC13AE" w:rsidR="0099761C" w:rsidRPr="00C86966" w:rsidRDefault="5DF31C8B" w:rsidP="33CD286D">
      <w:pPr>
        <w:pStyle w:val="Ttulo2"/>
        <w:jc w:val="both"/>
        <w:rPr>
          <w:rFonts w:eastAsia="Times New Roman"/>
          <w:noProof w:val="0"/>
        </w:rPr>
      </w:pPr>
      <w:r w:rsidRPr="00C86966">
        <w:rPr>
          <w:rFonts w:eastAsia="Times New Roman"/>
          <w:noProof w:val="0"/>
        </w:rPr>
        <w:t>La asociación entre viviendas de alta calidad y mortalidad en edades avanzadas (</w:t>
      </w:r>
      <w:proofErr w:type="spellStart"/>
      <w:r w:rsidRPr="00C86966">
        <w:rPr>
          <w:rFonts w:eastAsia="Times New Roman"/>
          <w:noProof w:val="0"/>
        </w:rPr>
        <w:t>lift</w:t>
      </w:r>
      <w:proofErr w:type="spellEnd"/>
      <w:r w:rsidRPr="00C86966">
        <w:rPr>
          <w:rFonts w:eastAsia="Times New Roman"/>
          <w:noProof w:val="0"/>
        </w:rPr>
        <w:t>=1.08) sugiere un posible sesgo de registro que enmascara la realidad en zonas más vulnerables, indicando la necesidad de mejorar los sistemas de vigilancia epidemiológica.</w:t>
      </w:r>
    </w:p>
    <w:p w14:paraId="758E01E2" w14:textId="63CF2A79" w:rsidR="0099761C" w:rsidRPr="00C86966" w:rsidRDefault="5DF31C8B" w:rsidP="33CD286D">
      <w:pPr>
        <w:pStyle w:val="Ttulo2"/>
        <w:jc w:val="both"/>
        <w:rPr>
          <w:rFonts w:eastAsia="Times New Roman"/>
          <w:noProof w:val="0"/>
        </w:rPr>
      </w:pPr>
      <w:r w:rsidRPr="00C86966">
        <w:rPr>
          <w:rFonts w:eastAsia="Times New Roman"/>
          <w:noProof w:val="0"/>
        </w:rPr>
        <w:t>El modelo logístico (</w:t>
      </w:r>
      <w:proofErr w:type="spellStart"/>
      <w:r w:rsidRPr="00C86966">
        <w:rPr>
          <w:rFonts w:eastAsia="Times New Roman"/>
          <w:noProof w:val="0"/>
        </w:rPr>
        <w:t>accuracy</w:t>
      </w:r>
      <w:proofErr w:type="spellEnd"/>
      <w:r w:rsidRPr="00C86966">
        <w:rPr>
          <w:rFonts w:eastAsia="Times New Roman"/>
          <w:noProof w:val="0"/>
        </w:rPr>
        <w:t xml:space="preserve"> 72%) revela que la predicción de mortalidad respiratoria es más precisa cuando se consideran factores socioeconómicos junto con variables clínicas tradicionales, sugiriendo la necesidad de un enfoque más holístico en la prevención.</w:t>
      </w:r>
    </w:p>
    <w:p w14:paraId="03D6D56E" w14:textId="4C05EDD0" w:rsidR="0099761C" w:rsidRPr="00C86966" w:rsidRDefault="0099761C" w:rsidP="33CD286D"/>
    <w:p w14:paraId="3981690C" w14:textId="569BA015" w:rsidR="0099761C" w:rsidRPr="00C86966" w:rsidRDefault="5DF31C8B" w:rsidP="5DF31C8B">
      <w:pPr>
        <w:jc w:val="both"/>
      </w:pPr>
      <w:r w:rsidRPr="00C86966">
        <w:rPr>
          <w:rFonts w:eastAsia="Times New Roman"/>
        </w:rPr>
        <w:t>En base a estos hallazgos, se recomiendan las siguientes acciones:</w:t>
      </w:r>
    </w:p>
    <w:p w14:paraId="3DFA27D2" w14:textId="70F7788C" w:rsidR="0099761C" w:rsidRPr="00C86966" w:rsidRDefault="5DF31C8B" w:rsidP="5DF31C8B">
      <w:pPr>
        <w:jc w:val="both"/>
      </w:pPr>
      <w:r w:rsidRPr="00C86966">
        <w:rPr>
          <w:rFonts w:eastAsia="Times New Roman"/>
        </w:rPr>
        <w:t xml:space="preserve"> </w:t>
      </w:r>
    </w:p>
    <w:p w14:paraId="514270FC" w14:textId="4DCDD7BC" w:rsidR="0099761C" w:rsidRPr="00C86966" w:rsidRDefault="5DF31C8B" w:rsidP="00547306">
      <w:pPr>
        <w:jc w:val="both"/>
      </w:pPr>
      <w:r w:rsidRPr="00C86966">
        <w:rPr>
          <w:rFonts w:eastAsia="Times New Roman"/>
        </w:rPr>
        <w:t xml:space="preserve">A) Intervenciones Estructurales: </w:t>
      </w:r>
    </w:p>
    <w:p w14:paraId="1F7E8260" w14:textId="72C83336" w:rsidR="0099761C" w:rsidRPr="00C86966" w:rsidRDefault="5DF31C8B" w:rsidP="0B83BF69">
      <w:pPr>
        <w:pStyle w:val="Ttulo2"/>
        <w:tabs>
          <w:tab w:val="left" w:pos="708"/>
        </w:tabs>
        <w:ind w:left="786" w:hanging="360"/>
        <w:jc w:val="both"/>
        <w:rPr>
          <w:rFonts w:eastAsia="Times New Roman"/>
          <w:noProof w:val="0"/>
        </w:rPr>
      </w:pPr>
      <w:r w:rsidRPr="00C86966">
        <w:rPr>
          <w:rFonts w:eastAsia="Times New Roman"/>
          <w:noProof w:val="0"/>
        </w:rPr>
        <w:t>Desarrollar un sistema integrado de vigilancia que combine datos climáticos, epidemiológicos y socioeconómicos para identificar poblaciones en riesgo.</w:t>
      </w:r>
    </w:p>
    <w:p w14:paraId="59E0A3B4" w14:textId="0127ABD8" w:rsidR="0099761C" w:rsidRPr="00C86966" w:rsidRDefault="582F1C1D" w:rsidP="0B83BF69">
      <w:pPr>
        <w:pStyle w:val="Ttulo2"/>
        <w:tabs>
          <w:tab w:val="left" w:pos="708"/>
        </w:tabs>
        <w:ind w:left="786" w:hanging="360"/>
        <w:jc w:val="both"/>
        <w:rPr>
          <w:rFonts w:eastAsia="Times New Roman"/>
          <w:noProof w:val="0"/>
        </w:rPr>
      </w:pPr>
      <w:r w:rsidRPr="00C86966">
        <w:rPr>
          <w:rFonts w:eastAsia="Times New Roman"/>
          <w:noProof w:val="0"/>
        </w:rPr>
        <w:t>Implementar</w:t>
      </w:r>
      <w:r w:rsidR="5DF31C8B" w:rsidRPr="00C86966">
        <w:rPr>
          <w:rFonts w:eastAsia="Times New Roman"/>
          <w:noProof w:val="0"/>
        </w:rPr>
        <w:t xml:space="preserve"> programas de mejora de infraestructura sanitaria básica priorizando zonas con alta vulnerabilidad climática.</w:t>
      </w:r>
    </w:p>
    <w:p w14:paraId="37CAB6BC" w14:textId="532DADDE" w:rsidR="0099761C" w:rsidRPr="00547306" w:rsidRDefault="38589EEC" w:rsidP="00547306">
      <w:pPr>
        <w:pStyle w:val="Ttulo2"/>
        <w:tabs>
          <w:tab w:val="left" w:pos="708"/>
        </w:tabs>
        <w:ind w:left="786" w:hanging="360"/>
        <w:jc w:val="both"/>
        <w:rPr>
          <w:rFonts w:eastAsia="Times New Roman"/>
          <w:noProof w:val="0"/>
        </w:rPr>
      </w:pPr>
      <w:r w:rsidRPr="00C86966">
        <w:rPr>
          <w:rFonts w:eastAsia="Times New Roman"/>
          <w:noProof w:val="0"/>
        </w:rPr>
        <w:t>Establecer</w:t>
      </w:r>
      <w:r w:rsidR="5DF31C8B" w:rsidRPr="00C86966">
        <w:rPr>
          <w:rFonts w:eastAsia="Times New Roman"/>
          <w:noProof w:val="0"/>
        </w:rPr>
        <w:t xml:space="preserve"> protocolos de distribución de recursos médicos que consideren patrones estacionales y geográficos identificados.</w:t>
      </w:r>
    </w:p>
    <w:p w14:paraId="725E1FBA" w14:textId="43D82AD7" w:rsidR="0099761C" w:rsidRPr="00C86966" w:rsidRDefault="5DF31C8B" w:rsidP="00547306">
      <w:pPr>
        <w:jc w:val="both"/>
      </w:pPr>
      <w:r w:rsidRPr="00C86966">
        <w:rPr>
          <w:rFonts w:eastAsia="Times New Roman"/>
        </w:rPr>
        <w:t xml:space="preserve">B) Políticas de Salud Pública: </w:t>
      </w:r>
    </w:p>
    <w:p w14:paraId="222B5852" w14:textId="098A8125" w:rsidR="0099761C" w:rsidRPr="00C86966" w:rsidRDefault="1B1BE99F" w:rsidP="6A310C8C">
      <w:pPr>
        <w:pStyle w:val="Ttulo2"/>
        <w:tabs>
          <w:tab w:val="left" w:pos="708"/>
        </w:tabs>
        <w:ind w:left="786" w:hanging="360"/>
        <w:jc w:val="both"/>
        <w:rPr>
          <w:rFonts w:eastAsia="Times New Roman"/>
          <w:noProof w:val="0"/>
        </w:rPr>
      </w:pPr>
      <w:r w:rsidRPr="00C86966">
        <w:rPr>
          <w:rFonts w:eastAsia="Times New Roman"/>
          <w:noProof w:val="0"/>
        </w:rPr>
        <w:t>Reformular</w:t>
      </w:r>
      <w:r w:rsidR="5DF31C8B" w:rsidRPr="00C86966">
        <w:rPr>
          <w:rFonts w:eastAsia="Times New Roman"/>
          <w:noProof w:val="0"/>
        </w:rPr>
        <w:t xml:space="preserve"> los programas de prevención considerando la </w:t>
      </w:r>
      <w:proofErr w:type="spellStart"/>
      <w:r w:rsidR="5DF31C8B" w:rsidRPr="00C86966">
        <w:rPr>
          <w:rFonts w:eastAsia="Times New Roman"/>
          <w:noProof w:val="0"/>
        </w:rPr>
        <w:t>multifactorialidad</w:t>
      </w:r>
      <w:proofErr w:type="spellEnd"/>
      <w:r w:rsidR="5DF31C8B" w:rsidRPr="00C86966">
        <w:rPr>
          <w:rFonts w:eastAsia="Times New Roman"/>
          <w:noProof w:val="0"/>
        </w:rPr>
        <w:t xml:space="preserve"> evidenciada en el análisis.</w:t>
      </w:r>
    </w:p>
    <w:p w14:paraId="10679537" w14:textId="6D0998BB" w:rsidR="0099761C" w:rsidRPr="00C86966" w:rsidRDefault="5DF31C8B" w:rsidP="6A310C8C">
      <w:pPr>
        <w:pStyle w:val="Ttulo2"/>
        <w:tabs>
          <w:tab w:val="left" w:pos="708"/>
        </w:tabs>
        <w:ind w:left="786" w:hanging="360"/>
        <w:jc w:val="both"/>
        <w:rPr>
          <w:rFonts w:eastAsia="Times New Roman"/>
          <w:noProof w:val="0"/>
        </w:rPr>
      </w:pPr>
      <w:r w:rsidRPr="00C86966">
        <w:rPr>
          <w:rFonts w:eastAsia="Times New Roman"/>
          <w:noProof w:val="0"/>
        </w:rPr>
        <w:t>Fortalecer los sistemas de registro epidemiológico en zonas vulnerables para superar el sesgo de subregistro.</w:t>
      </w:r>
    </w:p>
    <w:p w14:paraId="04CA12EE" w14:textId="039738CC" w:rsidR="0099761C" w:rsidRPr="00C86966" w:rsidRDefault="5DF31C8B" w:rsidP="6A310C8C">
      <w:pPr>
        <w:pStyle w:val="Ttulo2"/>
        <w:tabs>
          <w:tab w:val="left" w:pos="708"/>
        </w:tabs>
        <w:ind w:left="786" w:hanging="360"/>
        <w:jc w:val="both"/>
        <w:rPr>
          <w:rFonts w:eastAsia="Times New Roman"/>
          <w:noProof w:val="0"/>
        </w:rPr>
      </w:pPr>
      <w:r w:rsidRPr="00C86966">
        <w:rPr>
          <w:rFonts w:eastAsia="Times New Roman"/>
          <w:noProof w:val="0"/>
        </w:rPr>
        <w:t>Desarrollar intervenciones específicas para grupos de alta vulnerabilidad, considerando la interacción entre edad y condiciones socioeconómicas.</w:t>
      </w:r>
    </w:p>
    <w:p w14:paraId="76F21D2A" w14:textId="139F6A27" w:rsidR="0099761C" w:rsidRPr="00C86966" w:rsidRDefault="5DF31C8B" w:rsidP="5DF31C8B">
      <w:r w:rsidRPr="00C86966">
        <w:rPr>
          <w:rFonts w:eastAsia="Times New Roman"/>
        </w:rPr>
        <w:t xml:space="preserve"> </w:t>
      </w:r>
    </w:p>
    <w:p w14:paraId="4C1F3A8F" w14:textId="240D7A3F" w:rsidR="00C27B04" w:rsidRPr="00C86966" w:rsidRDefault="5DF31C8B" w:rsidP="008454DA">
      <w:pPr>
        <w:jc w:val="both"/>
      </w:pPr>
      <w:r w:rsidRPr="00C86966">
        <w:rPr>
          <w:rFonts w:eastAsia="Times New Roman"/>
        </w:rPr>
        <w:t xml:space="preserve">Esta investigación demuestra que la mortalidad por enfermedades respiratorias en Perú es resultado de una compleja interacción entre factores ambientales, </w:t>
      </w:r>
      <w:r w:rsidRPr="00C86966">
        <w:rPr>
          <w:rFonts w:eastAsia="Times New Roman"/>
        </w:rPr>
        <w:t>socioeconómicos y sanitarios, requiriendo un enfoque multidimensional para su abordaje efectivo. Los patrones identificados proporcionan una base para la toma de decisiones en política sanitaria y la asignación eficiente de recursos.</w:t>
      </w:r>
    </w:p>
    <w:p w14:paraId="13AAC716" w14:textId="583F4A3C" w:rsidR="0051143C" w:rsidRPr="00C86966" w:rsidRDefault="0051143C" w:rsidP="00547306">
      <w:pPr>
        <w:pStyle w:val="Ttulo1"/>
        <w:jc w:val="both"/>
        <w:rPr>
          <w:noProof w:val="0"/>
        </w:rPr>
      </w:pPr>
      <w:r w:rsidRPr="00C86966">
        <w:rPr>
          <w:noProof w:val="0"/>
        </w:rPr>
        <w:t>Referencias</w:t>
      </w:r>
    </w:p>
    <w:sdt>
      <w:sdtPr>
        <w:rPr>
          <w:i/>
          <w:color w:val="000000"/>
          <w:spacing w:val="-1"/>
          <w:sz w:val="16"/>
          <w:szCs w:val="16"/>
          <w:lang w:val="en-US" w:eastAsia="x-none"/>
        </w:rPr>
        <w:tag w:val="MENDELEY_BIBLIOGRAPHY"/>
        <w:id w:val="804132362"/>
        <w:placeholder>
          <w:docPart w:val="DefaultPlaceholder_-1854013440"/>
        </w:placeholder>
      </w:sdtPr>
      <w:sdtEndPr>
        <w:rPr>
          <w:i w:val="0"/>
          <w:color w:val="000000" w:themeColor="text1"/>
        </w:rPr>
      </w:sdtEndPr>
      <w:sdtContent>
        <w:p w14:paraId="2618E273" w14:textId="49D2E6E4" w:rsidR="005D5E51" w:rsidRPr="00C86966" w:rsidRDefault="005D5E51" w:rsidP="005D5E51">
          <w:pPr>
            <w:autoSpaceDE w:val="0"/>
            <w:autoSpaceDN w:val="0"/>
            <w:ind w:hanging="480"/>
            <w:jc w:val="left"/>
            <w:divId w:val="202061780"/>
            <w:rPr>
              <w:rFonts w:eastAsia="Times New Roman"/>
              <w:sz w:val="24"/>
              <w:szCs w:val="24"/>
            </w:rPr>
          </w:pPr>
          <w:r w:rsidRPr="00C86966">
            <w:rPr>
              <w:rFonts w:eastAsia="Times New Roman"/>
            </w:rPr>
            <w:t>Benites-Zapata, V. A., Lozada-Urbano, M., Urrunaga-Pastor, D., Márquez-Bobadilla, E., Moncada-</w:t>
          </w:r>
          <w:proofErr w:type="spellStart"/>
          <w:r w:rsidRPr="00C86966">
            <w:rPr>
              <w:rFonts w:eastAsia="Times New Roman"/>
            </w:rPr>
            <w:t>Mapelli</w:t>
          </w:r>
          <w:proofErr w:type="spellEnd"/>
          <w:r w:rsidRPr="00C86966">
            <w:rPr>
              <w:rFonts w:eastAsia="Times New Roman"/>
            </w:rPr>
            <w:t xml:space="preserve">, E., &amp; </w:t>
          </w:r>
          <w:proofErr w:type="spellStart"/>
          <w:r w:rsidRPr="00C86966">
            <w:rPr>
              <w:rFonts w:eastAsia="Times New Roman"/>
            </w:rPr>
            <w:t>Mezones</w:t>
          </w:r>
          <w:proofErr w:type="spellEnd"/>
          <w:r w:rsidRPr="00C86966">
            <w:rPr>
              <w:rFonts w:eastAsia="Times New Roman"/>
            </w:rPr>
            <w:t>-Holguín, E. (2017).</w:t>
          </w:r>
          <w:r w:rsidR="00414D7E" w:rsidRPr="00C86966">
            <w:rPr>
              <w:rFonts w:eastAsia="Times New Roman"/>
            </w:rPr>
            <w:t xml:space="preserve"> Factores asociados a la no utilización de los servicios formales de prestación en salud en la población peruana: análisis de la encuesta nacional de hogares (</w:t>
          </w:r>
          <w:proofErr w:type="spellStart"/>
          <w:r w:rsidR="00414D7E" w:rsidRPr="00C86966">
            <w:rPr>
              <w:rFonts w:eastAsia="Times New Roman"/>
            </w:rPr>
            <w:t>enaho</w:t>
          </w:r>
          <w:proofErr w:type="spellEnd"/>
          <w:r w:rsidR="00414D7E" w:rsidRPr="00C86966">
            <w:rPr>
              <w:rFonts w:eastAsia="Times New Roman"/>
            </w:rPr>
            <w:t xml:space="preserve">) </w:t>
          </w:r>
          <w:r w:rsidRPr="00C86966">
            <w:rPr>
              <w:rFonts w:eastAsia="Times New Roman"/>
            </w:rPr>
            <w:t xml:space="preserve">2015. </w:t>
          </w:r>
          <w:r w:rsidRPr="00C86966">
            <w:rPr>
              <w:rFonts w:eastAsia="Times New Roman"/>
              <w:i/>
              <w:iCs/>
            </w:rPr>
            <w:t>Revista Peruana de Medicina Experimental y Salud Pública</w:t>
          </w:r>
          <w:r w:rsidRPr="00C86966">
            <w:rPr>
              <w:rFonts w:eastAsia="Times New Roman"/>
            </w:rPr>
            <w:t xml:space="preserve">, </w:t>
          </w:r>
          <w:r w:rsidRPr="00C86966">
            <w:rPr>
              <w:rFonts w:eastAsia="Times New Roman"/>
              <w:i/>
              <w:iCs/>
            </w:rPr>
            <w:t>34</w:t>
          </w:r>
          <w:r w:rsidRPr="00C86966">
            <w:rPr>
              <w:rFonts w:eastAsia="Times New Roman"/>
            </w:rPr>
            <w:t>(3), 478–484. https://www.redalyc.org/articulo.oa?id=36353391015</w:t>
          </w:r>
        </w:p>
        <w:p w14:paraId="23B42102" w14:textId="77777777" w:rsidR="005D5E51" w:rsidRPr="00C86966" w:rsidRDefault="005D5E51" w:rsidP="005D5E51">
          <w:pPr>
            <w:autoSpaceDE w:val="0"/>
            <w:autoSpaceDN w:val="0"/>
            <w:ind w:hanging="480"/>
            <w:jc w:val="left"/>
            <w:divId w:val="1425108030"/>
            <w:rPr>
              <w:rFonts w:eastAsia="Times New Roman"/>
            </w:rPr>
          </w:pPr>
          <w:r w:rsidRPr="00C86966">
            <w:rPr>
              <w:rFonts w:eastAsia="Times New Roman"/>
            </w:rPr>
            <w:t xml:space="preserve">Gregory </w:t>
          </w:r>
          <w:proofErr w:type="spellStart"/>
          <w:r w:rsidRPr="00C86966">
            <w:rPr>
              <w:rFonts w:eastAsia="Times New Roman"/>
            </w:rPr>
            <w:t>Härtl</w:t>
          </w:r>
          <w:proofErr w:type="spellEnd"/>
          <w:r w:rsidRPr="00C86966">
            <w:rPr>
              <w:rFonts w:eastAsia="Times New Roman"/>
            </w:rPr>
            <w:t xml:space="preserve">. (2017, </w:t>
          </w:r>
          <w:proofErr w:type="spellStart"/>
          <w:r w:rsidRPr="00C86966">
            <w:rPr>
              <w:rFonts w:eastAsia="Times New Roman"/>
            </w:rPr>
            <w:t>December</w:t>
          </w:r>
          <w:proofErr w:type="spellEnd"/>
          <w:r w:rsidRPr="00C86966">
            <w:rPr>
              <w:rFonts w:eastAsia="Times New Roman"/>
            </w:rPr>
            <w:t xml:space="preserve"> 13). </w:t>
          </w:r>
          <w:r w:rsidRPr="00C86966">
            <w:rPr>
              <w:rFonts w:eastAsia="Times New Roman"/>
              <w:i/>
              <w:iCs/>
            </w:rPr>
            <w:t>Cada año, hasta 650.000 personas mueren por enfermedades respiratorias relacionadas con la gripe estacional</w:t>
          </w:r>
          <w:r w:rsidRPr="00C86966">
            <w:rPr>
              <w:rFonts w:eastAsia="Times New Roman"/>
            </w:rPr>
            <w:t>. OMS.</w:t>
          </w:r>
        </w:p>
        <w:p w14:paraId="50630B4A" w14:textId="77777777" w:rsidR="005D5E51" w:rsidRPr="00C86966" w:rsidRDefault="005D5E51" w:rsidP="005D5E51">
          <w:pPr>
            <w:autoSpaceDE w:val="0"/>
            <w:autoSpaceDN w:val="0"/>
            <w:ind w:hanging="480"/>
            <w:jc w:val="left"/>
            <w:divId w:val="997927689"/>
            <w:rPr>
              <w:rFonts w:eastAsia="Times New Roman"/>
            </w:rPr>
          </w:pPr>
          <w:r w:rsidRPr="00C86966">
            <w:rPr>
              <w:rFonts w:eastAsia="Times New Roman"/>
            </w:rPr>
            <w:t xml:space="preserve">Oficina de Relaciones Institucionales Gobierno del Perú. (2024, June 4). </w:t>
          </w:r>
          <w:r w:rsidRPr="00C86966">
            <w:rPr>
              <w:rFonts w:eastAsia="Times New Roman"/>
              <w:i/>
              <w:iCs/>
            </w:rPr>
            <w:t>EsSalud registra más de 966 mil casos de infecciones respiratorias agudas a nivel nacional y refuerza campañas informativas</w:t>
          </w:r>
          <w:r w:rsidRPr="00C86966">
            <w:rPr>
              <w:rFonts w:eastAsia="Times New Roman"/>
            </w:rPr>
            <w:t xml:space="preserve">. </w:t>
          </w:r>
          <w:proofErr w:type="spellStart"/>
          <w:r w:rsidRPr="00C86966">
            <w:rPr>
              <w:rFonts w:eastAsia="Times New Roman"/>
            </w:rPr>
            <w:t>Gob.Pe</w:t>
          </w:r>
          <w:proofErr w:type="spellEnd"/>
          <w:r w:rsidRPr="00C86966">
            <w:rPr>
              <w:rFonts w:eastAsia="Times New Roman"/>
            </w:rPr>
            <w:t>.</w:t>
          </w:r>
        </w:p>
        <w:p w14:paraId="02B4ED41" w14:textId="77777777" w:rsidR="005D5E51" w:rsidRPr="00C86966" w:rsidRDefault="005D5E51" w:rsidP="005D5E51">
          <w:pPr>
            <w:autoSpaceDE w:val="0"/>
            <w:autoSpaceDN w:val="0"/>
            <w:ind w:hanging="480"/>
            <w:jc w:val="left"/>
            <w:divId w:val="737747331"/>
            <w:rPr>
              <w:rFonts w:eastAsia="Times New Roman"/>
            </w:rPr>
          </w:pPr>
          <w:proofErr w:type="spellStart"/>
          <w:r w:rsidRPr="00C86966">
            <w:rPr>
              <w:rFonts w:eastAsia="Times New Roman"/>
            </w:rPr>
            <w:t>Owusuaa</w:t>
          </w:r>
          <w:proofErr w:type="spellEnd"/>
          <w:r w:rsidRPr="00C86966">
            <w:rPr>
              <w:rFonts w:eastAsia="Times New Roman"/>
            </w:rPr>
            <w:t xml:space="preserve">, C., </w:t>
          </w:r>
          <w:proofErr w:type="spellStart"/>
          <w:r w:rsidRPr="00C86966">
            <w:rPr>
              <w:rFonts w:eastAsia="Times New Roman"/>
            </w:rPr>
            <w:t>Dijkland</w:t>
          </w:r>
          <w:proofErr w:type="spellEnd"/>
          <w:r w:rsidRPr="00C86966">
            <w:rPr>
              <w:rFonts w:eastAsia="Times New Roman"/>
            </w:rPr>
            <w:t xml:space="preserve">, S. A., </w:t>
          </w:r>
          <w:proofErr w:type="spellStart"/>
          <w:r w:rsidRPr="00C86966">
            <w:rPr>
              <w:rFonts w:eastAsia="Times New Roman"/>
            </w:rPr>
            <w:t>Nieboer</w:t>
          </w:r>
          <w:proofErr w:type="spellEnd"/>
          <w:r w:rsidRPr="00C86966">
            <w:rPr>
              <w:rFonts w:eastAsia="Times New Roman"/>
            </w:rPr>
            <w:t xml:space="preserve">, D., van </w:t>
          </w:r>
          <w:proofErr w:type="spellStart"/>
          <w:r w:rsidRPr="00C86966">
            <w:rPr>
              <w:rFonts w:eastAsia="Times New Roman"/>
            </w:rPr>
            <w:t>der</w:t>
          </w:r>
          <w:proofErr w:type="spellEnd"/>
          <w:r w:rsidRPr="00C86966">
            <w:rPr>
              <w:rFonts w:eastAsia="Times New Roman"/>
            </w:rPr>
            <w:t xml:space="preserve"> </w:t>
          </w:r>
          <w:proofErr w:type="spellStart"/>
          <w:r w:rsidRPr="00C86966">
            <w:rPr>
              <w:rFonts w:eastAsia="Times New Roman"/>
            </w:rPr>
            <w:t>Rijt</w:t>
          </w:r>
          <w:proofErr w:type="spellEnd"/>
          <w:r w:rsidRPr="00C86966">
            <w:rPr>
              <w:rFonts w:eastAsia="Times New Roman"/>
            </w:rPr>
            <w:t xml:space="preserve">, C. C. D., &amp; van </w:t>
          </w:r>
          <w:proofErr w:type="spellStart"/>
          <w:r w:rsidRPr="00C86966">
            <w:rPr>
              <w:rFonts w:eastAsia="Times New Roman"/>
            </w:rPr>
            <w:t>der</w:t>
          </w:r>
          <w:proofErr w:type="spellEnd"/>
          <w:r w:rsidRPr="00C86966">
            <w:rPr>
              <w:rFonts w:eastAsia="Times New Roman"/>
            </w:rPr>
            <w:t xml:space="preserve"> </w:t>
          </w:r>
          <w:proofErr w:type="spellStart"/>
          <w:r w:rsidRPr="00C86966">
            <w:rPr>
              <w:rFonts w:eastAsia="Times New Roman"/>
            </w:rPr>
            <w:t>Heide</w:t>
          </w:r>
          <w:proofErr w:type="spellEnd"/>
          <w:r w:rsidRPr="00C86966">
            <w:rPr>
              <w:rFonts w:eastAsia="Times New Roman"/>
            </w:rPr>
            <w:t xml:space="preserve">, A. (2022). </w:t>
          </w:r>
          <w:r w:rsidRPr="00C86966">
            <w:rPr>
              <w:rFonts w:eastAsia="Times New Roman"/>
              <w:lang w:val="en-US"/>
            </w:rPr>
            <w:t xml:space="preserve">Predictors of mortality in chronic obstructive pulmonary disease: a systematic review and meta-analysis. </w:t>
          </w:r>
          <w:r w:rsidRPr="00C86966">
            <w:rPr>
              <w:rFonts w:eastAsia="Times New Roman"/>
              <w:i/>
              <w:iCs/>
            </w:rPr>
            <w:t xml:space="preserve">BMC </w:t>
          </w:r>
          <w:proofErr w:type="spellStart"/>
          <w:r w:rsidRPr="00C86966">
            <w:rPr>
              <w:rFonts w:eastAsia="Times New Roman"/>
              <w:i/>
              <w:iCs/>
            </w:rPr>
            <w:t>Pulmonary</w:t>
          </w:r>
          <w:proofErr w:type="spellEnd"/>
          <w:r w:rsidRPr="00C86966">
            <w:rPr>
              <w:rFonts w:eastAsia="Times New Roman"/>
              <w:i/>
              <w:iCs/>
            </w:rPr>
            <w:t xml:space="preserve"> Medicine</w:t>
          </w:r>
          <w:r w:rsidRPr="00C86966">
            <w:rPr>
              <w:rFonts w:eastAsia="Times New Roman"/>
            </w:rPr>
            <w:t xml:space="preserve">, </w:t>
          </w:r>
          <w:r w:rsidRPr="00C86966">
            <w:rPr>
              <w:rFonts w:eastAsia="Times New Roman"/>
              <w:i/>
              <w:iCs/>
            </w:rPr>
            <w:t>22</w:t>
          </w:r>
          <w:r w:rsidRPr="00C86966">
            <w:rPr>
              <w:rFonts w:eastAsia="Times New Roman"/>
            </w:rPr>
            <w:t>(1), 125. https://doi.org/10.1186/s12890-022-01911-5</w:t>
          </w:r>
        </w:p>
        <w:p w14:paraId="71FE8225" w14:textId="77777777" w:rsidR="005D5E51" w:rsidRPr="00C86966" w:rsidRDefault="005D5E51" w:rsidP="005D5E51">
          <w:pPr>
            <w:autoSpaceDE w:val="0"/>
            <w:autoSpaceDN w:val="0"/>
            <w:ind w:hanging="480"/>
            <w:jc w:val="left"/>
            <w:divId w:val="232012931"/>
            <w:rPr>
              <w:rFonts w:eastAsia="Times New Roman"/>
            </w:rPr>
          </w:pPr>
          <w:r w:rsidRPr="00C86966">
            <w:rPr>
              <w:rFonts w:eastAsia="Times New Roman"/>
            </w:rPr>
            <w:t xml:space="preserve">Quispe Romero, J. (2005). El Problema de la Vivienda en el Perú, Retos y Perspectivas. </w:t>
          </w:r>
          <w:r w:rsidRPr="00C86966">
            <w:rPr>
              <w:rFonts w:eastAsia="Times New Roman"/>
              <w:i/>
              <w:iCs/>
            </w:rPr>
            <w:t>Revista INVI</w:t>
          </w:r>
          <w:r w:rsidRPr="00C86966">
            <w:rPr>
              <w:rFonts w:eastAsia="Times New Roman"/>
            </w:rPr>
            <w:t xml:space="preserve">, </w:t>
          </w:r>
          <w:r w:rsidRPr="00C86966">
            <w:rPr>
              <w:rFonts w:eastAsia="Times New Roman"/>
              <w:i/>
              <w:iCs/>
            </w:rPr>
            <w:t>20</w:t>
          </w:r>
          <w:r w:rsidRPr="00C86966">
            <w:rPr>
              <w:rFonts w:eastAsia="Times New Roman"/>
            </w:rPr>
            <w:t>(53), 20–44. https://www.redalyc.org/articulo.oa?id=25805303</w:t>
          </w:r>
        </w:p>
        <w:p w14:paraId="4BD3B3BD" w14:textId="77777777" w:rsidR="005D5E51" w:rsidRPr="00C86966" w:rsidRDefault="005D5E51" w:rsidP="005D5E51">
          <w:pPr>
            <w:autoSpaceDE w:val="0"/>
            <w:autoSpaceDN w:val="0"/>
            <w:ind w:hanging="480"/>
            <w:jc w:val="left"/>
            <w:divId w:val="1280574364"/>
            <w:rPr>
              <w:rFonts w:eastAsia="Times New Roman"/>
              <w:lang w:val="en-US"/>
            </w:rPr>
          </w:pPr>
          <w:proofErr w:type="spellStart"/>
          <w:r w:rsidRPr="00C86966">
            <w:rPr>
              <w:rFonts w:eastAsia="Times New Roman"/>
            </w:rPr>
            <w:t>Rabbi</w:t>
          </w:r>
          <w:proofErr w:type="spellEnd"/>
          <w:r w:rsidRPr="00C86966">
            <w:rPr>
              <w:rFonts w:eastAsia="Times New Roman"/>
            </w:rPr>
            <w:t xml:space="preserve">, A. M. F., &amp; </w:t>
          </w:r>
          <w:proofErr w:type="spellStart"/>
          <w:r w:rsidRPr="00C86966">
            <w:rPr>
              <w:rFonts w:eastAsia="Times New Roman"/>
            </w:rPr>
            <w:t>Mazzuco</w:t>
          </w:r>
          <w:proofErr w:type="spellEnd"/>
          <w:r w:rsidRPr="00C86966">
            <w:rPr>
              <w:rFonts w:eastAsia="Times New Roman"/>
            </w:rPr>
            <w:t xml:space="preserve">, S. (2021). </w:t>
          </w:r>
          <w:r w:rsidRPr="00C86966">
            <w:rPr>
              <w:rFonts w:eastAsia="Times New Roman"/>
              <w:lang w:val="en-US"/>
            </w:rPr>
            <w:t xml:space="preserve">Mortality Forecasting with the Lee–Carter Method: Adjusting for Smoothing and Lifespan Disparity. </w:t>
          </w:r>
          <w:r w:rsidRPr="00C86966">
            <w:rPr>
              <w:rFonts w:eastAsia="Times New Roman"/>
              <w:i/>
              <w:iCs/>
              <w:lang w:val="en-US"/>
            </w:rPr>
            <w:t>European Journal of Population</w:t>
          </w:r>
          <w:r w:rsidRPr="00C86966">
            <w:rPr>
              <w:rFonts w:eastAsia="Times New Roman"/>
              <w:lang w:val="en-US"/>
            </w:rPr>
            <w:t xml:space="preserve">, </w:t>
          </w:r>
          <w:r w:rsidRPr="00C86966">
            <w:rPr>
              <w:rFonts w:eastAsia="Times New Roman"/>
              <w:i/>
              <w:iCs/>
              <w:lang w:val="en-US"/>
            </w:rPr>
            <w:t>37</w:t>
          </w:r>
          <w:r w:rsidRPr="00C86966">
            <w:rPr>
              <w:rFonts w:eastAsia="Times New Roman"/>
              <w:lang w:val="en-US"/>
            </w:rPr>
            <w:t>(1), 97–120. https://doi.org/10.1007/s10680-020-09559-9</w:t>
          </w:r>
        </w:p>
        <w:p w14:paraId="13A3329A" w14:textId="7BEE92FC" w:rsidR="005D5E51" w:rsidRPr="00C86966" w:rsidRDefault="005D5E51" w:rsidP="005D5E51">
          <w:pPr>
            <w:autoSpaceDE w:val="0"/>
            <w:autoSpaceDN w:val="0"/>
            <w:ind w:hanging="480"/>
            <w:jc w:val="left"/>
            <w:divId w:val="1809009870"/>
            <w:rPr>
              <w:rFonts w:eastAsia="Times New Roman"/>
            </w:rPr>
          </w:pPr>
          <w:r w:rsidRPr="00C86966">
            <w:rPr>
              <w:rFonts w:eastAsia="Times New Roman"/>
              <w:lang w:val="en-US"/>
            </w:rPr>
            <w:t xml:space="preserve">Soriano, J. B., Kendrick, P. J., Paulson, K. R., Gupta, V., Abrams, E. M., Adedoyin, R. A., Adhikari, T. B., Advani, S. M., Agrawal, A., Ahmadian, E., </w:t>
          </w:r>
          <w:proofErr w:type="spellStart"/>
          <w:r w:rsidRPr="00C86966">
            <w:rPr>
              <w:rFonts w:eastAsia="Times New Roman"/>
              <w:lang w:val="en-US"/>
            </w:rPr>
            <w:t>Alahdab</w:t>
          </w:r>
          <w:proofErr w:type="spellEnd"/>
          <w:r w:rsidRPr="00C86966">
            <w:rPr>
              <w:rFonts w:eastAsia="Times New Roman"/>
              <w:lang w:val="en-US"/>
            </w:rPr>
            <w:t xml:space="preserve">, F., </w:t>
          </w:r>
          <w:proofErr w:type="spellStart"/>
          <w:r w:rsidRPr="00C86966">
            <w:rPr>
              <w:rFonts w:eastAsia="Times New Roman"/>
              <w:lang w:val="en-US"/>
            </w:rPr>
            <w:t>Aljunid</w:t>
          </w:r>
          <w:proofErr w:type="spellEnd"/>
          <w:r w:rsidRPr="00C86966">
            <w:rPr>
              <w:rFonts w:eastAsia="Times New Roman"/>
              <w:lang w:val="en-US"/>
            </w:rPr>
            <w:t xml:space="preserve">, S. M., </w:t>
          </w:r>
          <w:proofErr w:type="spellStart"/>
          <w:r w:rsidRPr="00C86966">
            <w:rPr>
              <w:rFonts w:eastAsia="Times New Roman"/>
              <w:lang w:val="en-US"/>
            </w:rPr>
            <w:t>Altirkawi</w:t>
          </w:r>
          <w:proofErr w:type="spellEnd"/>
          <w:r w:rsidRPr="00C86966">
            <w:rPr>
              <w:rFonts w:eastAsia="Times New Roman"/>
              <w:lang w:val="en-US"/>
            </w:rPr>
            <w:t xml:space="preserve">, K. A., Alvis-Guzman, N., Anber, N. H., Andrei, C. L., </w:t>
          </w:r>
          <w:proofErr w:type="spellStart"/>
          <w:r w:rsidRPr="00C86966">
            <w:rPr>
              <w:rFonts w:eastAsia="Times New Roman"/>
              <w:lang w:val="en-US"/>
            </w:rPr>
            <w:t>Anjomshoa</w:t>
          </w:r>
          <w:proofErr w:type="spellEnd"/>
          <w:r w:rsidRPr="00C86966">
            <w:rPr>
              <w:rFonts w:eastAsia="Times New Roman"/>
              <w:lang w:val="en-US"/>
            </w:rPr>
            <w:t xml:space="preserve">, M., Ansari, F., </w:t>
          </w:r>
          <w:proofErr w:type="spellStart"/>
          <w:r w:rsidRPr="00C86966">
            <w:rPr>
              <w:rFonts w:eastAsia="Times New Roman"/>
              <w:lang w:val="en-US"/>
            </w:rPr>
            <w:t>Antó</w:t>
          </w:r>
          <w:proofErr w:type="spellEnd"/>
          <w:r w:rsidRPr="00C86966">
            <w:rPr>
              <w:rFonts w:eastAsia="Times New Roman"/>
              <w:lang w:val="en-US"/>
            </w:rPr>
            <w:t>, J. M., … Vos, T. (2020). Prevalence and attributable health burden of chronic respiratory diseases, 1990</w:t>
          </w:r>
          <w:r w:rsidR="00414D7E">
            <w:rPr>
              <w:rFonts w:eastAsia="Times New Roman"/>
              <w:lang w:val="en-US"/>
            </w:rPr>
            <w:t>,</w:t>
          </w:r>
          <w:r w:rsidR="00414D7E" w:rsidRPr="00C86966">
            <w:rPr>
              <w:rFonts w:eastAsia="Times New Roman"/>
              <w:lang w:val="en-US"/>
            </w:rPr>
            <w:t xml:space="preserve"> </w:t>
          </w:r>
          <w:r w:rsidRPr="00C86966">
            <w:rPr>
              <w:rFonts w:eastAsia="Times New Roman"/>
              <w:lang w:val="en-US"/>
            </w:rPr>
            <w:t xml:space="preserve">2013;2017: a systematic analysis for the Global Burden of Disease Study 2017. </w:t>
          </w:r>
          <w:proofErr w:type="spellStart"/>
          <w:r w:rsidRPr="00C86966">
            <w:rPr>
              <w:rFonts w:eastAsia="Times New Roman"/>
              <w:i/>
              <w:iCs/>
            </w:rPr>
            <w:t>The</w:t>
          </w:r>
          <w:proofErr w:type="spellEnd"/>
          <w:r w:rsidRPr="00C86966">
            <w:rPr>
              <w:rFonts w:eastAsia="Times New Roman"/>
              <w:i/>
              <w:iCs/>
            </w:rPr>
            <w:t xml:space="preserve"> Lancet </w:t>
          </w:r>
          <w:proofErr w:type="spellStart"/>
          <w:r w:rsidRPr="00C86966">
            <w:rPr>
              <w:rFonts w:eastAsia="Times New Roman"/>
              <w:i/>
              <w:iCs/>
            </w:rPr>
            <w:t>Respiratory</w:t>
          </w:r>
          <w:proofErr w:type="spellEnd"/>
          <w:r w:rsidRPr="00C86966">
            <w:rPr>
              <w:rFonts w:eastAsia="Times New Roman"/>
              <w:i/>
              <w:iCs/>
            </w:rPr>
            <w:t xml:space="preserve"> Medicine</w:t>
          </w:r>
          <w:r w:rsidRPr="00C86966">
            <w:rPr>
              <w:rFonts w:eastAsia="Times New Roman"/>
            </w:rPr>
            <w:t xml:space="preserve">, </w:t>
          </w:r>
          <w:r w:rsidRPr="00C86966">
            <w:rPr>
              <w:rFonts w:eastAsia="Times New Roman"/>
              <w:i/>
              <w:iCs/>
            </w:rPr>
            <w:t>8</w:t>
          </w:r>
          <w:r w:rsidRPr="00C86966">
            <w:rPr>
              <w:rFonts w:eastAsia="Times New Roman"/>
            </w:rPr>
            <w:t>(6), 585–596. https://doi.org/10.1016/S2213-2600(20)30105-3</w:t>
          </w:r>
        </w:p>
        <w:p w14:paraId="76D908B9" w14:textId="77777777" w:rsidR="005D5E51" w:rsidRPr="00C86966" w:rsidRDefault="005D5E51" w:rsidP="005D5E51">
          <w:pPr>
            <w:autoSpaceDE w:val="0"/>
            <w:autoSpaceDN w:val="0"/>
            <w:ind w:hanging="480"/>
            <w:jc w:val="left"/>
            <w:divId w:val="2124763524"/>
            <w:rPr>
              <w:rFonts w:eastAsia="Times New Roman"/>
            </w:rPr>
          </w:pPr>
          <w:r w:rsidRPr="00C86966">
            <w:rPr>
              <w:rFonts w:eastAsia="Times New Roman"/>
            </w:rPr>
            <w:t xml:space="preserve">Zeña Giraldo, S., &amp; Barceló Pérez, C. (2014). Clima e incidencia de infecciones respiratorias agudas en Ancash, Perú (2005-2013). </w:t>
          </w:r>
          <w:r w:rsidRPr="00C86966">
            <w:rPr>
              <w:rFonts w:eastAsia="Times New Roman"/>
              <w:i/>
              <w:iCs/>
            </w:rPr>
            <w:t>Revista Cubana de Higiene y Epidemiología</w:t>
          </w:r>
          <w:r w:rsidRPr="00C86966">
            <w:rPr>
              <w:rFonts w:eastAsia="Times New Roman"/>
            </w:rPr>
            <w:t xml:space="preserve">, </w:t>
          </w:r>
          <w:r w:rsidRPr="00C86966">
            <w:rPr>
              <w:rFonts w:eastAsia="Times New Roman"/>
              <w:i/>
              <w:iCs/>
            </w:rPr>
            <w:t>52</w:t>
          </w:r>
          <w:r w:rsidRPr="00C86966">
            <w:rPr>
              <w:rFonts w:eastAsia="Times New Roman"/>
            </w:rPr>
            <w:t>, 301–313. https://www.gob.pe/institucion/essalud/noticias/983311-essalud-registra-mas-de-966-mil-casos-de-infecciones-respiratorias-agudas-a-nivel-nacional-y-refuerza-campanas-informativas</w:t>
          </w:r>
        </w:p>
        <w:p w14:paraId="19A46525" w14:textId="7F3085AF" w:rsidR="0051143C" w:rsidRPr="00C86966" w:rsidRDefault="005D5E51" w:rsidP="005D5E51">
          <w:pPr>
            <w:pStyle w:val="Textoindependiente"/>
            <w:jc w:val="left"/>
            <w:rPr>
              <w:sz w:val="16"/>
              <w:szCs w:val="16"/>
              <w:lang w:val="es-PE"/>
            </w:rPr>
          </w:pPr>
          <w:r w:rsidRPr="00C86966">
            <w:rPr>
              <w:rFonts w:eastAsia="Times New Roman"/>
              <w:lang w:val="es-PE"/>
            </w:rPr>
            <w:t> </w:t>
          </w:r>
        </w:p>
      </w:sdtContent>
    </w:sdt>
    <w:p w14:paraId="01450F89" w14:textId="288AD33A" w:rsidR="0051143C" w:rsidRPr="00C86966" w:rsidRDefault="0051143C" w:rsidP="00FB3109">
      <w:pPr>
        <w:pStyle w:val="Textoindependiente"/>
        <w:rPr>
          <w:sz w:val="16"/>
          <w:szCs w:val="16"/>
          <w:lang w:val="es-PE"/>
        </w:rPr>
      </w:pPr>
    </w:p>
    <w:p w14:paraId="55AFC647" w14:textId="77777777" w:rsidR="00C6049D" w:rsidRPr="00C86966" w:rsidRDefault="00C6049D" w:rsidP="00FB3109">
      <w:pPr>
        <w:pStyle w:val="Textoindependiente"/>
        <w:rPr>
          <w:b/>
          <w:color w:val="FF0000"/>
          <w:sz w:val="16"/>
          <w:szCs w:val="16"/>
          <w:lang w:val="es-PE"/>
        </w:rPr>
      </w:pPr>
    </w:p>
    <w:p w14:paraId="2CBC4D6A" w14:textId="11B24E86" w:rsidR="0051143C" w:rsidRPr="00C86966" w:rsidRDefault="0051143C" w:rsidP="00C6049D">
      <w:pPr>
        <w:pStyle w:val="Textoindependiente"/>
        <w:rPr>
          <w:b/>
          <w:color w:val="FF0000"/>
          <w:lang w:val="es-PE"/>
        </w:rPr>
        <w:sectPr w:rsidR="0051143C" w:rsidRPr="00C86966" w:rsidSect="003B4E04">
          <w:type w:val="continuous"/>
          <w:pgSz w:w="11906" w:h="16838" w:code="9"/>
          <w:pgMar w:top="1080" w:right="907" w:bottom="1440" w:left="907" w:header="720" w:footer="720" w:gutter="0"/>
          <w:cols w:num="2" w:space="360"/>
          <w:docGrid w:linePitch="360"/>
        </w:sectPr>
      </w:pPr>
    </w:p>
    <w:p w14:paraId="4EF2B8B8" w14:textId="66B82EBB" w:rsidR="009303D9" w:rsidRPr="00C86966" w:rsidRDefault="009303D9" w:rsidP="003941E2"/>
    <w:sectPr w:rsidR="009303D9" w:rsidRPr="00C8696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8BF5E" w14:textId="77777777" w:rsidR="004D12C3" w:rsidRPr="00BC076E" w:rsidRDefault="004D12C3" w:rsidP="001A3B3D">
      <w:r w:rsidRPr="00BC076E">
        <w:separator/>
      </w:r>
    </w:p>
  </w:endnote>
  <w:endnote w:type="continuationSeparator" w:id="0">
    <w:p w14:paraId="47520511" w14:textId="77777777" w:rsidR="004D12C3" w:rsidRPr="00BC076E" w:rsidRDefault="004D12C3" w:rsidP="001A3B3D">
      <w:r w:rsidRPr="00BC076E">
        <w:continuationSeparator/>
      </w:r>
    </w:p>
  </w:endnote>
  <w:endnote w:type="continuationNotice" w:id="1">
    <w:p w14:paraId="7E56C359" w14:textId="77777777" w:rsidR="004D12C3" w:rsidRDefault="004D1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75918" w14:textId="2EBF8272" w:rsidR="001A3B3D" w:rsidRPr="00BC076E"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4827E" w14:textId="77777777" w:rsidR="004D12C3" w:rsidRPr="00BC076E" w:rsidRDefault="004D12C3" w:rsidP="001A3B3D">
      <w:r w:rsidRPr="00BC076E">
        <w:separator/>
      </w:r>
    </w:p>
  </w:footnote>
  <w:footnote w:type="continuationSeparator" w:id="0">
    <w:p w14:paraId="2D806534" w14:textId="77777777" w:rsidR="004D12C3" w:rsidRPr="00BC076E" w:rsidRDefault="004D12C3" w:rsidP="001A3B3D">
      <w:r w:rsidRPr="00BC076E">
        <w:continuationSeparator/>
      </w:r>
    </w:p>
  </w:footnote>
  <w:footnote w:type="continuationNotice" w:id="1">
    <w:p w14:paraId="5DC8E1FD" w14:textId="77777777" w:rsidR="004D12C3" w:rsidRDefault="004D12C3"/>
  </w:footnote>
</w:footnotes>
</file>

<file path=word/intelligence2.xml><?xml version="1.0" encoding="utf-8"?>
<int2:intelligence xmlns:int2="http://schemas.microsoft.com/office/intelligence/2020/intelligence" xmlns:oel="http://schemas.microsoft.com/office/2019/extlst">
  <int2:observations>
    <int2:textHash int2:hashCode="zUc8wnJCFU5pQQ" int2:id="0I1dpc15">
      <int2:state int2:value="Rejected" int2:type="AugLoop_Text_Critique"/>
    </int2:textHash>
    <int2:textHash int2:hashCode="GeXWgQ3w9XZFcL" int2:id="9QZkonnc">
      <int2:state int2:value="Rejected" int2:type="AugLoop_Text_Critique"/>
    </int2:textHash>
    <int2:textHash int2:hashCode="PDJFNmy0LkIvBF" int2:id="HsOQFKgs">
      <int2:state int2:value="Rejected" int2:type="AugLoop_Text_Critique"/>
    </int2:textHash>
    <int2:textHash int2:hashCode="Jt4FpE0eX+jRma" int2:id="IwzwObTi">
      <int2:state int2:value="Rejected" int2:type="AugLoop_Text_Critique"/>
    </int2:textHash>
    <int2:textHash int2:hashCode="+5SuTYN1sRShR/" int2:id="OharNdkp">
      <int2:state int2:value="Rejected" int2:type="AugLoop_Text_Critique"/>
    </int2:textHash>
    <int2:textHash int2:hashCode="W9zTwNTSSuPnGz" int2:id="VJFwNtYG">
      <int2:state int2:value="Rejected" int2:type="AugLoop_Text_Critique"/>
    </int2:textHash>
    <int2:textHash int2:hashCode="YPelEgilDkY5/F" int2:id="jUS8Am9V">
      <int2:state int2:value="Rejected" int2:type="AugLoop_Text_Critique"/>
    </int2:textHash>
    <int2:textHash int2:hashCode="Q50R7iM6LiNQGO" int2:id="sINNjigz">
      <int2:state int2:value="Rejected" int2:type="AugLoop_Text_Critique"/>
    </int2:textHash>
    <int2:textHash int2:hashCode="E4ACcteoXANAk0" int2:id="uZvYiHr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476FB"/>
    <w:multiLevelType w:val="multilevel"/>
    <w:tmpl w:val="CC9AE630"/>
    <w:lvl w:ilvl="0">
      <w:start w:val="4"/>
      <w:numFmt w:val="decimal"/>
      <w:lvlText w:val="%1."/>
      <w:lvlJc w:val="left"/>
      <w:pPr>
        <w:ind w:left="360" w:hanging="360"/>
      </w:pPr>
      <w:rPr>
        <w:rFonts w:hint="default"/>
      </w:rPr>
    </w:lvl>
    <w:lvl w:ilvl="1">
      <w:start w:val="1"/>
      <w:numFmt w:val="decimal"/>
      <w:lvlText w:val="%1.%2."/>
      <w:lvlJc w:val="left"/>
      <w:pPr>
        <w:ind w:left="1506"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4158" w:hanging="72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6810" w:hanging="1080"/>
      </w:pPr>
      <w:rPr>
        <w:rFonts w:hint="default"/>
      </w:rPr>
    </w:lvl>
    <w:lvl w:ilvl="6">
      <w:start w:val="1"/>
      <w:numFmt w:val="decimal"/>
      <w:lvlText w:val="%1.%2.%3.%4.%5.%6.%7."/>
      <w:lvlJc w:val="left"/>
      <w:pPr>
        <w:ind w:left="7956" w:hanging="1080"/>
      </w:pPr>
      <w:rPr>
        <w:rFonts w:hint="default"/>
      </w:rPr>
    </w:lvl>
    <w:lvl w:ilvl="7">
      <w:start w:val="1"/>
      <w:numFmt w:val="decimal"/>
      <w:lvlText w:val="%1.%2.%3.%4.%5.%6.%7.%8."/>
      <w:lvlJc w:val="left"/>
      <w:pPr>
        <w:ind w:left="9462" w:hanging="1440"/>
      </w:pPr>
      <w:rPr>
        <w:rFonts w:hint="default"/>
      </w:rPr>
    </w:lvl>
    <w:lvl w:ilvl="8">
      <w:start w:val="1"/>
      <w:numFmt w:val="decimal"/>
      <w:lvlText w:val="%1.%2.%3.%4.%5.%6.%7.%8.%9."/>
      <w:lvlJc w:val="left"/>
      <w:pPr>
        <w:ind w:left="10608" w:hanging="1440"/>
      </w:pPr>
      <w:rPr>
        <w:rFonts w:hint="default"/>
      </w:r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F093A46"/>
    <w:multiLevelType w:val="hybridMultilevel"/>
    <w:tmpl w:val="A502B722"/>
    <w:lvl w:ilvl="0" w:tplc="5E508444">
      <w:start w:val="1"/>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15:restartNumberingAfterBreak="0">
    <w:nsid w:val="326348E2"/>
    <w:multiLevelType w:val="hybridMultilevel"/>
    <w:tmpl w:val="9D1E38D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27B8F"/>
    <w:multiLevelType w:val="hybridMultilevel"/>
    <w:tmpl w:val="E700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CA42DC"/>
    <w:multiLevelType w:val="multilevel"/>
    <w:tmpl w:val="353E0AA4"/>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506" w:hanging="108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E463D96"/>
    <w:multiLevelType w:val="hybridMultilevel"/>
    <w:tmpl w:val="A2844510"/>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2"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786"/>
        </w:tabs>
        <w:ind w:left="714"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1D266B2"/>
    <w:multiLevelType w:val="hybridMultilevel"/>
    <w:tmpl w:val="0790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64D3C"/>
    <w:multiLevelType w:val="hybridMultilevel"/>
    <w:tmpl w:val="BEB4770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49B725AA"/>
    <w:multiLevelType w:val="hybridMultilevel"/>
    <w:tmpl w:val="36D2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DD67CA"/>
    <w:multiLevelType w:val="hybridMultilevel"/>
    <w:tmpl w:val="56D806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4DDF1EB3"/>
    <w:multiLevelType w:val="hybridMultilevel"/>
    <w:tmpl w:val="DD56B53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51683B4C"/>
    <w:multiLevelType w:val="multilevel"/>
    <w:tmpl w:val="353E0AA4"/>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506" w:hanging="108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5A5618E"/>
    <w:multiLevelType w:val="multilevel"/>
    <w:tmpl w:val="9D486EC6"/>
    <w:lvl w:ilvl="0">
      <w:start w:val="4"/>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3864" w:hanging="72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5796" w:hanging="108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2" w15:restartNumberingAfterBreak="0">
    <w:nsid w:val="5BA64177"/>
    <w:multiLevelType w:val="hybridMultilevel"/>
    <w:tmpl w:val="8A0EAB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62772D55"/>
    <w:multiLevelType w:val="hybridMultilevel"/>
    <w:tmpl w:val="BC60602A"/>
    <w:lvl w:ilvl="0" w:tplc="16AE77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63D70510"/>
    <w:multiLevelType w:val="hybridMultilevel"/>
    <w:tmpl w:val="EF008F3E"/>
    <w:lvl w:ilvl="0" w:tplc="BE60FC26">
      <w:start w:val="1"/>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5" w15:restartNumberingAfterBreak="0">
    <w:nsid w:val="672B3A61"/>
    <w:multiLevelType w:val="hybridMultilevel"/>
    <w:tmpl w:val="B92205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15:restartNumberingAfterBreak="0">
    <w:nsid w:val="6A74420B"/>
    <w:multiLevelType w:val="hybridMultilevel"/>
    <w:tmpl w:val="A2844510"/>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7" w15:restartNumberingAfterBreak="0">
    <w:nsid w:val="6BCD67E1"/>
    <w:multiLevelType w:val="multilevel"/>
    <w:tmpl w:val="CC9AE630"/>
    <w:lvl w:ilvl="0">
      <w:start w:val="4"/>
      <w:numFmt w:val="decimal"/>
      <w:lvlText w:val="%1."/>
      <w:lvlJc w:val="left"/>
      <w:pPr>
        <w:ind w:left="360" w:hanging="360"/>
      </w:pPr>
      <w:rPr>
        <w:rFonts w:hint="default"/>
      </w:rPr>
    </w:lvl>
    <w:lvl w:ilvl="1">
      <w:start w:val="1"/>
      <w:numFmt w:val="decimal"/>
      <w:lvlText w:val="%1.%2."/>
      <w:lvlJc w:val="left"/>
      <w:pPr>
        <w:ind w:left="1506" w:hanging="360"/>
      </w:pPr>
      <w:rPr>
        <w:rFonts w:hint="default"/>
      </w:rPr>
    </w:lvl>
    <w:lvl w:ilvl="2">
      <w:start w:val="1"/>
      <w:numFmt w:val="decimal"/>
      <w:lvlText w:val="%1.%2.%3."/>
      <w:lvlJc w:val="left"/>
      <w:pPr>
        <w:ind w:left="3012" w:hanging="720"/>
      </w:pPr>
      <w:rPr>
        <w:rFonts w:hint="default"/>
      </w:rPr>
    </w:lvl>
    <w:lvl w:ilvl="3">
      <w:start w:val="1"/>
      <w:numFmt w:val="decimal"/>
      <w:lvlText w:val="%1.%2.%3.%4."/>
      <w:lvlJc w:val="left"/>
      <w:pPr>
        <w:ind w:left="4158" w:hanging="72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6810" w:hanging="1080"/>
      </w:pPr>
      <w:rPr>
        <w:rFonts w:hint="default"/>
      </w:rPr>
    </w:lvl>
    <w:lvl w:ilvl="6">
      <w:start w:val="1"/>
      <w:numFmt w:val="decimal"/>
      <w:lvlText w:val="%1.%2.%3.%4.%5.%6.%7."/>
      <w:lvlJc w:val="left"/>
      <w:pPr>
        <w:ind w:left="7956" w:hanging="1080"/>
      </w:pPr>
      <w:rPr>
        <w:rFonts w:hint="default"/>
      </w:rPr>
    </w:lvl>
    <w:lvl w:ilvl="7">
      <w:start w:val="1"/>
      <w:numFmt w:val="decimal"/>
      <w:lvlText w:val="%1.%2.%3.%4.%5.%6.%7.%8."/>
      <w:lvlJc w:val="left"/>
      <w:pPr>
        <w:ind w:left="9462" w:hanging="1440"/>
      </w:pPr>
      <w:rPr>
        <w:rFonts w:hint="default"/>
      </w:rPr>
    </w:lvl>
    <w:lvl w:ilvl="8">
      <w:start w:val="1"/>
      <w:numFmt w:val="decimal"/>
      <w:lvlText w:val="%1.%2.%3.%4.%5.%6.%7.%8.%9."/>
      <w:lvlJc w:val="left"/>
      <w:pPr>
        <w:ind w:left="10608" w:hanging="1440"/>
      </w:pPr>
      <w:rPr>
        <w:rFonts w:hint="default"/>
      </w:rPr>
    </w:lvl>
  </w:abstractNum>
  <w:abstractNum w:abstractNumId="3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6FCE7E46"/>
    <w:multiLevelType w:val="hybridMultilevel"/>
    <w:tmpl w:val="E77E7010"/>
    <w:lvl w:ilvl="0" w:tplc="83609E86">
      <w:start w:val="1"/>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16cid:durableId="1369909383">
    <w:abstractNumId w:val="19"/>
  </w:num>
  <w:num w:numId="2" w16cid:durableId="568543031">
    <w:abstractNumId w:val="38"/>
  </w:num>
  <w:num w:numId="3" w16cid:durableId="1207790780">
    <w:abstractNumId w:val="14"/>
  </w:num>
  <w:num w:numId="4" w16cid:durableId="629168631">
    <w:abstractNumId w:val="22"/>
  </w:num>
  <w:num w:numId="5" w16cid:durableId="1032806882">
    <w:abstractNumId w:val="22"/>
  </w:num>
  <w:num w:numId="6" w16cid:durableId="1614826021">
    <w:abstractNumId w:val="22"/>
  </w:num>
  <w:num w:numId="7" w16cid:durableId="1871990542">
    <w:abstractNumId w:val="22"/>
  </w:num>
  <w:num w:numId="8" w16cid:durableId="2088458160">
    <w:abstractNumId w:val="30"/>
  </w:num>
  <w:num w:numId="9" w16cid:durableId="231694775">
    <w:abstractNumId w:val="39"/>
  </w:num>
  <w:num w:numId="10" w16cid:durableId="2126189682">
    <w:abstractNumId w:val="20"/>
  </w:num>
  <w:num w:numId="11" w16cid:durableId="771515552">
    <w:abstractNumId w:val="13"/>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4"/>
  </w:num>
  <w:num w:numId="25" w16cid:durableId="379135373">
    <w:abstractNumId w:val="27"/>
  </w:num>
  <w:num w:numId="26" w16cid:durableId="470251263">
    <w:abstractNumId w:val="22"/>
  </w:num>
  <w:num w:numId="27" w16cid:durableId="20847189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82897646">
    <w:abstractNumId w:val="33"/>
  </w:num>
  <w:num w:numId="29" w16cid:durableId="1129126495">
    <w:abstractNumId w:val="18"/>
  </w:num>
  <w:num w:numId="30" w16cid:durableId="1382482988">
    <w:abstractNumId w:val="21"/>
  </w:num>
  <w:num w:numId="31" w16cid:durableId="1891108044">
    <w:abstractNumId w:val="36"/>
  </w:num>
  <w:num w:numId="32" w16cid:durableId="1940748941">
    <w:abstractNumId w:val="25"/>
  </w:num>
  <w:num w:numId="33" w16cid:durableId="429201604">
    <w:abstractNumId w:val="23"/>
  </w:num>
  <w:num w:numId="34" w16cid:durableId="890383097">
    <w:abstractNumId w:val="28"/>
  </w:num>
  <w:num w:numId="35" w16cid:durableId="691806145">
    <w:abstractNumId w:val="32"/>
  </w:num>
  <w:num w:numId="36" w16cid:durableId="1206138771">
    <w:abstractNumId w:val="17"/>
  </w:num>
  <w:num w:numId="37" w16cid:durableId="983391039">
    <w:abstractNumId w:val="26"/>
  </w:num>
  <w:num w:numId="38" w16cid:durableId="100731808">
    <w:abstractNumId w:val="31"/>
  </w:num>
  <w:num w:numId="39" w16cid:durableId="673386164">
    <w:abstractNumId w:val="37"/>
  </w:num>
  <w:num w:numId="40" w16cid:durableId="527990187">
    <w:abstractNumId w:val="29"/>
  </w:num>
  <w:num w:numId="41" w16cid:durableId="1060787450">
    <w:abstractNumId w:val="12"/>
  </w:num>
  <w:num w:numId="42" w16cid:durableId="2034308232">
    <w:abstractNumId w:val="35"/>
  </w:num>
  <w:num w:numId="43" w16cid:durableId="1953512356">
    <w:abstractNumId w:val="40"/>
  </w:num>
  <w:num w:numId="44" w16cid:durableId="1532690659">
    <w:abstractNumId w:val="16"/>
  </w:num>
  <w:num w:numId="45" w16cid:durableId="200363335">
    <w:abstractNumId w:val="34"/>
  </w:num>
  <w:num w:numId="46" w16cid:durableId="12176686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9A"/>
    <w:rsid w:val="000038F3"/>
    <w:rsid w:val="00004E46"/>
    <w:rsid w:val="00010830"/>
    <w:rsid w:val="00012EF4"/>
    <w:rsid w:val="00013225"/>
    <w:rsid w:val="00015B4D"/>
    <w:rsid w:val="000170D9"/>
    <w:rsid w:val="0001733C"/>
    <w:rsid w:val="00017F2B"/>
    <w:rsid w:val="00023CEC"/>
    <w:rsid w:val="00033D0B"/>
    <w:rsid w:val="000344AB"/>
    <w:rsid w:val="000364D1"/>
    <w:rsid w:val="00036853"/>
    <w:rsid w:val="00040BED"/>
    <w:rsid w:val="0004253F"/>
    <w:rsid w:val="00043509"/>
    <w:rsid w:val="0004781E"/>
    <w:rsid w:val="00050E70"/>
    <w:rsid w:val="00053897"/>
    <w:rsid w:val="00053F3D"/>
    <w:rsid w:val="00063B8D"/>
    <w:rsid w:val="00065068"/>
    <w:rsid w:val="0007312B"/>
    <w:rsid w:val="000814F9"/>
    <w:rsid w:val="0008203A"/>
    <w:rsid w:val="0008758A"/>
    <w:rsid w:val="0009048B"/>
    <w:rsid w:val="00090663"/>
    <w:rsid w:val="00095653"/>
    <w:rsid w:val="00096C16"/>
    <w:rsid w:val="000A0148"/>
    <w:rsid w:val="000A139E"/>
    <w:rsid w:val="000A1462"/>
    <w:rsid w:val="000A2AB7"/>
    <w:rsid w:val="000A7741"/>
    <w:rsid w:val="000B166E"/>
    <w:rsid w:val="000B4C7C"/>
    <w:rsid w:val="000B7941"/>
    <w:rsid w:val="000C1E68"/>
    <w:rsid w:val="000C32B9"/>
    <w:rsid w:val="000D281A"/>
    <w:rsid w:val="000F4679"/>
    <w:rsid w:val="000F4B89"/>
    <w:rsid w:val="000F77D2"/>
    <w:rsid w:val="000F7FCB"/>
    <w:rsid w:val="001050FB"/>
    <w:rsid w:val="00107EDD"/>
    <w:rsid w:val="00113C0F"/>
    <w:rsid w:val="0011459C"/>
    <w:rsid w:val="00126AAA"/>
    <w:rsid w:val="00133687"/>
    <w:rsid w:val="001344A7"/>
    <w:rsid w:val="001411CF"/>
    <w:rsid w:val="00144240"/>
    <w:rsid w:val="00147113"/>
    <w:rsid w:val="0015706E"/>
    <w:rsid w:val="001632FA"/>
    <w:rsid w:val="00165A5A"/>
    <w:rsid w:val="00173A09"/>
    <w:rsid w:val="0017403B"/>
    <w:rsid w:val="00176071"/>
    <w:rsid w:val="0017674F"/>
    <w:rsid w:val="00176D69"/>
    <w:rsid w:val="001848A2"/>
    <w:rsid w:val="001862DE"/>
    <w:rsid w:val="00193719"/>
    <w:rsid w:val="00195674"/>
    <w:rsid w:val="00196BAA"/>
    <w:rsid w:val="001A1991"/>
    <w:rsid w:val="001A2EFD"/>
    <w:rsid w:val="001A36FC"/>
    <w:rsid w:val="001A3B3D"/>
    <w:rsid w:val="001A469F"/>
    <w:rsid w:val="001A6944"/>
    <w:rsid w:val="001B53A3"/>
    <w:rsid w:val="001B67DC"/>
    <w:rsid w:val="001C0184"/>
    <w:rsid w:val="001C62B4"/>
    <w:rsid w:val="001D6584"/>
    <w:rsid w:val="001D7DD2"/>
    <w:rsid w:val="001E097B"/>
    <w:rsid w:val="001E5E33"/>
    <w:rsid w:val="001E6C35"/>
    <w:rsid w:val="001F11F9"/>
    <w:rsid w:val="001F5781"/>
    <w:rsid w:val="00204858"/>
    <w:rsid w:val="00204BCB"/>
    <w:rsid w:val="002069F5"/>
    <w:rsid w:val="00206FB0"/>
    <w:rsid w:val="002070A1"/>
    <w:rsid w:val="00210D3F"/>
    <w:rsid w:val="0021152C"/>
    <w:rsid w:val="002128AE"/>
    <w:rsid w:val="00214653"/>
    <w:rsid w:val="00215245"/>
    <w:rsid w:val="002217D4"/>
    <w:rsid w:val="002254A9"/>
    <w:rsid w:val="002261B7"/>
    <w:rsid w:val="00226D03"/>
    <w:rsid w:val="0023316C"/>
    <w:rsid w:val="00233D97"/>
    <w:rsid w:val="002347A2"/>
    <w:rsid w:val="002352E5"/>
    <w:rsid w:val="002361B8"/>
    <w:rsid w:val="00237AF5"/>
    <w:rsid w:val="00240E4E"/>
    <w:rsid w:val="002471B5"/>
    <w:rsid w:val="0025128D"/>
    <w:rsid w:val="00253E98"/>
    <w:rsid w:val="00257049"/>
    <w:rsid w:val="00260291"/>
    <w:rsid w:val="00260927"/>
    <w:rsid w:val="002639E1"/>
    <w:rsid w:val="0026531A"/>
    <w:rsid w:val="00267F67"/>
    <w:rsid w:val="002728DD"/>
    <w:rsid w:val="00272D60"/>
    <w:rsid w:val="00273FE9"/>
    <w:rsid w:val="00276310"/>
    <w:rsid w:val="002772FE"/>
    <w:rsid w:val="002826F3"/>
    <w:rsid w:val="00282850"/>
    <w:rsid w:val="002840BB"/>
    <w:rsid w:val="002850E3"/>
    <w:rsid w:val="00285C2C"/>
    <w:rsid w:val="0029010B"/>
    <w:rsid w:val="00297551"/>
    <w:rsid w:val="002A1601"/>
    <w:rsid w:val="002A33D5"/>
    <w:rsid w:val="002A656D"/>
    <w:rsid w:val="002B013F"/>
    <w:rsid w:val="002B40DD"/>
    <w:rsid w:val="002C59C9"/>
    <w:rsid w:val="002D326C"/>
    <w:rsid w:val="002D7E3F"/>
    <w:rsid w:val="002E23A9"/>
    <w:rsid w:val="002E275B"/>
    <w:rsid w:val="002E7FE6"/>
    <w:rsid w:val="002F060B"/>
    <w:rsid w:val="002F6BCD"/>
    <w:rsid w:val="002F6EBC"/>
    <w:rsid w:val="00301394"/>
    <w:rsid w:val="003014C5"/>
    <w:rsid w:val="003034B2"/>
    <w:rsid w:val="0030368F"/>
    <w:rsid w:val="003041AA"/>
    <w:rsid w:val="00306300"/>
    <w:rsid w:val="00313730"/>
    <w:rsid w:val="00313B9A"/>
    <w:rsid w:val="00316B0F"/>
    <w:rsid w:val="003175D4"/>
    <w:rsid w:val="00320860"/>
    <w:rsid w:val="0032464F"/>
    <w:rsid w:val="0033022C"/>
    <w:rsid w:val="00333D51"/>
    <w:rsid w:val="00334E00"/>
    <w:rsid w:val="00335D01"/>
    <w:rsid w:val="00354FCF"/>
    <w:rsid w:val="00354FED"/>
    <w:rsid w:val="00360A0F"/>
    <w:rsid w:val="00365923"/>
    <w:rsid w:val="003805F8"/>
    <w:rsid w:val="0038785B"/>
    <w:rsid w:val="00390EBE"/>
    <w:rsid w:val="003941E2"/>
    <w:rsid w:val="00394AE0"/>
    <w:rsid w:val="003A19E2"/>
    <w:rsid w:val="003A2531"/>
    <w:rsid w:val="003A75C9"/>
    <w:rsid w:val="003B0C76"/>
    <w:rsid w:val="003B2B40"/>
    <w:rsid w:val="003B3BDC"/>
    <w:rsid w:val="003B4C43"/>
    <w:rsid w:val="003B4E04"/>
    <w:rsid w:val="003C0218"/>
    <w:rsid w:val="003C692E"/>
    <w:rsid w:val="003D1A1A"/>
    <w:rsid w:val="003D238F"/>
    <w:rsid w:val="003D32F1"/>
    <w:rsid w:val="003D7492"/>
    <w:rsid w:val="003E4041"/>
    <w:rsid w:val="003E5121"/>
    <w:rsid w:val="003F5A08"/>
    <w:rsid w:val="003F7F45"/>
    <w:rsid w:val="00400B6B"/>
    <w:rsid w:val="0040414E"/>
    <w:rsid w:val="0040520B"/>
    <w:rsid w:val="00410CFA"/>
    <w:rsid w:val="00414D7E"/>
    <w:rsid w:val="00417C10"/>
    <w:rsid w:val="00417DA3"/>
    <w:rsid w:val="00420716"/>
    <w:rsid w:val="00422975"/>
    <w:rsid w:val="0042617B"/>
    <w:rsid w:val="00430BCE"/>
    <w:rsid w:val="0043210E"/>
    <w:rsid w:val="00432119"/>
    <w:rsid w:val="004325FB"/>
    <w:rsid w:val="00432BC4"/>
    <w:rsid w:val="00436E66"/>
    <w:rsid w:val="00436E74"/>
    <w:rsid w:val="00441F71"/>
    <w:rsid w:val="004432BA"/>
    <w:rsid w:val="0044407E"/>
    <w:rsid w:val="00447BB9"/>
    <w:rsid w:val="00451696"/>
    <w:rsid w:val="0045276D"/>
    <w:rsid w:val="00453310"/>
    <w:rsid w:val="0045509E"/>
    <w:rsid w:val="00455A1D"/>
    <w:rsid w:val="0046031D"/>
    <w:rsid w:val="00463B9E"/>
    <w:rsid w:val="00463C79"/>
    <w:rsid w:val="00467B9C"/>
    <w:rsid w:val="00470368"/>
    <w:rsid w:val="00473AC9"/>
    <w:rsid w:val="00475CE8"/>
    <w:rsid w:val="0047658A"/>
    <w:rsid w:val="00476816"/>
    <w:rsid w:val="00476D54"/>
    <w:rsid w:val="004801B4"/>
    <w:rsid w:val="00482A78"/>
    <w:rsid w:val="00486538"/>
    <w:rsid w:val="00491C74"/>
    <w:rsid w:val="00495726"/>
    <w:rsid w:val="00497975"/>
    <w:rsid w:val="004A060E"/>
    <w:rsid w:val="004A4021"/>
    <w:rsid w:val="004A5649"/>
    <w:rsid w:val="004A59B1"/>
    <w:rsid w:val="004A7D94"/>
    <w:rsid w:val="004B0524"/>
    <w:rsid w:val="004B3169"/>
    <w:rsid w:val="004B408D"/>
    <w:rsid w:val="004B5DF9"/>
    <w:rsid w:val="004B719A"/>
    <w:rsid w:val="004B7F78"/>
    <w:rsid w:val="004C551A"/>
    <w:rsid w:val="004C67FC"/>
    <w:rsid w:val="004C79C6"/>
    <w:rsid w:val="004D12A2"/>
    <w:rsid w:val="004D12C3"/>
    <w:rsid w:val="004D4C6A"/>
    <w:rsid w:val="004D72B5"/>
    <w:rsid w:val="004D771A"/>
    <w:rsid w:val="004D7EDE"/>
    <w:rsid w:val="004E1ADA"/>
    <w:rsid w:val="004E48D7"/>
    <w:rsid w:val="004E58BB"/>
    <w:rsid w:val="004E6716"/>
    <w:rsid w:val="004E6CFF"/>
    <w:rsid w:val="004E75D1"/>
    <w:rsid w:val="004F6278"/>
    <w:rsid w:val="00500F94"/>
    <w:rsid w:val="00501249"/>
    <w:rsid w:val="005016E3"/>
    <w:rsid w:val="0050355E"/>
    <w:rsid w:val="005066C6"/>
    <w:rsid w:val="0051143C"/>
    <w:rsid w:val="00515A6D"/>
    <w:rsid w:val="005164AB"/>
    <w:rsid w:val="00517338"/>
    <w:rsid w:val="005176C5"/>
    <w:rsid w:val="00517CC5"/>
    <w:rsid w:val="00533B14"/>
    <w:rsid w:val="00540F5E"/>
    <w:rsid w:val="00541A36"/>
    <w:rsid w:val="00541C87"/>
    <w:rsid w:val="00544149"/>
    <w:rsid w:val="0054489A"/>
    <w:rsid w:val="00547306"/>
    <w:rsid w:val="00550CBD"/>
    <w:rsid w:val="00551B7F"/>
    <w:rsid w:val="0055240F"/>
    <w:rsid w:val="0055255E"/>
    <w:rsid w:val="005635EE"/>
    <w:rsid w:val="0056610F"/>
    <w:rsid w:val="00571012"/>
    <w:rsid w:val="0057193C"/>
    <w:rsid w:val="00571FDC"/>
    <w:rsid w:val="00574B53"/>
    <w:rsid w:val="00574CFD"/>
    <w:rsid w:val="00575B4D"/>
    <w:rsid w:val="00575BCA"/>
    <w:rsid w:val="00581AC5"/>
    <w:rsid w:val="00584522"/>
    <w:rsid w:val="005861A8"/>
    <w:rsid w:val="0059026D"/>
    <w:rsid w:val="00596D70"/>
    <w:rsid w:val="005978EA"/>
    <w:rsid w:val="005A4559"/>
    <w:rsid w:val="005A63A3"/>
    <w:rsid w:val="005A7E30"/>
    <w:rsid w:val="005B0344"/>
    <w:rsid w:val="005B51BB"/>
    <w:rsid w:val="005B520E"/>
    <w:rsid w:val="005C640A"/>
    <w:rsid w:val="005C79E2"/>
    <w:rsid w:val="005D08C4"/>
    <w:rsid w:val="005D2E17"/>
    <w:rsid w:val="005D2F7B"/>
    <w:rsid w:val="005D361E"/>
    <w:rsid w:val="005D59CB"/>
    <w:rsid w:val="005D5E51"/>
    <w:rsid w:val="005E2800"/>
    <w:rsid w:val="005E43E1"/>
    <w:rsid w:val="005F0A7F"/>
    <w:rsid w:val="005F73A1"/>
    <w:rsid w:val="006053F7"/>
    <w:rsid w:val="00605825"/>
    <w:rsid w:val="006119E4"/>
    <w:rsid w:val="00616848"/>
    <w:rsid w:val="00630CCA"/>
    <w:rsid w:val="00641773"/>
    <w:rsid w:val="00641AF5"/>
    <w:rsid w:val="00645D22"/>
    <w:rsid w:val="00647301"/>
    <w:rsid w:val="00651A08"/>
    <w:rsid w:val="006520D7"/>
    <w:rsid w:val="00654204"/>
    <w:rsid w:val="006545DD"/>
    <w:rsid w:val="006604D8"/>
    <w:rsid w:val="00660C5F"/>
    <w:rsid w:val="006627C9"/>
    <w:rsid w:val="00662CE1"/>
    <w:rsid w:val="0066419A"/>
    <w:rsid w:val="006669F9"/>
    <w:rsid w:val="00670434"/>
    <w:rsid w:val="00671D1C"/>
    <w:rsid w:val="00672AE1"/>
    <w:rsid w:val="00680365"/>
    <w:rsid w:val="00680DD9"/>
    <w:rsid w:val="00684114"/>
    <w:rsid w:val="00684F51"/>
    <w:rsid w:val="00686692"/>
    <w:rsid w:val="00687A78"/>
    <w:rsid w:val="00690D86"/>
    <w:rsid w:val="00690E16"/>
    <w:rsid w:val="00695ADA"/>
    <w:rsid w:val="006971C7"/>
    <w:rsid w:val="006A3A70"/>
    <w:rsid w:val="006A3DCC"/>
    <w:rsid w:val="006A5697"/>
    <w:rsid w:val="006A5D82"/>
    <w:rsid w:val="006A60AB"/>
    <w:rsid w:val="006A6B95"/>
    <w:rsid w:val="006A711D"/>
    <w:rsid w:val="006B0EA6"/>
    <w:rsid w:val="006B14DE"/>
    <w:rsid w:val="006B6B66"/>
    <w:rsid w:val="006B775B"/>
    <w:rsid w:val="006C0C0F"/>
    <w:rsid w:val="006C54B5"/>
    <w:rsid w:val="006D41CA"/>
    <w:rsid w:val="006D6B9A"/>
    <w:rsid w:val="006E0DDB"/>
    <w:rsid w:val="006F04C0"/>
    <w:rsid w:val="006F0BCD"/>
    <w:rsid w:val="006F1CB1"/>
    <w:rsid w:val="006F22EB"/>
    <w:rsid w:val="006F4B4A"/>
    <w:rsid w:val="006F6D3D"/>
    <w:rsid w:val="00700094"/>
    <w:rsid w:val="007012E0"/>
    <w:rsid w:val="00702FE1"/>
    <w:rsid w:val="00704525"/>
    <w:rsid w:val="00712FCA"/>
    <w:rsid w:val="007133E7"/>
    <w:rsid w:val="00715BEA"/>
    <w:rsid w:val="00717452"/>
    <w:rsid w:val="00724FDC"/>
    <w:rsid w:val="00735009"/>
    <w:rsid w:val="00735321"/>
    <w:rsid w:val="007363A8"/>
    <w:rsid w:val="00740B52"/>
    <w:rsid w:val="00740EEA"/>
    <w:rsid w:val="00741A9B"/>
    <w:rsid w:val="00743BCA"/>
    <w:rsid w:val="00746BE3"/>
    <w:rsid w:val="00746D61"/>
    <w:rsid w:val="00750EC4"/>
    <w:rsid w:val="007528E1"/>
    <w:rsid w:val="007606BA"/>
    <w:rsid w:val="007657F8"/>
    <w:rsid w:val="00765CC7"/>
    <w:rsid w:val="0077176E"/>
    <w:rsid w:val="007804D6"/>
    <w:rsid w:val="00786B0D"/>
    <w:rsid w:val="007905ED"/>
    <w:rsid w:val="00790DB8"/>
    <w:rsid w:val="00794753"/>
    <w:rsid w:val="00794804"/>
    <w:rsid w:val="00797A73"/>
    <w:rsid w:val="007A3845"/>
    <w:rsid w:val="007A5C18"/>
    <w:rsid w:val="007A666D"/>
    <w:rsid w:val="007A66BB"/>
    <w:rsid w:val="007B0EB3"/>
    <w:rsid w:val="007B10C5"/>
    <w:rsid w:val="007B2544"/>
    <w:rsid w:val="007B33F1"/>
    <w:rsid w:val="007B34EA"/>
    <w:rsid w:val="007B6DDA"/>
    <w:rsid w:val="007C0308"/>
    <w:rsid w:val="007C03CE"/>
    <w:rsid w:val="007C2FF2"/>
    <w:rsid w:val="007C32ED"/>
    <w:rsid w:val="007C4E68"/>
    <w:rsid w:val="007C6382"/>
    <w:rsid w:val="007C67AD"/>
    <w:rsid w:val="007C6FB6"/>
    <w:rsid w:val="007C79D5"/>
    <w:rsid w:val="007C7CEA"/>
    <w:rsid w:val="007D008F"/>
    <w:rsid w:val="007D29C1"/>
    <w:rsid w:val="007D55D1"/>
    <w:rsid w:val="007D6232"/>
    <w:rsid w:val="007E36EA"/>
    <w:rsid w:val="007E729E"/>
    <w:rsid w:val="007F0E6E"/>
    <w:rsid w:val="007F1F99"/>
    <w:rsid w:val="007F768F"/>
    <w:rsid w:val="00805319"/>
    <w:rsid w:val="0080791D"/>
    <w:rsid w:val="00812AC5"/>
    <w:rsid w:val="008147B5"/>
    <w:rsid w:val="008158DD"/>
    <w:rsid w:val="0082182C"/>
    <w:rsid w:val="0082547A"/>
    <w:rsid w:val="00826917"/>
    <w:rsid w:val="008269B8"/>
    <w:rsid w:val="00830044"/>
    <w:rsid w:val="00836367"/>
    <w:rsid w:val="008413D7"/>
    <w:rsid w:val="008454DA"/>
    <w:rsid w:val="0084643D"/>
    <w:rsid w:val="00852961"/>
    <w:rsid w:val="008536DC"/>
    <w:rsid w:val="0086200D"/>
    <w:rsid w:val="008676AE"/>
    <w:rsid w:val="008707B1"/>
    <w:rsid w:val="00871B8C"/>
    <w:rsid w:val="00873603"/>
    <w:rsid w:val="00873CF7"/>
    <w:rsid w:val="008772D2"/>
    <w:rsid w:val="0088494C"/>
    <w:rsid w:val="008909CF"/>
    <w:rsid w:val="00891459"/>
    <w:rsid w:val="008A2C7D"/>
    <w:rsid w:val="008A3EB7"/>
    <w:rsid w:val="008A5AC5"/>
    <w:rsid w:val="008B116A"/>
    <w:rsid w:val="008B1299"/>
    <w:rsid w:val="008B629B"/>
    <w:rsid w:val="008B6524"/>
    <w:rsid w:val="008C4B23"/>
    <w:rsid w:val="008D07AF"/>
    <w:rsid w:val="008D48D3"/>
    <w:rsid w:val="008D566B"/>
    <w:rsid w:val="008E2B25"/>
    <w:rsid w:val="008E6A0D"/>
    <w:rsid w:val="008F0A14"/>
    <w:rsid w:val="008F3CC3"/>
    <w:rsid w:val="008F4197"/>
    <w:rsid w:val="008F6E2C"/>
    <w:rsid w:val="0090476D"/>
    <w:rsid w:val="00906A51"/>
    <w:rsid w:val="00913C5E"/>
    <w:rsid w:val="00916C02"/>
    <w:rsid w:val="0092068D"/>
    <w:rsid w:val="009215CB"/>
    <w:rsid w:val="00924230"/>
    <w:rsid w:val="00924710"/>
    <w:rsid w:val="0092542A"/>
    <w:rsid w:val="009303D9"/>
    <w:rsid w:val="009317E4"/>
    <w:rsid w:val="00933C64"/>
    <w:rsid w:val="009350C9"/>
    <w:rsid w:val="00937E2D"/>
    <w:rsid w:val="0094543A"/>
    <w:rsid w:val="00945977"/>
    <w:rsid w:val="00950EC1"/>
    <w:rsid w:val="00952E5E"/>
    <w:rsid w:val="009550D4"/>
    <w:rsid w:val="00955D00"/>
    <w:rsid w:val="00956DBB"/>
    <w:rsid w:val="00963A23"/>
    <w:rsid w:val="00963EB0"/>
    <w:rsid w:val="00964373"/>
    <w:rsid w:val="00964E0B"/>
    <w:rsid w:val="00966B18"/>
    <w:rsid w:val="00970AFA"/>
    <w:rsid w:val="00972203"/>
    <w:rsid w:val="009728AD"/>
    <w:rsid w:val="0097315A"/>
    <w:rsid w:val="00974220"/>
    <w:rsid w:val="00974BBF"/>
    <w:rsid w:val="00976A27"/>
    <w:rsid w:val="009819C2"/>
    <w:rsid w:val="00986ADB"/>
    <w:rsid w:val="009927D8"/>
    <w:rsid w:val="00994822"/>
    <w:rsid w:val="0099761C"/>
    <w:rsid w:val="009A286A"/>
    <w:rsid w:val="009A357C"/>
    <w:rsid w:val="009A5038"/>
    <w:rsid w:val="009B373D"/>
    <w:rsid w:val="009B3F4B"/>
    <w:rsid w:val="009B6474"/>
    <w:rsid w:val="009D3C5C"/>
    <w:rsid w:val="009D3CED"/>
    <w:rsid w:val="009D41D9"/>
    <w:rsid w:val="009D5660"/>
    <w:rsid w:val="009E4996"/>
    <w:rsid w:val="009E7A0C"/>
    <w:rsid w:val="009F0522"/>
    <w:rsid w:val="009F16A4"/>
    <w:rsid w:val="009F16CC"/>
    <w:rsid w:val="009F1D79"/>
    <w:rsid w:val="00A050E2"/>
    <w:rsid w:val="00A059B3"/>
    <w:rsid w:val="00A061B4"/>
    <w:rsid w:val="00A079AA"/>
    <w:rsid w:val="00A154C1"/>
    <w:rsid w:val="00A15529"/>
    <w:rsid w:val="00A16074"/>
    <w:rsid w:val="00A21680"/>
    <w:rsid w:val="00A21E2A"/>
    <w:rsid w:val="00A22B25"/>
    <w:rsid w:val="00A26FD6"/>
    <w:rsid w:val="00A36BF6"/>
    <w:rsid w:val="00A47C30"/>
    <w:rsid w:val="00A52B1E"/>
    <w:rsid w:val="00A60D21"/>
    <w:rsid w:val="00A66431"/>
    <w:rsid w:val="00A76477"/>
    <w:rsid w:val="00A81DC5"/>
    <w:rsid w:val="00A82554"/>
    <w:rsid w:val="00A84631"/>
    <w:rsid w:val="00AB1189"/>
    <w:rsid w:val="00AB47D3"/>
    <w:rsid w:val="00AC2CBE"/>
    <w:rsid w:val="00AC6258"/>
    <w:rsid w:val="00AD4704"/>
    <w:rsid w:val="00AD4D9B"/>
    <w:rsid w:val="00AD5509"/>
    <w:rsid w:val="00AD5716"/>
    <w:rsid w:val="00AD6DD5"/>
    <w:rsid w:val="00AE0A67"/>
    <w:rsid w:val="00AE3409"/>
    <w:rsid w:val="00AE4E5B"/>
    <w:rsid w:val="00AE5E8A"/>
    <w:rsid w:val="00AF148C"/>
    <w:rsid w:val="00AF1DB6"/>
    <w:rsid w:val="00AF5738"/>
    <w:rsid w:val="00B0421A"/>
    <w:rsid w:val="00B05DF9"/>
    <w:rsid w:val="00B11A60"/>
    <w:rsid w:val="00B13CF3"/>
    <w:rsid w:val="00B21BF1"/>
    <w:rsid w:val="00B22613"/>
    <w:rsid w:val="00B2675F"/>
    <w:rsid w:val="00B27B01"/>
    <w:rsid w:val="00B32A83"/>
    <w:rsid w:val="00B37A24"/>
    <w:rsid w:val="00B43CCC"/>
    <w:rsid w:val="00B44A76"/>
    <w:rsid w:val="00B4733F"/>
    <w:rsid w:val="00B547C3"/>
    <w:rsid w:val="00B556CF"/>
    <w:rsid w:val="00B61A7D"/>
    <w:rsid w:val="00B74FA4"/>
    <w:rsid w:val="00B768D1"/>
    <w:rsid w:val="00B7732B"/>
    <w:rsid w:val="00B80DAD"/>
    <w:rsid w:val="00B8382E"/>
    <w:rsid w:val="00B93D18"/>
    <w:rsid w:val="00B96F10"/>
    <w:rsid w:val="00BA1025"/>
    <w:rsid w:val="00BA2146"/>
    <w:rsid w:val="00BA467F"/>
    <w:rsid w:val="00BA5908"/>
    <w:rsid w:val="00BB6765"/>
    <w:rsid w:val="00BC076E"/>
    <w:rsid w:val="00BC0B85"/>
    <w:rsid w:val="00BC2B0D"/>
    <w:rsid w:val="00BC3420"/>
    <w:rsid w:val="00BC62FC"/>
    <w:rsid w:val="00BD02D0"/>
    <w:rsid w:val="00BD46F8"/>
    <w:rsid w:val="00BD49A2"/>
    <w:rsid w:val="00BD670B"/>
    <w:rsid w:val="00BD6A64"/>
    <w:rsid w:val="00BE72DD"/>
    <w:rsid w:val="00BE7684"/>
    <w:rsid w:val="00BE7D3C"/>
    <w:rsid w:val="00BF5FF6"/>
    <w:rsid w:val="00C00245"/>
    <w:rsid w:val="00C01FE3"/>
    <w:rsid w:val="00C0207F"/>
    <w:rsid w:val="00C03F97"/>
    <w:rsid w:val="00C06C04"/>
    <w:rsid w:val="00C116A8"/>
    <w:rsid w:val="00C1278E"/>
    <w:rsid w:val="00C16117"/>
    <w:rsid w:val="00C16E7F"/>
    <w:rsid w:val="00C22C94"/>
    <w:rsid w:val="00C27B04"/>
    <w:rsid w:val="00C3075A"/>
    <w:rsid w:val="00C3237C"/>
    <w:rsid w:val="00C439C3"/>
    <w:rsid w:val="00C574FC"/>
    <w:rsid w:val="00C6049D"/>
    <w:rsid w:val="00C62C19"/>
    <w:rsid w:val="00C63BEF"/>
    <w:rsid w:val="00C667CD"/>
    <w:rsid w:val="00C76232"/>
    <w:rsid w:val="00C818EF"/>
    <w:rsid w:val="00C8500E"/>
    <w:rsid w:val="00C8541D"/>
    <w:rsid w:val="00C867B5"/>
    <w:rsid w:val="00C86966"/>
    <w:rsid w:val="00C919A4"/>
    <w:rsid w:val="00C93E24"/>
    <w:rsid w:val="00C96A78"/>
    <w:rsid w:val="00C97C61"/>
    <w:rsid w:val="00CA4392"/>
    <w:rsid w:val="00CA574B"/>
    <w:rsid w:val="00CB1933"/>
    <w:rsid w:val="00CB517A"/>
    <w:rsid w:val="00CB6312"/>
    <w:rsid w:val="00CC393F"/>
    <w:rsid w:val="00CC60D2"/>
    <w:rsid w:val="00CC6D4C"/>
    <w:rsid w:val="00CC7D3E"/>
    <w:rsid w:val="00CD007C"/>
    <w:rsid w:val="00CD01EB"/>
    <w:rsid w:val="00CE0857"/>
    <w:rsid w:val="00CE297D"/>
    <w:rsid w:val="00CE4527"/>
    <w:rsid w:val="00CE502D"/>
    <w:rsid w:val="00CE7CDF"/>
    <w:rsid w:val="00CF0922"/>
    <w:rsid w:val="00CF1D16"/>
    <w:rsid w:val="00CF78BF"/>
    <w:rsid w:val="00D017B4"/>
    <w:rsid w:val="00D024E5"/>
    <w:rsid w:val="00D04EE4"/>
    <w:rsid w:val="00D10556"/>
    <w:rsid w:val="00D12D15"/>
    <w:rsid w:val="00D149ED"/>
    <w:rsid w:val="00D2176E"/>
    <w:rsid w:val="00D22080"/>
    <w:rsid w:val="00D22527"/>
    <w:rsid w:val="00D26976"/>
    <w:rsid w:val="00D26F1D"/>
    <w:rsid w:val="00D36459"/>
    <w:rsid w:val="00D47EC3"/>
    <w:rsid w:val="00D53D04"/>
    <w:rsid w:val="00D53F7E"/>
    <w:rsid w:val="00D61FC7"/>
    <w:rsid w:val="00D632BE"/>
    <w:rsid w:val="00D67DD0"/>
    <w:rsid w:val="00D70666"/>
    <w:rsid w:val="00D72D06"/>
    <w:rsid w:val="00D7522C"/>
    <w:rsid w:val="00D7536F"/>
    <w:rsid w:val="00D75B77"/>
    <w:rsid w:val="00D76668"/>
    <w:rsid w:val="00D77067"/>
    <w:rsid w:val="00D8497D"/>
    <w:rsid w:val="00D84F00"/>
    <w:rsid w:val="00D85F89"/>
    <w:rsid w:val="00D94C0A"/>
    <w:rsid w:val="00DB6D27"/>
    <w:rsid w:val="00DC147F"/>
    <w:rsid w:val="00DC7B42"/>
    <w:rsid w:val="00DD04EB"/>
    <w:rsid w:val="00DD085F"/>
    <w:rsid w:val="00DD1685"/>
    <w:rsid w:val="00DD4082"/>
    <w:rsid w:val="00DD76BA"/>
    <w:rsid w:val="00DF0E3B"/>
    <w:rsid w:val="00DF1F2A"/>
    <w:rsid w:val="00DF400A"/>
    <w:rsid w:val="00E06BCD"/>
    <w:rsid w:val="00E07383"/>
    <w:rsid w:val="00E133CF"/>
    <w:rsid w:val="00E165BC"/>
    <w:rsid w:val="00E20E66"/>
    <w:rsid w:val="00E21338"/>
    <w:rsid w:val="00E22E91"/>
    <w:rsid w:val="00E25FA6"/>
    <w:rsid w:val="00E26098"/>
    <w:rsid w:val="00E27156"/>
    <w:rsid w:val="00E27E6F"/>
    <w:rsid w:val="00E36D13"/>
    <w:rsid w:val="00E41335"/>
    <w:rsid w:val="00E41358"/>
    <w:rsid w:val="00E479E3"/>
    <w:rsid w:val="00E50193"/>
    <w:rsid w:val="00E52C18"/>
    <w:rsid w:val="00E544C9"/>
    <w:rsid w:val="00E548A4"/>
    <w:rsid w:val="00E60AA5"/>
    <w:rsid w:val="00E61E12"/>
    <w:rsid w:val="00E7596C"/>
    <w:rsid w:val="00E83D4F"/>
    <w:rsid w:val="00E84F49"/>
    <w:rsid w:val="00E858B3"/>
    <w:rsid w:val="00E878F2"/>
    <w:rsid w:val="00E94934"/>
    <w:rsid w:val="00E976FB"/>
    <w:rsid w:val="00E97AD5"/>
    <w:rsid w:val="00EA0179"/>
    <w:rsid w:val="00EA3B6A"/>
    <w:rsid w:val="00EA449A"/>
    <w:rsid w:val="00EB4CF7"/>
    <w:rsid w:val="00EB6B78"/>
    <w:rsid w:val="00EC0260"/>
    <w:rsid w:val="00EC58EF"/>
    <w:rsid w:val="00EC7628"/>
    <w:rsid w:val="00ED0149"/>
    <w:rsid w:val="00ED0E17"/>
    <w:rsid w:val="00ED6C4D"/>
    <w:rsid w:val="00ED708F"/>
    <w:rsid w:val="00ED7CAF"/>
    <w:rsid w:val="00EE1D3E"/>
    <w:rsid w:val="00EE3CBC"/>
    <w:rsid w:val="00EE4728"/>
    <w:rsid w:val="00EF1DD8"/>
    <w:rsid w:val="00EF41EA"/>
    <w:rsid w:val="00EF571A"/>
    <w:rsid w:val="00EF6B9D"/>
    <w:rsid w:val="00EF6CCA"/>
    <w:rsid w:val="00EF7DE3"/>
    <w:rsid w:val="00F00E8B"/>
    <w:rsid w:val="00F03103"/>
    <w:rsid w:val="00F05D74"/>
    <w:rsid w:val="00F07CB6"/>
    <w:rsid w:val="00F2057D"/>
    <w:rsid w:val="00F20D96"/>
    <w:rsid w:val="00F271DE"/>
    <w:rsid w:val="00F276FE"/>
    <w:rsid w:val="00F3053E"/>
    <w:rsid w:val="00F36E9C"/>
    <w:rsid w:val="00F36FD4"/>
    <w:rsid w:val="00F37BE8"/>
    <w:rsid w:val="00F40D44"/>
    <w:rsid w:val="00F426E5"/>
    <w:rsid w:val="00F45030"/>
    <w:rsid w:val="00F46E71"/>
    <w:rsid w:val="00F50AF0"/>
    <w:rsid w:val="00F5143C"/>
    <w:rsid w:val="00F573CE"/>
    <w:rsid w:val="00F627DA"/>
    <w:rsid w:val="00F6587C"/>
    <w:rsid w:val="00F6649D"/>
    <w:rsid w:val="00F66DC9"/>
    <w:rsid w:val="00F72505"/>
    <w:rsid w:val="00F7288F"/>
    <w:rsid w:val="00F74C21"/>
    <w:rsid w:val="00F83409"/>
    <w:rsid w:val="00F847A6"/>
    <w:rsid w:val="00F92DB3"/>
    <w:rsid w:val="00F94008"/>
    <w:rsid w:val="00F9441B"/>
    <w:rsid w:val="00FA166E"/>
    <w:rsid w:val="00FA4C32"/>
    <w:rsid w:val="00FA5C45"/>
    <w:rsid w:val="00FA5FF2"/>
    <w:rsid w:val="00FB1856"/>
    <w:rsid w:val="00FB3109"/>
    <w:rsid w:val="00FC2B00"/>
    <w:rsid w:val="00FC3DBF"/>
    <w:rsid w:val="00FE16AB"/>
    <w:rsid w:val="00FE5ADF"/>
    <w:rsid w:val="00FE7114"/>
    <w:rsid w:val="00FE7505"/>
    <w:rsid w:val="00FF0754"/>
    <w:rsid w:val="00FF4117"/>
    <w:rsid w:val="00FF429C"/>
    <w:rsid w:val="00FF7A3E"/>
    <w:rsid w:val="013FBEBA"/>
    <w:rsid w:val="015A9721"/>
    <w:rsid w:val="02DF7F8C"/>
    <w:rsid w:val="0347DBAC"/>
    <w:rsid w:val="03AC424D"/>
    <w:rsid w:val="0B83BF69"/>
    <w:rsid w:val="0E5FDBCF"/>
    <w:rsid w:val="10B24799"/>
    <w:rsid w:val="11B62C7E"/>
    <w:rsid w:val="19516C8C"/>
    <w:rsid w:val="1B1BE99F"/>
    <w:rsid w:val="272B4D44"/>
    <w:rsid w:val="28EFF491"/>
    <w:rsid w:val="2DE7CBF3"/>
    <w:rsid w:val="3158B697"/>
    <w:rsid w:val="33CD286D"/>
    <w:rsid w:val="358D3D34"/>
    <w:rsid w:val="37C36FFA"/>
    <w:rsid w:val="38589EEC"/>
    <w:rsid w:val="3E8155D4"/>
    <w:rsid w:val="40257150"/>
    <w:rsid w:val="40529C4B"/>
    <w:rsid w:val="43796C21"/>
    <w:rsid w:val="4A0DA198"/>
    <w:rsid w:val="4CD09215"/>
    <w:rsid w:val="5053463F"/>
    <w:rsid w:val="52A66DD5"/>
    <w:rsid w:val="5391BD96"/>
    <w:rsid w:val="582F1C1D"/>
    <w:rsid w:val="58FAB0F2"/>
    <w:rsid w:val="5B3E5B39"/>
    <w:rsid w:val="5B662CEA"/>
    <w:rsid w:val="5DF31C8B"/>
    <w:rsid w:val="623B30F1"/>
    <w:rsid w:val="62FDC98E"/>
    <w:rsid w:val="6540B40D"/>
    <w:rsid w:val="6A310C8C"/>
    <w:rsid w:val="6AA4BE45"/>
    <w:rsid w:val="702521D6"/>
    <w:rsid w:val="72D5ACE4"/>
    <w:rsid w:val="7302FF2F"/>
    <w:rsid w:val="77E2CE39"/>
    <w:rsid w:val="79303203"/>
    <w:rsid w:val="79FB7930"/>
    <w:rsid w:val="7C6F1059"/>
    <w:rsid w:val="7DB40A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14B76E85-815A-4E6C-B4E2-F158C932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s-PE"/>
    </w:rPr>
  </w:style>
  <w:style w:type="paragraph" w:styleId="Ttulo1">
    <w:name w:val="heading 1"/>
    <w:basedOn w:val="Normal"/>
    <w:next w:val="Normal"/>
    <w:link w:val="Ttulo1Car"/>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link w:val="Ttulo2Car"/>
    <w:qFormat/>
    <w:rsid w:val="00ED0149"/>
    <w:pPr>
      <w:keepNext/>
      <w:keepLines/>
      <w:numPr>
        <w:ilvl w:val="1"/>
        <w:numId w:val="4"/>
      </w:numPr>
      <w:tabs>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link w:val="Ttulo4Car"/>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 w:val="num" w:pos="360"/>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num" w:pos="360"/>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tabs>
        <w:tab w:val="num" w:pos="360"/>
      </w:tabs>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customStyle="1" w:styleId="Ttulo2Car">
    <w:name w:val="Título 2 Car"/>
    <w:basedOn w:val="Fuentedeprrafopredeter"/>
    <w:link w:val="Ttulo2"/>
    <w:rsid w:val="007D008F"/>
    <w:rPr>
      <w:i/>
      <w:iCs/>
      <w:noProof/>
    </w:rPr>
  </w:style>
  <w:style w:type="character" w:styleId="Textodelmarcadordeposicin">
    <w:name w:val="Placeholder Text"/>
    <w:basedOn w:val="Fuentedeprrafopredeter"/>
    <w:uiPriority w:val="99"/>
    <w:semiHidden/>
    <w:rsid w:val="009E7A0C"/>
    <w:rPr>
      <w:color w:val="666666"/>
    </w:rPr>
  </w:style>
  <w:style w:type="character" w:customStyle="1" w:styleId="Ttulo1Car">
    <w:name w:val="Título 1 Car"/>
    <w:basedOn w:val="Fuentedeprrafopredeter"/>
    <w:link w:val="Ttulo1"/>
    <w:rsid w:val="00695ADA"/>
    <w:rPr>
      <w:smallCaps/>
      <w:noProof/>
      <w:lang w:val="es-PE"/>
    </w:rPr>
  </w:style>
  <w:style w:type="character" w:customStyle="1" w:styleId="Ttulo4Car">
    <w:name w:val="Título 4 Car"/>
    <w:basedOn w:val="Fuentedeprrafopredeter"/>
    <w:link w:val="Ttulo4"/>
    <w:rsid w:val="00680DD9"/>
    <w:rPr>
      <w:i/>
      <w:iCs/>
      <w:noProof/>
      <w:lang w:val="es-PE"/>
    </w:rPr>
  </w:style>
  <w:style w:type="character" w:styleId="nfasis">
    <w:name w:val="Emphasis"/>
    <w:basedOn w:val="Fuentedeprrafopredeter"/>
    <w:uiPriority w:val="20"/>
    <w:qFormat/>
    <w:rsid w:val="00690E16"/>
    <w:rPr>
      <w:i/>
      <w:iCs/>
    </w:rPr>
  </w:style>
  <w:style w:type="character" w:styleId="Textoennegrita">
    <w:name w:val="Strong"/>
    <w:basedOn w:val="Fuentedeprrafopredeter"/>
    <w:uiPriority w:val="22"/>
    <w:qFormat/>
    <w:rsid w:val="00690E16"/>
    <w:rPr>
      <w:b/>
      <w:bCs/>
    </w:rPr>
  </w:style>
  <w:style w:type="table" w:styleId="Tablaconcuadrcula">
    <w:name w:val="Table Grid"/>
    <w:basedOn w:val="Tablanormal"/>
    <w:rsid w:val="00690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90E1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conformatoprevio">
    <w:name w:val="HTML Preformatted"/>
    <w:basedOn w:val="Normal"/>
    <w:link w:val="HTMLconformatoprevioCar"/>
    <w:rsid w:val="00501249"/>
    <w:rPr>
      <w:rFonts w:ascii="Consolas" w:hAnsi="Consolas"/>
    </w:rPr>
  </w:style>
  <w:style w:type="character" w:customStyle="1" w:styleId="HTMLconformatoprevioCar">
    <w:name w:val="HTML con formato previo Car"/>
    <w:basedOn w:val="Fuentedeprrafopredeter"/>
    <w:link w:val="HTMLconformatoprevio"/>
    <w:rsid w:val="00501249"/>
    <w:rPr>
      <w:rFonts w:ascii="Consolas" w:hAnsi="Consolas"/>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4339">
      <w:bodyDiv w:val="1"/>
      <w:marLeft w:val="0"/>
      <w:marRight w:val="0"/>
      <w:marTop w:val="0"/>
      <w:marBottom w:val="0"/>
      <w:divBdr>
        <w:top w:val="none" w:sz="0" w:space="0" w:color="auto"/>
        <w:left w:val="none" w:sz="0" w:space="0" w:color="auto"/>
        <w:bottom w:val="none" w:sz="0" w:space="0" w:color="auto"/>
        <w:right w:val="none" w:sz="0" w:space="0" w:color="auto"/>
      </w:divBdr>
      <w:divsChild>
        <w:div w:id="1659725544">
          <w:marLeft w:val="0"/>
          <w:marRight w:val="0"/>
          <w:marTop w:val="0"/>
          <w:marBottom w:val="0"/>
          <w:divBdr>
            <w:top w:val="none" w:sz="0" w:space="0" w:color="auto"/>
            <w:left w:val="none" w:sz="0" w:space="0" w:color="auto"/>
            <w:bottom w:val="none" w:sz="0" w:space="0" w:color="auto"/>
            <w:right w:val="none" w:sz="0" w:space="0" w:color="auto"/>
          </w:divBdr>
          <w:divsChild>
            <w:div w:id="15771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2861">
      <w:bodyDiv w:val="1"/>
      <w:marLeft w:val="0"/>
      <w:marRight w:val="0"/>
      <w:marTop w:val="0"/>
      <w:marBottom w:val="0"/>
      <w:divBdr>
        <w:top w:val="none" w:sz="0" w:space="0" w:color="auto"/>
        <w:left w:val="none" w:sz="0" w:space="0" w:color="auto"/>
        <w:bottom w:val="none" w:sz="0" w:space="0" w:color="auto"/>
        <w:right w:val="none" w:sz="0" w:space="0" w:color="auto"/>
      </w:divBdr>
      <w:divsChild>
        <w:div w:id="1244297358">
          <w:marLeft w:val="0"/>
          <w:marRight w:val="0"/>
          <w:marTop w:val="0"/>
          <w:marBottom w:val="0"/>
          <w:divBdr>
            <w:top w:val="none" w:sz="0" w:space="0" w:color="auto"/>
            <w:left w:val="none" w:sz="0" w:space="0" w:color="auto"/>
            <w:bottom w:val="none" w:sz="0" w:space="0" w:color="auto"/>
            <w:right w:val="none" w:sz="0" w:space="0" w:color="auto"/>
          </w:divBdr>
          <w:divsChild>
            <w:div w:id="2999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149">
      <w:bodyDiv w:val="1"/>
      <w:marLeft w:val="0"/>
      <w:marRight w:val="0"/>
      <w:marTop w:val="0"/>
      <w:marBottom w:val="0"/>
      <w:divBdr>
        <w:top w:val="none" w:sz="0" w:space="0" w:color="auto"/>
        <w:left w:val="none" w:sz="0" w:space="0" w:color="auto"/>
        <w:bottom w:val="none" w:sz="0" w:space="0" w:color="auto"/>
        <w:right w:val="none" w:sz="0" w:space="0" w:color="auto"/>
      </w:divBdr>
      <w:divsChild>
        <w:div w:id="1060130314">
          <w:marLeft w:val="0"/>
          <w:marRight w:val="0"/>
          <w:marTop w:val="0"/>
          <w:marBottom w:val="0"/>
          <w:divBdr>
            <w:top w:val="none" w:sz="0" w:space="0" w:color="auto"/>
            <w:left w:val="none" w:sz="0" w:space="0" w:color="auto"/>
            <w:bottom w:val="none" w:sz="0" w:space="0" w:color="auto"/>
            <w:right w:val="none" w:sz="0" w:space="0" w:color="auto"/>
          </w:divBdr>
          <w:divsChild>
            <w:div w:id="4464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8509">
      <w:bodyDiv w:val="1"/>
      <w:marLeft w:val="0"/>
      <w:marRight w:val="0"/>
      <w:marTop w:val="0"/>
      <w:marBottom w:val="0"/>
      <w:divBdr>
        <w:top w:val="none" w:sz="0" w:space="0" w:color="auto"/>
        <w:left w:val="none" w:sz="0" w:space="0" w:color="auto"/>
        <w:bottom w:val="none" w:sz="0" w:space="0" w:color="auto"/>
        <w:right w:val="none" w:sz="0" w:space="0" w:color="auto"/>
      </w:divBdr>
      <w:divsChild>
        <w:div w:id="163976784">
          <w:marLeft w:val="0"/>
          <w:marRight w:val="0"/>
          <w:marTop w:val="0"/>
          <w:marBottom w:val="0"/>
          <w:divBdr>
            <w:top w:val="none" w:sz="0" w:space="0" w:color="auto"/>
            <w:left w:val="none" w:sz="0" w:space="0" w:color="auto"/>
            <w:bottom w:val="none" w:sz="0" w:space="0" w:color="auto"/>
            <w:right w:val="none" w:sz="0" w:space="0" w:color="auto"/>
          </w:divBdr>
          <w:divsChild>
            <w:div w:id="1049450552">
              <w:marLeft w:val="0"/>
              <w:marRight w:val="0"/>
              <w:marTop w:val="0"/>
              <w:marBottom w:val="0"/>
              <w:divBdr>
                <w:top w:val="none" w:sz="0" w:space="0" w:color="auto"/>
                <w:left w:val="none" w:sz="0" w:space="0" w:color="auto"/>
                <w:bottom w:val="none" w:sz="0" w:space="0" w:color="auto"/>
                <w:right w:val="none" w:sz="0" w:space="0" w:color="auto"/>
              </w:divBdr>
            </w:div>
            <w:div w:id="1365903563">
              <w:marLeft w:val="0"/>
              <w:marRight w:val="0"/>
              <w:marTop w:val="0"/>
              <w:marBottom w:val="0"/>
              <w:divBdr>
                <w:top w:val="none" w:sz="0" w:space="0" w:color="auto"/>
                <w:left w:val="none" w:sz="0" w:space="0" w:color="auto"/>
                <w:bottom w:val="none" w:sz="0" w:space="0" w:color="auto"/>
                <w:right w:val="none" w:sz="0" w:space="0" w:color="auto"/>
              </w:divBdr>
            </w:div>
            <w:div w:id="1708987712">
              <w:marLeft w:val="0"/>
              <w:marRight w:val="0"/>
              <w:marTop w:val="0"/>
              <w:marBottom w:val="0"/>
              <w:divBdr>
                <w:top w:val="none" w:sz="0" w:space="0" w:color="auto"/>
                <w:left w:val="none" w:sz="0" w:space="0" w:color="auto"/>
                <w:bottom w:val="none" w:sz="0" w:space="0" w:color="auto"/>
                <w:right w:val="none" w:sz="0" w:space="0" w:color="auto"/>
              </w:divBdr>
            </w:div>
            <w:div w:id="17998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576">
      <w:bodyDiv w:val="1"/>
      <w:marLeft w:val="0"/>
      <w:marRight w:val="0"/>
      <w:marTop w:val="0"/>
      <w:marBottom w:val="0"/>
      <w:divBdr>
        <w:top w:val="none" w:sz="0" w:space="0" w:color="auto"/>
        <w:left w:val="none" w:sz="0" w:space="0" w:color="auto"/>
        <w:bottom w:val="none" w:sz="0" w:space="0" w:color="auto"/>
        <w:right w:val="none" w:sz="0" w:space="0" w:color="auto"/>
      </w:divBdr>
    </w:div>
    <w:div w:id="115487287">
      <w:bodyDiv w:val="1"/>
      <w:marLeft w:val="0"/>
      <w:marRight w:val="0"/>
      <w:marTop w:val="0"/>
      <w:marBottom w:val="0"/>
      <w:divBdr>
        <w:top w:val="none" w:sz="0" w:space="0" w:color="auto"/>
        <w:left w:val="none" w:sz="0" w:space="0" w:color="auto"/>
        <w:bottom w:val="none" w:sz="0" w:space="0" w:color="auto"/>
        <w:right w:val="none" w:sz="0" w:space="0" w:color="auto"/>
      </w:divBdr>
    </w:div>
    <w:div w:id="137260450">
      <w:bodyDiv w:val="1"/>
      <w:marLeft w:val="0"/>
      <w:marRight w:val="0"/>
      <w:marTop w:val="0"/>
      <w:marBottom w:val="0"/>
      <w:divBdr>
        <w:top w:val="none" w:sz="0" w:space="0" w:color="auto"/>
        <w:left w:val="none" w:sz="0" w:space="0" w:color="auto"/>
        <w:bottom w:val="none" w:sz="0" w:space="0" w:color="auto"/>
        <w:right w:val="none" w:sz="0" w:space="0" w:color="auto"/>
      </w:divBdr>
      <w:divsChild>
        <w:div w:id="177430521">
          <w:marLeft w:val="480"/>
          <w:marRight w:val="0"/>
          <w:marTop w:val="0"/>
          <w:marBottom w:val="0"/>
          <w:divBdr>
            <w:top w:val="none" w:sz="0" w:space="0" w:color="auto"/>
            <w:left w:val="none" w:sz="0" w:space="0" w:color="auto"/>
            <w:bottom w:val="none" w:sz="0" w:space="0" w:color="auto"/>
            <w:right w:val="none" w:sz="0" w:space="0" w:color="auto"/>
          </w:divBdr>
        </w:div>
        <w:div w:id="557790383">
          <w:marLeft w:val="480"/>
          <w:marRight w:val="0"/>
          <w:marTop w:val="0"/>
          <w:marBottom w:val="0"/>
          <w:divBdr>
            <w:top w:val="none" w:sz="0" w:space="0" w:color="auto"/>
            <w:left w:val="none" w:sz="0" w:space="0" w:color="auto"/>
            <w:bottom w:val="none" w:sz="0" w:space="0" w:color="auto"/>
            <w:right w:val="none" w:sz="0" w:space="0" w:color="auto"/>
          </w:divBdr>
        </w:div>
        <w:div w:id="1227688354">
          <w:marLeft w:val="480"/>
          <w:marRight w:val="0"/>
          <w:marTop w:val="0"/>
          <w:marBottom w:val="0"/>
          <w:divBdr>
            <w:top w:val="none" w:sz="0" w:space="0" w:color="auto"/>
            <w:left w:val="none" w:sz="0" w:space="0" w:color="auto"/>
            <w:bottom w:val="none" w:sz="0" w:space="0" w:color="auto"/>
            <w:right w:val="none" w:sz="0" w:space="0" w:color="auto"/>
          </w:divBdr>
        </w:div>
        <w:div w:id="1239052739">
          <w:marLeft w:val="480"/>
          <w:marRight w:val="0"/>
          <w:marTop w:val="0"/>
          <w:marBottom w:val="0"/>
          <w:divBdr>
            <w:top w:val="none" w:sz="0" w:space="0" w:color="auto"/>
            <w:left w:val="none" w:sz="0" w:space="0" w:color="auto"/>
            <w:bottom w:val="none" w:sz="0" w:space="0" w:color="auto"/>
            <w:right w:val="none" w:sz="0" w:space="0" w:color="auto"/>
          </w:divBdr>
        </w:div>
        <w:div w:id="1626153732">
          <w:marLeft w:val="480"/>
          <w:marRight w:val="0"/>
          <w:marTop w:val="0"/>
          <w:marBottom w:val="0"/>
          <w:divBdr>
            <w:top w:val="none" w:sz="0" w:space="0" w:color="auto"/>
            <w:left w:val="none" w:sz="0" w:space="0" w:color="auto"/>
            <w:bottom w:val="none" w:sz="0" w:space="0" w:color="auto"/>
            <w:right w:val="none" w:sz="0" w:space="0" w:color="auto"/>
          </w:divBdr>
        </w:div>
        <w:div w:id="1626155724">
          <w:marLeft w:val="480"/>
          <w:marRight w:val="0"/>
          <w:marTop w:val="0"/>
          <w:marBottom w:val="0"/>
          <w:divBdr>
            <w:top w:val="none" w:sz="0" w:space="0" w:color="auto"/>
            <w:left w:val="none" w:sz="0" w:space="0" w:color="auto"/>
            <w:bottom w:val="none" w:sz="0" w:space="0" w:color="auto"/>
            <w:right w:val="none" w:sz="0" w:space="0" w:color="auto"/>
          </w:divBdr>
        </w:div>
        <w:div w:id="1638947975">
          <w:marLeft w:val="480"/>
          <w:marRight w:val="0"/>
          <w:marTop w:val="0"/>
          <w:marBottom w:val="0"/>
          <w:divBdr>
            <w:top w:val="none" w:sz="0" w:space="0" w:color="auto"/>
            <w:left w:val="none" w:sz="0" w:space="0" w:color="auto"/>
            <w:bottom w:val="none" w:sz="0" w:space="0" w:color="auto"/>
            <w:right w:val="none" w:sz="0" w:space="0" w:color="auto"/>
          </w:divBdr>
        </w:div>
      </w:divsChild>
    </w:div>
    <w:div w:id="146289117">
      <w:bodyDiv w:val="1"/>
      <w:marLeft w:val="0"/>
      <w:marRight w:val="0"/>
      <w:marTop w:val="0"/>
      <w:marBottom w:val="0"/>
      <w:divBdr>
        <w:top w:val="none" w:sz="0" w:space="0" w:color="auto"/>
        <w:left w:val="none" w:sz="0" w:space="0" w:color="auto"/>
        <w:bottom w:val="none" w:sz="0" w:space="0" w:color="auto"/>
        <w:right w:val="none" w:sz="0" w:space="0" w:color="auto"/>
      </w:divBdr>
      <w:divsChild>
        <w:div w:id="1252667559">
          <w:marLeft w:val="0"/>
          <w:marRight w:val="0"/>
          <w:marTop w:val="0"/>
          <w:marBottom w:val="0"/>
          <w:divBdr>
            <w:top w:val="none" w:sz="0" w:space="0" w:color="auto"/>
            <w:left w:val="none" w:sz="0" w:space="0" w:color="auto"/>
            <w:bottom w:val="none" w:sz="0" w:space="0" w:color="auto"/>
            <w:right w:val="none" w:sz="0" w:space="0" w:color="auto"/>
          </w:divBdr>
          <w:divsChild>
            <w:div w:id="15863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4055">
      <w:bodyDiv w:val="1"/>
      <w:marLeft w:val="0"/>
      <w:marRight w:val="0"/>
      <w:marTop w:val="0"/>
      <w:marBottom w:val="0"/>
      <w:divBdr>
        <w:top w:val="none" w:sz="0" w:space="0" w:color="auto"/>
        <w:left w:val="none" w:sz="0" w:space="0" w:color="auto"/>
        <w:bottom w:val="none" w:sz="0" w:space="0" w:color="auto"/>
        <w:right w:val="none" w:sz="0" w:space="0" w:color="auto"/>
      </w:divBdr>
    </w:div>
    <w:div w:id="207880966">
      <w:bodyDiv w:val="1"/>
      <w:marLeft w:val="0"/>
      <w:marRight w:val="0"/>
      <w:marTop w:val="0"/>
      <w:marBottom w:val="0"/>
      <w:divBdr>
        <w:top w:val="none" w:sz="0" w:space="0" w:color="auto"/>
        <w:left w:val="none" w:sz="0" w:space="0" w:color="auto"/>
        <w:bottom w:val="none" w:sz="0" w:space="0" w:color="auto"/>
        <w:right w:val="none" w:sz="0" w:space="0" w:color="auto"/>
      </w:divBdr>
    </w:div>
    <w:div w:id="211426426">
      <w:bodyDiv w:val="1"/>
      <w:marLeft w:val="0"/>
      <w:marRight w:val="0"/>
      <w:marTop w:val="0"/>
      <w:marBottom w:val="0"/>
      <w:divBdr>
        <w:top w:val="none" w:sz="0" w:space="0" w:color="auto"/>
        <w:left w:val="none" w:sz="0" w:space="0" w:color="auto"/>
        <w:bottom w:val="none" w:sz="0" w:space="0" w:color="auto"/>
        <w:right w:val="none" w:sz="0" w:space="0" w:color="auto"/>
      </w:divBdr>
      <w:divsChild>
        <w:div w:id="21785239">
          <w:marLeft w:val="480"/>
          <w:marRight w:val="0"/>
          <w:marTop w:val="0"/>
          <w:marBottom w:val="0"/>
          <w:divBdr>
            <w:top w:val="none" w:sz="0" w:space="0" w:color="auto"/>
            <w:left w:val="none" w:sz="0" w:space="0" w:color="auto"/>
            <w:bottom w:val="none" w:sz="0" w:space="0" w:color="auto"/>
            <w:right w:val="none" w:sz="0" w:space="0" w:color="auto"/>
          </w:divBdr>
        </w:div>
        <w:div w:id="137646399">
          <w:marLeft w:val="480"/>
          <w:marRight w:val="0"/>
          <w:marTop w:val="0"/>
          <w:marBottom w:val="0"/>
          <w:divBdr>
            <w:top w:val="none" w:sz="0" w:space="0" w:color="auto"/>
            <w:left w:val="none" w:sz="0" w:space="0" w:color="auto"/>
            <w:bottom w:val="none" w:sz="0" w:space="0" w:color="auto"/>
            <w:right w:val="none" w:sz="0" w:space="0" w:color="auto"/>
          </w:divBdr>
        </w:div>
        <w:div w:id="702902080">
          <w:marLeft w:val="480"/>
          <w:marRight w:val="0"/>
          <w:marTop w:val="0"/>
          <w:marBottom w:val="0"/>
          <w:divBdr>
            <w:top w:val="none" w:sz="0" w:space="0" w:color="auto"/>
            <w:left w:val="none" w:sz="0" w:space="0" w:color="auto"/>
            <w:bottom w:val="none" w:sz="0" w:space="0" w:color="auto"/>
            <w:right w:val="none" w:sz="0" w:space="0" w:color="auto"/>
          </w:divBdr>
        </w:div>
        <w:div w:id="986131551">
          <w:marLeft w:val="480"/>
          <w:marRight w:val="0"/>
          <w:marTop w:val="0"/>
          <w:marBottom w:val="0"/>
          <w:divBdr>
            <w:top w:val="none" w:sz="0" w:space="0" w:color="auto"/>
            <w:left w:val="none" w:sz="0" w:space="0" w:color="auto"/>
            <w:bottom w:val="none" w:sz="0" w:space="0" w:color="auto"/>
            <w:right w:val="none" w:sz="0" w:space="0" w:color="auto"/>
          </w:divBdr>
        </w:div>
        <w:div w:id="1210655605">
          <w:marLeft w:val="480"/>
          <w:marRight w:val="0"/>
          <w:marTop w:val="0"/>
          <w:marBottom w:val="0"/>
          <w:divBdr>
            <w:top w:val="none" w:sz="0" w:space="0" w:color="auto"/>
            <w:left w:val="none" w:sz="0" w:space="0" w:color="auto"/>
            <w:bottom w:val="none" w:sz="0" w:space="0" w:color="auto"/>
            <w:right w:val="none" w:sz="0" w:space="0" w:color="auto"/>
          </w:divBdr>
        </w:div>
        <w:div w:id="1452167014">
          <w:marLeft w:val="480"/>
          <w:marRight w:val="0"/>
          <w:marTop w:val="0"/>
          <w:marBottom w:val="0"/>
          <w:divBdr>
            <w:top w:val="none" w:sz="0" w:space="0" w:color="auto"/>
            <w:left w:val="none" w:sz="0" w:space="0" w:color="auto"/>
            <w:bottom w:val="none" w:sz="0" w:space="0" w:color="auto"/>
            <w:right w:val="none" w:sz="0" w:space="0" w:color="auto"/>
          </w:divBdr>
        </w:div>
        <w:div w:id="2048332122">
          <w:marLeft w:val="480"/>
          <w:marRight w:val="0"/>
          <w:marTop w:val="0"/>
          <w:marBottom w:val="0"/>
          <w:divBdr>
            <w:top w:val="none" w:sz="0" w:space="0" w:color="auto"/>
            <w:left w:val="none" w:sz="0" w:space="0" w:color="auto"/>
            <w:bottom w:val="none" w:sz="0" w:space="0" w:color="auto"/>
            <w:right w:val="none" w:sz="0" w:space="0" w:color="auto"/>
          </w:divBdr>
        </w:div>
      </w:divsChild>
    </w:div>
    <w:div w:id="215626463">
      <w:bodyDiv w:val="1"/>
      <w:marLeft w:val="0"/>
      <w:marRight w:val="0"/>
      <w:marTop w:val="0"/>
      <w:marBottom w:val="0"/>
      <w:divBdr>
        <w:top w:val="none" w:sz="0" w:space="0" w:color="auto"/>
        <w:left w:val="none" w:sz="0" w:space="0" w:color="auto"/>
        <w:bottom w:val="none" w:sz="0" w:space="0" w:color="auto"/>
        <w:right w:val="none" w:sz="0" w:space="0" w:color="auto"/>
      </w:divBdr>
    </w:div>
    <w:div w:id="229341328">
      <w:bodyDiv w:val="1"/>
      <w:marLeft w:val="0"/>
      <w:marRight w:val="0"/>
      <w:marTop w:val="0"/>
      <w:marBottom w:val="0"/>
      <w:divBdr>
        <w:top w:val="none" w:sz="0" w:space="0" w:color="auto"/>
        <w:left w:val="none" w:sz="0" w:space="0" w:color="auto"/>
        <w:bottom w:val="none" w:sz="0" w:space="0" w:color="auto"/>
        <w:right w:val="none" w:sz="0" w:space="0" w:color="auto"/>
      </w:divBdr>
    </w:div>
    <w:div w:id="253828099">
      <w:bodyDiv w:val="1"/>
      <w:marLeft w:val="0"/>
      <w:marRight w:val="0"/>
      <w:marTop w:val="0"/>
      <w:marBottom w:val="0"/>
      <w:divBdr>
        <w:top w:val="none" w:sz="0" w:space="0" w:color="auto"/>
        <w:left w:val="none" w:sz="0" w:space="0" w:color="auto"/>
        <w:bottom w:val="none" w:sz="0" w:space="0" w:color="auto"/>
        <w:right w:val="none" w:sz="0" w:space="0" w:color="auto"/>
      </w:divBdr>
      <w:divsChild>
        <w:div w:id="1859350222">
          <w:marLeft w:val="0"/>
          <w:marRight w:val="0"/>
          <w:marTop w:val="0"/>
          <w:marBottom w:val="0"/>
          <w:divBdr>
            <w:top w:val="none" w:sz="0" w:space="0" w:color="auto"/>
            <w:left w:val="none" w:sz="0" w:space="0" w:color="auto"/>
            <w:bottom w:val="none" w:sz="0" w:space="0" w:color="auto"/>
            <w:right w:val="none" w:sz="0" w:space="0" w:color="auto"/>
          </w:divBdr>
          <w:divsChild>
            <w:div w:id="19328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81032">
      <w:bodyDiv w:val="1"/>
      <w:marLeft w:val="0"/>
      <w:marRight w:val="0"/>
      <w:marTop w:val="0"/>
      <w:marBottom w:val="0"/>
      <w:divBdr>
        <w:top w:val="none" w:sz="0" w:space="0" w:color="auto"/>
        <w:left w:val="none" w:sz="0" w:space="0" w:color="auto"/>
        <w:bottom w:val="none" w:sz="0" w:space="0" w:color="auto"/>
        <w:right w:val="none" w:sz="0" w:space="0" w:color="auto"/>
      </w:divBdr>
    </w:div>
    <w:div w:id="378014172">
      <w:bodyDiv w:val="1"/>
      <w:marLeft w:val="0"/>
      <w:marRight w:val="0"/>
      <w:marTop w:val="0"/>
      <w:marBottom w:val="0"/>
      <w:divBdr>
        <w:top w:val="none" w:sz="0" w:space="0" w:color="auto"/>
        <w:left w:val="none" w:sz="0" w:space="0" w:color="auto"/>
        <w:bottom w:val="none" w:sz="0" w:space="0" w:color="auto"/>
        <w:right w:val="none" w:sz="0" w:space="0" w:color="auto"/>
      </w:divBdr>
      <w:divsChild>
        <w:div w:id="1450540538">
          <w:marLeft w:val="0"/>
          <w:marRight w:val="0"/>
          <w:marTop w:val="0"/>
          <w:marBottom w:val="0"/>
          <w:divBdr>
            <w:top w:val="none" w:sz="0" w:space="0" w:color="auto"/>
            <w:left w:val="none" w:sz="0" w:space="0" w:color="auto"/>
            <w:bottom w:val="none" w:sz="0" w:space="0" w:color="auto"/>
            <w:right w:val="none" w:sz="0" w:space="0" w:color="auto"/>
          </w:divBdr>
          <w:divsChild>
            <w:div w:id="7323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7606">
      <w:bodyDiv w:val="1"/>
      <w:marLeft w:val="0"/>
      <w:marRight w:val="0"/>
      <w:marTop w:val="0"/>
      <w:marBottom w:val="0"/>
      <w:divBdr>
        <w:top w:val="none" w:sz="0" w:space="0" w:color="auto"/>
        <w:left w:val="none" w:sz="0" w:space="0" w:color="auto"/>
        <w:bottom w:val="none" w:sz="0" w:space="0" w:color="auto"/>
        <w:right w:val="none" w:sz="0" w:space="0" w:color="auto"/>
      </w:divBdr>
      <w:divsChild>
        <w:div w:id="278995372">
          <w:marLeft w:val="480"/>
          <w:marRight w:val="0"/>
          <w:marTop w:val="0"/>
          <w:marBottom w:val="0"/>
          <w:divBdr>
            <w:top w:val="none" w:sz="0" w:space="0" w:color="auto"/>
            <w:left w:val="none" w:sz="0" w:space="0" w:color="auto"/>
            <w:bottom w:val="none" w:sz="0" w:space="0" w:color="auto"/>
            <w:right w:val="none" w:sz="0" w:space="0" w:color="auto"/>
          </w:divBdr>
        </w:div>
        <w:div w:id="378746116">
          <w:marLeft w:val="480"/>
          <w:marRight w:val="0"/>
          <w:marTop w:val="0"/>
          <w:marBottom w:val="0"/>
          <w:divBdr>
            <w:top w:val="none" w:sz="0" w:space="0" w:color="auto"/>
            <w:left w:val="none" w:sz="0" w:space="0" w:color="auto"/>
            <w:bottom w:val="none" w:sz="0" w:space="0" w:color="auto"/>
            <w:right w:val="none" w:sz="0" w:space="0" w:color="auto"/>
          </w:divBdr>
        </w:div>
        <w:div w:id="617027733">
          <w:marLeft w:val="480"/>
          <w:marRight w:val="0"/>
          <w:marTop w:val="0"/>
          <w:marBottom w:val="0"/>
          <w:divBdr>
            <w:top w:val="none" w:sz="0" w:space="0" w:color="auto"/>
            <w:left w:val="none" w:sz="0" w:space="0" w:color="auto"/>
            <w:bottom w:val="none" w:sz="0" w:space="0" w:color="auto"/>
            <w:right w:val="none" w:sz="0" w:space="0" w:color="auto"/>
          </w:divBdr>
        </w:div>
        <w:div w:id="763838081">
          <w:marLeft w:val="480"/>
          <w:marRight w:val="0"/>
          <w:marTop w:val="0"/>
          <w:marBottom w:val="0"/>
          <w:divBdr>
            <w:top w:val="none" w:sz="0" w:space="0" w:color="auto"/>
            <w:left w:val="none" w:sz="0" w:space="0" w:color="auto"/>
            <w:bottom w:val="none" w:sz="0" w:space="0" w:color="auto"/>
            <w:right w:val="none" w:sz="0" w:space="0" w:color="auto"/>
          </w:divBdr>
        </w:div>
        <w:div w:id="1258633144">
          <w:marLeft w:val="480"/>
          <w:marRight w:val="0"/>
          <w:marTop w:val="0"/>
          <w:marBottom w:val="0"/>
          <w:divBdr>
            <w:top w:val="none" w:sz="0" w:space="0" w:color="auto"/>
            <w:left w:val="none" w:sz="0" w:space="0" w:color="auto"/>
            <w:bottom w:val="none" w:sz="0" w:space="0" w:color="auto"/>
            <w:right w:val="none" w:sz="0" w:space="0" w:color="auto"/>
          </w:divBdr>
        </w:div>
        <w:div w:id="1266503362">
          <w:marLeft w:val="480"/>
          <w:marRight w:val="0"/>
          <w:marTop w:val="0"/>
          <w:marBottom w:val="0"/>
          <w:divBdr>
            <w:top w:val="none" w:sz="0" w:space="0" w:color="auto"/>
            <w:left w:val="none" w:sz="0" w:space="0" w:color="auto"/>
            <w:bottom w:val="none" w:sz="0" w:space="0" w:color="auto"/>
            <w:right w:val="none" w:sz="0" w:space="0" w:color="auto"/>
          </w:divBdr>
        </w:div>
        <w:div w:id="1399862239">
          <w:marLeft w:val="480"/>
          <w:marRight w:val="0"/>
          <w:marTop w:val="0"/>
          <w:marBottom w:val="0"/>
          <w:divBdr>
            <w:top w:val="none" w:sz="0" w:space="0" w:color="auto"/>
            <w:left w:val="none" w:sz="0" w:space="0" w:color="auto"/>
            <w:bottom w:val="none" w:sz="0" w:space="0" w:color="auto"/>
            <w:right w:val="none" w:sz="0" w:space="0" w:color="auto"/>
          </w:divBdr>
        </w:div>
        <w:div w:id="2065371510">
          <w:marLeft w:val="480"/>
          <w:marRight w:val="0"/>
          <w:marTop w:val="0"/>
          <w:marBottom w:val="0"/>
          <w:divBdr>
            <w:top w:val="none" w:sz="0" w:space="0" w:color="auto"/>
            <w:left w:val="none" w:sz="0" w:space="0" w:color="auto"/>
            <w:bottom w:val="none" w:sz="0" w:space="0" w:color="auto"/>
            <w:right w:val="none" w:sz="0" w:space="0" w:color="auto"/>
          </w:divBdr>
        </w:div>
      </w:divsChild>
    </w:div>
    <w:div w:id="444890678">
      <w:bodyDiv w:val="1"/>
      <w:marLeft w:val="0"/>
      <w:marRight w:val="0"/>
      <w:marTop w:val="0"/>
      <w:marBottom w:val="0"/>
      <w:divBdr>
        <w:top w:val="none" w:sz="0" w:space="0" w:color="auto"/>
        <w:left w:val="none" w:sz="0" w:space="0" w:color="auto"/>
        <w:bottom w:val="none" w:sz="0" w:space="0" w:color="auto"/>
        <w:right w:val="none" w:sz="0" w:space="0" w:color="auto"/>
      </w:divBdr>
      <w:divsChild>
        <w:div w:id="1887712851">
          <w:marLeft w:val="0"/>
          <w:marRight w:val="0"/>
          <w:marTop w:val="0"/>
          <w:marBottom w:val="0"/>
          <w:divBdr>
            <w:top w:val="none" w:sz="0" w:space="0" w:color="auto"/>
            <w:left w:val="none" w:sz="0" w:space="0" w:color="auto"/>
            <w:bottom w:val="none" w:sz="0" w:space="0" w:color="auto"/>
            <w:right w:val="none" w:sz="0" w:space="0" w:color="auto"/>
          </w:divBdr>
          <w:divsChild>
            <w:div w:id="15602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9082">
      <w:bodyDiv w:val="1"/>
      <w:marLeft w:val="0"/>
      <w:marRight w:val="0"/>
      <w:marTop w:val="0"/>
      <w:marBottom w:val="0"/>
      <w:divBdr>
        <w:top w:val="none" w:sz="0" w:space="0" w:color="auto"/>
        <w:left w:val="none" w:sz="0" w:space="0" w:color="auto"/>
        <w:bottom w:val="none" w:sz="0" w:space="0" w:color="auto"/>
        <w:right w:val="none" w:sz="0" w:space="0" w:color="auto"/>
      </w:divBdr>
      <w:divsChild>
        <w:div w:id="1538857499">
          <w:marLeft w:val="0"/>
          <w:marRight w:val="0"/>
          <w:marTop w:val="0"/>
          <w:marBottom w:val="0"/>
          <w:divBdr>
            <w:top w:val="none" w:sz="0" w:space="0" w:color="auto"/>
            <w:left w:val="none" w:sz="0" w:space="0" w:color="auto"/>
            <w:bottom w:val="none" w:sz="0" w:space="0" w:color="auto"/>
            <w:right w:val="none" w:sz="0" w:space="0" w:color="auto"/>
          </w:divBdr>
          <w:divsChild>
            <w:div w:id="11256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1005">
      <w:bodyDiv w:val="1"/>
      <w:marLeft w:val="0"/>
      <w:marRight w:val="0"/>
      <w:marTop w:val="0"/>
      <w:marBottom w:val="0"/>
      <w:divBdr>
        <w:top w:val="none" w:sz="0" w:space="0" w:color="auto"/>
        <w:left w:val="none" w:sz="0" w:space="0" w:color="auto"/>
        <w:bottom w:val="none" w:sz="0" w:space="0" w:color="auto"/>
        <w:right w:val="none" w:sz="0" w:space="0" w:color="auto"/>
      </w:divBdr>
      <w:divsChild>
        <w:div w:id="550383750">
          <w:marLeft w:val="0"/>
          <w:marRight w:val="0"/>
          <w:marTop w:val="0"/>
          <w:marBottom w:val="0"/>
          <w:divBdr>
            <w:top w:val="none" w:sz="0" w:space="0" w:color="auto"/>
            <w:left w:val="none" w:sz="0" w:space="0" w:color="auto"/>
            <w:bottom w:val="none" w:sz="0" w:space="0" w:color="auto"/>
            <w:right w:val="none" w:sz="0" w:space="0" w:color="auto"/>
          </w:divBdr>
          <w:divsChild>
            <w:div w:id="16905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2092">
      <w:bodyDiv w:val="1"/>
      <w:marLeft w:val="0"/>
      <w:marRight w:val="0"/>
      <w:marTop w:val="0"/>
      <w:marBottom w:val="0"/>
      <w:divBdr>
        <w:top w:val="none" w:sz="0" w:space="0" w:color="auto"/>
        <w:left w:val="none" w:sz="0" w:space="0" w:color="auto"/>
        <w:bottom w:val="none" w:sz="0" w:space="0" w:color="auto"/>
        <w:right w:val="none" w:sz="0" w:space="0" w:color="auto"/>
      </w:divBdr>
    </w:div>
    <w:div w:id="581912137">
      <w:bodyDiv w:val="1"/>
      <w:marLeft w:val="0"/>
      <w:marRight w:val="0"/>
      <w:marTop w:val="0"/>
      <w:marBottom w:val="0"/>
      <w:divBdr>
        <w:top w:val="none" w:sz="0" w:space="0" w:color="auto"/>
        <w:left w:val="none" w:sz="0" w:space="0" w:color="auto"/>
        <w:bottom w:val="none" w:sz="0" w:space="0" w:color="auto"/>
        <w:right w:val="none" w:sz="0" w:space="0" w:color="auto"/>
      </w:divBdr>
    </w:div>
    <w:div w:id="586111718">
      <w:bodyDiv w:val="1"/>
      <w:marLeft w:val="0"/>
      <w:marRight w:val="0"/>
      <w:marTop w:val="0"/>
      <w:marBottom w:val="0"/>
      <w:divBdr>
        <w:top w:val="none" w:sz="0" w:space="0" w:color="auto"/>
        <w:left w:val="none" w:sz="0" w:space="0" w:color="auto"/>
        <w:bottom w:val="none" w:sz="0" w:space="0" w:color="auto"/>
        <w:right w:val="none" w:sz="0" w:space="0" w:color="auto"/>
      </w:divBdr>
      <w:divsChild>
        <w:div w:id="1611009373">
          <w:marLeft w:val="0"/>
          <w:marRight w:val="0"/>
          <w:marTop w:val="0"/>
          <w:marBottom w:val="0"/>
          <w:divBdr>
            <w:top w:val="none" w:sz="0" w:space="0" w:color="auto"/>
            <w:left w:val="none" w:sz="0" w:space="0" w:color="auto"/>
            <w:bottom w:val="none" w:sz="0" w:space="0" w:color="auto"/>
            <w:right w:val="none" w:sz="0" w:space="0" w:color="auto"/>
          </w:divBdr>
          <w:divsChild>
            <w:div w:id="1823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5361">
      <w:bodyDiv w:val="1"/>
      <w:marLeft w:val="0"/>
      <w:marRight w:val="0"/>
      <w:marTop w:val="0"/>
      <w:marBottom w:val="0"/>
      <w:divBdr>
        <w:top w:val="none" w:sz="0" w:space="0" w:color="auto"/>
        <w:left w:val="none" w:sz="0" w:space="0" w:color="auto"/>
        <w:bottom w:val="none" w:sz="0" w:space="0" w:color="auto"/>
        <w:right w:val="none" w:sz="0" w:space="0" w:color="auto"/>
      </w:divBdr>
      <w:divsChild>
        <w:div w:id="176309557">
          <w:marLeft w:val="0"/>
          <w:marRight w:val="0"/>
          <w:marTop w:val="0"/>
          <w:marBottom w:val="0"/>
          <w:divBdr>
            <w:top w:val="none" w:sz="0" w:space="0" w:color="auto"/>
            <w:left w:val="none" w:sz="0" w:space="0" w:color="auto"/>
            <w:bottom w:val="none" w:sz="0" w:space="0" w:color="auto"/>
            <w:right w:val="none" w:sz="0" w:space="0" w:color="auto"/>
          </w:divBdr>
          <w:divsChild>
            <w:div w:id="5699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23333">
      <w:bodyDiv w:val="1"/>
      <w:marLeft w:val="0"/>
      <w:marRight w:val="0"/>
      <w:marTop w:val="0"/>
      <w:marBottom w:val="0"/>
      <w:divBdr>
        <w:top w:val="none" w:sz="0" w:space="0" w:color="auto"/>
        <w:left w:val="none" w:sz="0" w:space="0" w:color="auto"/>
        <w:bottom w:val="none" w:sz="0" w:space="0" w:color="auto"/>
        <w:right w:val="none" w:sz="0" w:space="0" w:color="auto"/>
      </w:divBdr>
    </w:div>
    <w:div w:id="674841337">
      <w:bodyDiv w:val="1"/>
      <w:marLeft w:val="0"/>
      <w:marRight w:val="0"/>
      <w:marTop w:val="0"/>
      <w:marBottom w:val="0"/>
      <w:divBdr>
        <w:top w:val="none" w:sz="0" w:space="0" w:color="auto"/>
        <w:left w:val="none" w:sz="0" w:space="0" w:color="auto"/>
        <w:bottom w:val="none" w:sz="0" w:space="0" w:color="auto"/>
        <w:right w:val="none" w:sz="0" w:space="0" w:color="auto"/>
      </w:divBdr>
      <w:divsChild>
        <w:div w:id="1735811697">
          <w:marLeft w:val="0"/>
          <w:marRight w:val="0"/>
          <w:marTop w:val="0"/>
          <w:marBottom w:val="0"/>
          <w:divBdr>
            <w:top w:val="none" w:sz="0" w:space="0" w:color="auto"/>
            <w:left w:val="none" w:sz="0" w:space="0" w:color="auto"/>
            <w:bottom w:val="none" w:sz="0" w:space="0" w:color="auto"/>
            <w:right w:val="none" w:sz="0" w:space="0" w:color="auto"/>
          </w:divBdr>
          <w:divsChild>
            <w:div w:id="4742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1642">
      <w:bodyDiv w:val="1"/>
      <w:marLeft w:val="0"/>
      <w:marRight w:val="0"/>
      <w:marTop w:val="0"/>
      <w:marBottom w:val="0"/>
      <w:divBdr>
        <w:top w:val="none" w:sz="0" w:space="0" w:color="auto"/>
        <w:left w:val="none" w:sz="0" w:space="0" w:color="auto"/>
        <w:bottom w:val="none" w:sz="0" w:space="0" w:color="auto"/>
        <w:right w:val="none" w:sz="0" w:space="0" w:color="auto"/>
      </w:divBdr>
      <w:divsChild>
        <w:div w:id="484931230">
          <w:marLeft w:val="0"/>
          <w:marRight w:val="0"/>
          <w:marTop w:val="0"/>
          <w:marBottom w:val="0"/>
          <w:divBdr>
            <w:top w:val="none" w:sz="0" w:space="0" w:color="auto"/>
            <w:left w:val="none" w:sz="0" w:space="0" w:color="auto"/>
            <w:bottom w:val="none" w:sz="0" w:space="0" w:color="auto"/>
            <w:right w:val="none" w:sz="0" w:space="0" w:color="auto"/>
          </w:divBdr>
          <w:divsChild>
            <w:div w:id="10174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7720">
      <w:bodyDiv w:val="1"/>
      <w:marLeft w:val="0"/>
      <w:marRight w:val="0"/>
      <w:marTop w:val="0"/>
      <w:marBottom w:val="0"/>
      <w:divBdr>
        <w:top w:val="none" w:sz="0" w:space="0" w:color="auto"/>
        <w:left w:val="none" w:sz="0" w:space="0" w:color="auto"/>
        <w:bottom w:val="none" w:sz="0" w:space="0" w:color="auto"/>
        <w:right w:val="none" w:sz="0" w:space="0" w:color="auto"/>
      </w:divBdr>
      <w:divsChild>
        <w:div w:id="2007588895">
          <w:marLeft w:val="0"/>
          <w:marRight w:val="0"/>
          <w:marTop w:val="0"/>
          <w:marBottom w:val="0"/>
          <w:divBdr>
            <w:top w:val="none" w:sz="0" w:space="0" w:color="auto"/>
            <w:left w:val="none" w:sz="0" w:space="0" w:color="auto"/>
            <w:bottom w:val="none" w:sz="0" w:space="0" w:color="auto"/>
            <w:right w:val="none" w:sz="0" w:space="0" w:color="auto"/>
          </w:divBdr>
          <w:divsChild>
            <w:div w:id="11322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7380">
      <w:bodyDiv w:val="1"/>
      <w:marLeft w:val="0"/>
      <w:marRight w:val="0"/>
      <w:marTop w:val="0"/>
      <w:marBottom w:val="0"/>
      <w:divBdr>
        <w:top w:val="none" w:sz="0" w:space="0" w:color="auto"/>
        <w:left w:val="none" w:sz="0" w:space="0" w:color="auto"/>
        <w:bottom w:val="none" w:sz="0" w:space="0" w:color="auto"/>
        <w:right w:val="none" w:sz="0" w:space="0" w:color="auto"/>
      </w:divBdr>
    </w:div>
    <w:div w:id="850144950">
      <w:bodyDiv w:val="1"/>
      <w:marLeft w:val="0"/>
      <w:marRight w:val="0"/>
      <w:marTop w:val="0"/>
      <w:marBottom w:val="0"/>
      <w:divBdr>
        <w:top w:val="none" w:sz="0" w:space="0" w:color="auto"/>
        <w:left w:val="none" w:sz="0" w:space="0" w:color="auto"/>
        <w:bottom w:val="none" w:sz="0" w:space="0" w:color="auto"/>
        <w:right w:val="none" w:sz="0" w:space="0" w:color="auto"/>
      </w:divBdr>
      <w:divsChild>
        <w:div w:id="207885304">
          <w:marLeft w:val="480"/>
          <w:marRight w:val="0"/>
          <w:marTop w:val="0"/>
          <w:marBottom w:val="0"/>
          <w:divBdr>
            <w:top w:val="none" w:sz="0" w:space="0" w:color="auto"/>
            <w:left w:val="none" w:sz="0" w:space="0" w:color="auto"/>
            <w:bottom w:val="none" w:sz="0" w:space="0" w:color="auto"/>
            <w:right w:val="none" w:sz="0" w:space="0" w:color="auto"/>
          </w:divBdr>
        </w:div>
        <w:div w:id="484055121">
          <w:marLeft w:val="480"/>
          <w:marRight w:val="0"/>
          <w:marTop w:val="0"/>
          <w:marBottom w:val="0"/>
          <w:divBdr>
            <w:top w:val="none" w:sz="0" w:space="0" w:color="auto"/>
            <w:left w:val="none" w:sz="0" w:space="0" w:color="auto"/>
            <w:bottom w:val="none" w:sz="0" w:space="0" w:color="auto"/>
            <w:right w:val="none" w:sz="0" w:space="0" w:color="auto"/>
          </w:divBdr>
        </w:div>
        <w:div w:id="600379144">
          <w:marLeft w:val="480"/>
          <w:marRight w:val="0"/>
          <w:marTop w:val="0"/>
          <w:marBottom w:val="0"/>
          <w:divBdr>
            <w:top w:val="none" w:sz="0" w:space="0" w:color="auto"/>
            <w:left w:val="none" w:sz="0" w:space="0" w:color="auto"/>
            <w:bottom w:val="none" w:sz="0" w:space="0" w:color="auto"/>
            <w:right w:val="none" w:sz="0" w:space="0" w:color="auto"/>
          </w:divBdr>
        </w:div>
        <w:div w:id="619260856">
          <w:marLeft w:val="480"/>
          <w:marRight w:val="0"/>
          <w:marTop w:val="0"/>
          <w:marBottom w:val="0"/>
          <w:divBdr>
            <w:top w:val="none" w:sz="0" w:space="0" w:color="auto"/>
            <w:left w:val="none" w:sz="0" w:space="0" w:color="auto"/>
            <w:bottom w:val="none" w:sz="0" w:space="0" w:color="auto"/>
            <w:right w:val="none" w:sz="0" w:space="0" w:color="auto"/>
          </w:divBdr>
        </w:div>
        <w:div w:id="645352853">
          <w:marLeft w:val="480"/>
          <w:marRight w:val="0"/>
          <w:marTop w:val="0"/>
          <w:marBottom w:val="0"/>
          <w:divBdr>
            <w:top w:val="none" w:sz="0" w:space="0" w:color="auto"/>
            <w:left w:val="none" w:sz="0" w:space="0" w:color="auto"/>
            <w:bottom w:val="none" w:sz="0" w:space="0" w:color="auto"/>
            <w:right w:val="none" w:sz="0" w:space="0" w:color="auto"/>
          </w:divBdr>
        </w:div>
        <w:div w:id="1474176531">
          <w:marLeft w:val="480"/>
          <w:marRight w:val="0"/>
          <w:marTop w:val="0"/>
          <w:marBottom w:val="0"/>
          <w:divBdr>
            <w:top w:val="none" w:sz="0" w:space="0" w:color="auto"/>
            <w:left w:val="none" w:sz="0" w:space="0" w:color="auto"/>
            <w:bottom w:val="none" w:sz="0" w:space="0" w:color="auto"/>
            <w:right w:val="none" w:sz="0" w:space="0" w:color="auto"/>
          </w:divBdr>
        </w:div>
        <w:div w:id="2033988877">
          <w:marLeft w:val="480"/>
          <w:marRight w:val="0"/>
          <w:marTop w:val="0"/>
          <w:marBottom w:val="0"/>
          <w:divBdr>
            <w:top w:val="none" w:sz="0" w:space="0" w:color="auto"/>
            <w:left w:val="none" w:sz="0" w:space="0" w:color="auto"/>
            <w:bottom w:val="none" w:sz="0" w:space="0" w:color="auto"/>
            <w:right w:val="none" w:sz="0" w:space="0" w:color="auto"/>
          </w:divBdr>
        </w:div>
      </w:divsChild>
    </w:div>
    <w:div w:id="852258093">
      <w:bodyDiv w:val="1"/>
      <w:marLeft w:val="0"/>
      <w:marRight w:val="0"/>
      <w:marTop w:val="0"/>
      <w:marBottom w:val="0"/>
      <w:divBdr>
        <w:top w:val="none" w:sz="0" w:space="0" w:color="auto"/>
        <w:left w:val="none" w:sz="0" w:space="0" w:color="auto"/>
        <w:bottom w:val="none" w:sz="0" w:space="0" w:color="auto"/>
        <w:right w:val="none" w:sz="0" w:space="0" w:color="auto"/>
      </w:divBdr>
    </w:div>
    <w:div w:id="897978060">
      <w:bodyDiv w:val="1"/>
      <w:marLeft w:val="0"/>
      <w:marRight w:val="0"/>
      <w:marTop w:val="0"/>
      <w:marBottom w:val="0"/>
      <w:divBdr>
        <w:top w:val="none" w:sz="0" w:space="0" w:color="auto"/>
        <w:left w:val="none" w:sz="0" w:space="0" w:color="auto"/>
        <w:bottom w:val="none" w:sz="0" w:space="0" w:color="auto"/>
        <w:right w:val="none" w:sz="0" w:space="0" w:color="auto"/>
      </w:divBdr>
    </w:div>
    <w:div w:id="945965589">
      <w:bodyDiv w:val="1"/>
      <w:marLeft w:val="0"/>
      <w:marRight w:val="0"/>
      <w:marTop w:val="0"/>
      <w:marBottom w:val="0"/>
      <w:divBdr>
        <w:top w:val="none" w:sz="0" w:space="0" w:color="auto"/>
        <w:left w:val="none" w:sz="0" w:space="0" w:color="auto"/>
        <w:bottom w:val="none" w:sz="0" w:space="0" w:color="auto"/>
        <w:right w:val="none" w:sz="0" w:space="0" w:color="auto"/>
      </w:divBdr>
      <w:divsChild>
        <w:div w:id="901869153">
          <w:marLeft w:val="0"/>
          <w:marRight w:val="0"/>
          <w:marTop w:val="0"/>
          <w:marBottom w:val="0"/>
          <w:divBdr>
            <w:top w:val="none" w:sz="0" w:space="0" w:color="auto"/>
            <w:left w:val="none" w:sz="0" w:space="0" w:color="auto"/>
            <w:bottom w:val="none" w:sz="0" w:space="0" w:color="auto"/>
            <w:right w:val="none" w:sz="0" w:space="0" w:color="auto"/>
          </w:divBdr>
          <w:divsChild>
            <w:div w:id="20117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4898">
      <w:bodyDiv w:val="1"/>
      <w:marLeft w:val="0"/>
      <w:marRight w:val="0"/>
      <w:marTop w:val="0"/>
      <w:marBottom w:val="0"/>
      <w:divBdr>
        <w:top w:val="none" w:sz="0" w:space="0" w:color="auto"/>
        <w:left w:val="none" w:sz="0" w:space="0" w:color="auto"/>
        <w:bottom w:val="none" w:sz="0" w:space="0" w:color="auto"/>
        <w:right w:val="none" w:sz="0" w:space="0" w:color="auto"/>
      </w:divBdr>
      <w:divsChild>
        <w:div w:id="202061780">
          <w:marLeft w:val="480"/>
          <w:marRight w:val="0"/>
          <w:marTop w:val="0"/>
          <w:marBottom w:val="0"/>
          <w:divBdr>
            <w:top w:val="none" w:sz="0" w:space="0" w:color="auto"/>
            <w:left w:val="none" w:sz="0" w:space="0" w:color="auto"/>
            <w:bottom w:val="none" w:sz="0" w:space="0" w:color="auto"/>
            <w:right w:val="none" w:sz="0" w:space="0" w:color="auto"/>
          </w:divBdr>
        </w:div>
        <w:div w:id="232012931">
          <w:marLeft w:val="480"/>
          <w:marRight w:val="0"/>
          <w:marTop w:val="0"/>
          <w:marBottom w:val="0"/>
          <w:divBdr>
            <w:top w:val="none" w:sz="0" w:space="0" w:color="auto"/>
            <w:left w:val="none" w:sz="0" w:space="0" w:color="auto"/>
            <w:bottom w:val="none" w:sz="0" w:space="0" w:color="auto"/>
            <w:right w:val="none" w:sz="0" w:space="0" w:color="auto"/>
          </w:divBdr>
        </w:div>
        <w:div w:id="737747331">
          <w:marLeft w:val="480"/>
          <w:marRight w:val="0"/>
          <w:marTop w:val="0"/>
          <w:marBottom w:val="0"/>
          <w:divBdr>
            <w:top w:val="none" w:sz="0" w:space="0" w:color="auto"/>
            <w:left w:val="none" w:sz="0" w:space="0" w:color="auto"/>
            <w:bottom w:val="none" w:sz="0" w:space="0" w:color="auto"/>
            <w:right w:val="none" w:sz="0" w:space="0" w:color="auto"/>
          </w:divBdr>
        </w:div>
        <w:div w:id="997927689">
          <w:marLeft w:val="480"/>
          <w:marRight w:val="0"/>
          <w:marTop w:val="0"/>
          <w:marBottom w:val="0"/>
          <w:divBdr>
            <w:top w:val="none" w:sz="0" w:space="0" w:color="auto"/>
            <w:left w:val="none" w:sz="0" w:space="0" w:color="auto"/>
            <w:bottom w:val="none" w:sz="0" w:space="0" w:color="auto"/>
            <w:right w:val="none" w:sz="0" w:space="0" w:color="auto"/>
          </w:divBdr>
        </w:div>
        <w:div w:id="1280574364">
          <w:marLeft w:val="480"/>
          <w:marRight w:val="0"/>
          <w:marTop w:val="0"/>
          <w:marBottom w:val="0"/>
          <w:divBdr>
            <w:top w:val="none" w:sz="0" w:space="0" w:color="auto"/>
            <w:left w:val="none" w:sz="0" w:space="0" w:color="auto"/>
            <w:bottom w:val="none" w:sz="0" w:space="0" w:color="auto"/>
            <w:right w:val="none" w:sz="0" w:space="0" w:color="auto"/>
          </w:divBdr>
        </w:div>
        <w:div w:id="1425108030">
          <w:marLeft w:val="480"/>
          <w:marRight w:val="0"/>
          <w:marTop w:val="0"/>
          <w:marBottom w:val="0"/>
          <w:divBdr>
            <w:top w:val="none" w:sz="0" w:space="0" w:color="auto"/>
            <w:left w:val="none" w:sz="0" w:space="0" w:color="auto"/>
            <w:bottom w:val="none" w:sz="0" w:space="0" w:color="auto"/>
            <w:right w:val="none" w:sz="0" w:space="0" w:color="auto"/>
          </w:divBdr>
        </w:div>
        <w:div w:id="1809009870">
          <w:marLeft w:val="480"/>
          <w:marRight w:val="0"/>
          <w:marTop w:val="0"/>
          <w:marBottom w:val="0"/>
          <w:divBdr>
            <w:top w:val="none" w:sz="0" w:space="0" w:color="auto"/>
            <w:left w:val="none" w:sz="0" w:space="0" w:color="auto"/>
            <w:bottom w:val="none" w:sz="0" w:space="0" w:color="auto"/>
            <w:right w:val="none" w:sz="0" w:space="0" w:color="auto"/>
          </w:divBdr>
        </w:div>
        <w:div w:id="2124763524">
          <w:marLeft w:val="480"/>
          <w:marRight w:val="0"/>
          <w:marTop w:val="0"/>
          <w:marBottom w:val="0"/>
          <w:divBdr>
            <w:top w:val="none" w:sz="0" w:space="0" w:color="auto"/>
            <w:left w:val="none" w:sz="0" w:space="0" w:color="auto"/>
            <w:bottom w:val="none" w:sz="0" w:space="0" w:color="auto"/>
            <w:right w:val="none" w:sz="0" w:space="0" w:color="auto"/>
          </w:divBdr>
        </w:div>
      </w:divsChild>
    </w:div>
    <w:div w:id="1028025202">
      <w:bodyDiv w:val="1"/>
      <w:marLeft w:val="0"/>
      <w:marRight w:val="0"/>
      <w:marTop w:val="0"/>
      <w:marBottom w:val="0"/>
      <w:divBdr>
        <w:top w:val="none" w:sz="0" w:space="0" w:color="auto"/>
        <w:left w:val="none" w:sz="0" w:space="0" w:color="auto"/>
        <w:bottom w:val="none" w:sz="0" w:space="0" w:color="auto"/>
        <w:right w:val="none" w:sz="0" w:space="0" w:color="auto"/>
      </w:divBdr>
    </w:div>
    <w:div w:id="1104881452">
      <w:bodyDiv w:val="1"/>
      <w:marLeft w:val="0"/>
      <w:marRight w:val="0"/>
      <w:marTop w:val="0"/>
      <w:marBottom w:val="0"/>
      <w:divBdr>
        <w:top w:val="none" w:sz="0" w:space="0" w:color="auto"/>
        <w:left w:val="none" w:sz="0" w:space="0" w:color="auto"/>
        <w:bottom w:val="none" w:sz="0" w:space="0" w:color="auto"/>
        <w:right w:val="none" w:sz="0" w:space="0" w:color="auto"/>
      </w:divBdr>
      <w:divsChild>
        <w:div w:id="144586808">
          <w:marLeft w:val="480"/>
          <w:marRight w:val="0"/>
          <w:marTop w:val="0"/>
          <w:marBottom w:val="0"/>
          <w:divBdr>
            <w:top w:val="none" w:sz="0" w:space="0" w:color="auto"/>
            <w:left w:val="none" w:sz="0" w:space="0" w:color="auto"/>
            <w:bottom w:val="none" w:sz="0" w:space="0" w:color="auto"/>
            <w:right w:val="none" w:sz="0" w:space="0" w:color="auto"/>
          </w:divBdr>
        </w:div>
        <w:div w:id="364137520">
          <w:marLeft w:val="480"/>
          <w:marRight w:val="0"/>
          <w:marTop w:val="0"/>
          <w:marBottom w:val="0"/>
          <w:divBdr>
            <w:top w:val="none" w:sz="0" w:space="0" w:color="auto"/>
            <w:left w:val="none" w:sz="0" w:space="0" w:color="auto"/>
            <w:bottom w:val="none" w:sz="0" w:space="0" w:color="auto"/>
            <w:right w:val="none" w:sz="0" w:space="0" w:color="auto"/>
          </w:divBdr>
        </w:div>
        <w:div w:id="960915709">
          <w:marLeft w:val="480"/>
          <w:marRight w:val="0"/>
          <w:marTop w:val="0"/>
          <w:marBottom w:val="0"/>
          <w:divBdr>
            <w:top w:val="none" w:sz="0" w:space="0" w:color="auto"/>
            <w:left w:val="none" w:sz="0" w:space="0" w:color="auto"/>
            <w:bottom w:val="none" w:sz="0" w:space="0" w:color="auto"/>
            <w:right w:val="none" w:sz="0" w:space="0" w:color="auto"/>
          </w:divBdr>
        </w:div>
        <w:div w:id="1104690153">
          <w:marLeft w:val="480"/>
          <w:marRight w:val="0"/>
          <w:marTop w:val="0"/>
          <w:marBottom w:val="0"/>
          <w:divBdr>
            <w:top w:val="none" w:sz="0" w:space="0" w:color="auto"/>
            <w:left w:val="none" w:sz="0" w:space="0" w:color="auto"/>
            <w:bottom w:val="none" w:sz="0" w:space="0" w:color="auto"/>
            <w:right w:val="none" w:sz="0" w:space="0" w:color="auto"/>
          </w:divBdr>
        </w:div>
        <w:div w:id="1117681830">
          <w:marLeft w:val="480"/>
          <w:marRight w:val="0"/>
          <w:marTop w:val="0"/>
          <w:marBottom w:val="0"/>
          <w:divBdr>
            <w:top w:val="none" w:sz="0" w:space="0" w:color="auto"/>
            <w:left w:val="none" w:sz="0" w:space="0" w:color="auto"/>
            <w:bottom w:val="none" w:sz="0" w:space="0" w:color="auto"/>
            <w:right w:val="none" w:sz="0" w:space="0" w:color="auto"/>
          </w:divBdr>
        </w:div>
        <w:div w:id="1447508953">
          <w:marLeft w:val="480"/>
          <w:marRight w:val="0"/>
          <w:marTop w:val="0"/>
          <w:marBottom w:val="0"/>
          <w:divBdr>
            <w:top w:val="none" w:sz="0" w:space="0" w:color="auto"/>
            <w:left w:val="none" w:sz="0" w:space="0" w:color="auto"/>
            <w:bottom w:val="none" w:sz="0" w:space="0" w:color="auto"/>
            <w:right w:val="none" w:sz="0" w:space="0" w:color="auto"/>
          </w:divBdr>
        </w:div>
        <w:div w:id="1746417280">
          <w:marLeft w:val="480"/>
          <w:marRight w:val="0"/>
          <w:marTop w:val="0"/>
          <w:marBottom w:val="0"/>
          <w:divBdr>
            <w:top w:val="none" w:sz="0" w:space="0" w:color="auto"/>
            <w:left w:val="none" w:sz="0" w:space="0" w:color="auto"/>
            <w:bottom w:val="none" w:sz="0" w:space="0" w:color="auto"/>
            <w:right w:val="none" w:sz="0" w:space="0" w:color="auto"/>
          </w:divBdr>
        </w:div>
      </w:divsChild>
    </w:div>
    <w:div w:id="1122576685">
      <w:bodyDiv w:val="1"/>
      <w:marLeft w:val="0"/>
      <w:marRight w:val="0"/>
      <w:marTop w:val="0"/>
      <w:marBottom w:val="0"/>
      <w:divBdr>
        <w:top w:val="none" w:sz="0" w:space="0" w:color="auto"/>
        <w:left w:val="none" w:sz="0" w:space="0" w:color="auto"/>
        <w:bottom w:val="none" w:sz="0" w:space="0" w:color="auto"/>
        <w:right w:val="none" w:sz="0" w:space="0" w:color="auto"/>
      </w:divBdr>
      <w:divsChild>
        <w:div w:id="2145615285">
          <w:marLeft w:val="0"/>
          <w:marRight w:val="0"/>
          <w:marTop w:val="0"/>
          <w:marBottom w:val="0"/>
          <w:divBdr>
            <w:top w:val="none" w:sz="0" w:space="0" w:color="auto"/>
            <w:left w:val="none" w:sz="0" w:space="0" w:color="auto"/>
            <w:bottom w:val="none" w:sz="0" w:space="0" w:color="auto"/>
            <w:right w:val="none" w:sz="0" w:space="0" w:color="auto"/>
          </w:divBdr>
          <w:divsChild>
            <w:div w:id="573055825">
              <w:marLeft w:val="0"/>
              <w:marRight w:val="0"/>
              <w:marTop w:val="0"/>
              <w:marBottom w:val="0"/>
              <w:divBdr>
                <w:top w:val="none" w:sz="0" w:space="0" w:color="auto"/>
                <w:left w:val="none" w:sz="0" w:space="0" w:color="auto"/>
                <w:bottom w:val="none" w:sz="0" w:space="0" w:color="auto"/>
                <w:right w:val="none" w:sz="0" w:space="0" w:color="auto"/>
              </w:divBdr>
            </w:div>
            <w:div w:id="18884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7296">
      <w:bodyDiv w:val="1"/>
      <w:marLeft w:val="0"/>
      <w:marRight w:val="0"/>
      <w:marTop w:val="0"/>
      <w:marBottom w:val="0"/>
      <w:divBdr>
        <w:top w:val="none" w:sz="0" w:space="0" w:color="auto"/>
        <w:left w:val="none" w:sz="0" w:space="0" w:color="auto"/>
        <w:bottom w:val="none" w:sz="0" w:space="0" w:color="auto"/>
        <w:right w:val="none" w:sz="0" w:space="0" w:color="auto"/>
      </w:divBdr>
      <w:divsChild>
        <w:div w:id="281230887">
          <w:marLeft w:val="480"/>
          <w:marRight w:val="0"/>
          <w:marTop w:val="0"/>
          <w:marBottom w:val="0"/>
          <w:divBdr>
            <w:top w:val="none" w:sz="0" w:space="0" w:color="auto"/>
            <w:left w:val="none" w:sz="0" w:space="0" w:color="auto"/>
            <w:bottom w:val="none" w:sz="0" w:space="0" w:color="auto"/>
            <w:right w:val="none" w:sz="0" w:space="0" w:color="auto"/>
          </w:divBdr>
        </w:div>
        <w:div w:id="636227999">
          <w:marLeft w:val="480"/>
          <w:marRight w:val="0"/>
          <w:marTop w:val="0"/>
          <w:marBottom w:val="0"/>
          <w:divBdr>
            <w:top w:val="none" w:sz="0" w:space="0" w:color="auto"/>
            <w:left w:val="none" w:sz="0" w:space="0" w:color="auto"/>
            <w:bottom w:val="none" w:sz="0" w:space="0" w:color="auto"/>
            <w:right w:val="none" w:sz="0" w:space="0" w:color="auto"/>
          </w:divBdr>
        </w:div>
        <w:div w:id="719598936">
          <w:marLeft w:val="480"/>
          <w:marRight w:val="0"/>
          <w:marTop w:val="0"/>
          <w:marBottom w:val="0"/>
          <w:divBdr>
            <w:top w:val="none" w:sz="0" w:space="0" w:color="auto"/>
            <w:left w:val="none" w:sz="0" w:space="0" w:color="auto"/>
            <w:bottom w:val="none" w:sz="0" w:space="0" w:color="auto"/>
            <w:right w:val="none" w:sz="0" w:space="0" w:color="auto"/>
          </w:divBdr>
        </w:div>
        <w:div w:id="1231501238">
          <w:marLeft w:val="480"/>
          <w:marRight w:val="0"/>
          <w:marTop w:val="0"/>
          <w:marBottom w:val="0"/>
          <w:divBdr>
            <w:top w:val="none" w:sz="0" w:space="0" w:color="auto"/>
            <w:left w:val="none" w:sz="0" w:space="0" w:color="auto"/>
            <w:bottom w:val="none" w:sz="0" w:space="0" w:color="auto"/>
            <w:right w:val="none" w:sz="0" w:space="0" w:color="auto"/>
          </w:divBdr>
        </w:div>
        <w:div w:id="1743023763">
          <w:marLeft w:val="480"/>
          <w:marRight w:val="0"/>
          <w:marTop w:val="0"/>
          <w:marBottom w:val="0"/>
          <w:divBdr>
            <w:top w:val="none" w:sz="0" w:space="0" w:color="auto"/>
            <w:left w:val="none" w:sz="0" w:space="0" w:color="auto"/>
            <w:bottom w:val="none" w:sz="0" w:space="0" w:color="auto"/>
            <w:right w:val="none" w:sz="0" w:space="0" w:color="auto"/>
          </w:divBdr>
        </w:div>
        <w:div w:id="1908153147">
          <w:marLeft w:val="480"/>
          <w:marRight w:val="0"/>
          <w:marTop w:val="0"/>
          <w:marBottom w:val="0"/>
          <w:divBdr>
            <w:top w:val="none" w:sz="0" w:space="0" w:color="auto"/>
            <w:left w:val="none" w:sz="0" w:space="0" w:color="auto"/>
            <w:bottom w:val="none" w:sz="0" w:space="0" w:color="auto"/>
            <w:right w:val="none" w:sz="0" w:space="0" w:color="auto"/>
          </w:divBdr>
        </w:div>
        <w:div w:id="1991666316">
          <w:marLeft w:val="480"/>
          <w:marRight w:val="0"/>
          <w:marTop w:val="0"/>
          <w:marBottom w:val="0"/>
          <w:divBdr>
            <w:top w:val="none" w:sz="0" w:space="0" w:color="auto"/>
            <w:left w:val="none" w:sz="0" w:space="0" w:color="auto"/>
            <w:bottom w:val="none" w:sz="0" w:space="0" w:color="auto"/>
            <w:right w:val="none" w:sz="0" w:space="0" w:color="auto"/>
          </w:divBdr>
        </w:div>
      </w:divsChild>
    </w:div>
    <w:div w:id="1306230572">
      <w:bodyDiv w:val="1"/>
      <w:marLeft w:val="0"/>
      <w:marRight w:val="0"/>
      <w:marTop w:val="0"/>
      <w:marBottom w:val="0"/>
      <w:divBdr>
        <w:top w:val="none" w:sz="0" w:space="0" w:color="auto"/>
        <w:left w:val="none" w:sz="0" w:space="0" w:color="auto"/>
        <w:bottom w:val="none" w:sz="0" w:space="0" w:color="auto"/>
        <w:right w:val="none" w:sz="0" w:space="0" w:color="auto"/>
      </w:divBdr>
      <w:divsChild>
        <w:div w:id="173307188">
          <w:marLeft w:val="480"/>
          <w:marRight w:val="0"/>
          <w:marTop w:val="0"/>
          <w:marBottom w:val="0"/>
          <w:divBdr>
            <w:top w:val="none" w:sz="0" w:space="0" w:color="auto"/>
            <w:left w:val="none" w:sz="0" w:space="0" w:color="auto"/>
            <w:bottom w:val="none" w:sz="0" w:space="0" w:color="auto"/>
            <w:right w:val="none" w:sz="0" w:space="0" w:color="auto"/>
          </w:divBdr>
        </w:div>
        <w:div w:id="338973051">
          <w:marLeft w:val="480"/>
          <w:marRight w:val="0"/>
          <w:marTop w:val="0"/>
          <w:marBottom w:val="0"/>
          <w:divBdr>
            <w:top w:val="none" w:sz="0" w:space="0" w:color="auto"/>
            <w:left w:val="none" w:sz="0" w:space="0" w:color="auto"/>
            <w:bottom w:val="none" w:sz="0" w:space="0" w:color="auto"/>
            <w:right w:val="none" w:sz="0" w:space="0" w:color="auto"/>
          </w:divBdr>
        </w:div>
        <w:div w:id="670062174">
          <w:marLeft w:val="480"/>
          <w:marRight w:val="0"/>
          <w:marTop w:val="0"/>
          <w:marBottom w:val="0"/>
          <w:divBdr>
            <w:top w:val="none" w:sz="0" w:space="0" w:color="auto"/>
            <w:left w:val="none" w:sz="0" w:space="0" w:color="auto"/>
            <w:bottom w:val="none" w:sz="0" w:space="0" w:color="auto"/>
            <w:right w:val="none" w:sz="0" w:space="0" w:color="auto"/>
          </w:divBdr>
        </w:div>
        <w:div w:id="798762297">
          <w:marLeft w:val="480"/>
          <w:marRight w:val="0"/>
          <w:marTop w:val="0"/>
          <w:marBottom w:val="0"/>
          <w:divBdr>
            <w:top w:val="none" w:sz="0" w:space="0" w:color="auto"/>
            <w:left w:val="none" w:sz="0" w:space="0" w:color="auto"/>
            <w:bottom w:val="none" w:sz="0" w:space="0" w:color="auto"/>
            <w:right w:val="none" w:sz="0" w:space="0" w:color="auto"/>
          </w:divBdr>
        </w:div>
        <w:div w:id="1428497945">
          <w:marLeft w:val="480"/>
          <w:marRight w:val="0"/>
          <w:marTop w:val="0"/>
          <w:marBottom w:val="0"/>
          <w:divBdr>
            <w:top w:val="none" w:sz="0" w:space="0" w:color="auto"/>
            <w:left w:val="none" w:sz="0" w:space="0" w:color="auto"/>
            <w:bottom w:val="none" w:sz="0" w:space="0" w:color="auto"/>
            <w:right w:val="none" w:sz="0" w:space="0" w:color="auto"/>
          </w:divBdr>
        </w:div>
        <w:div w:id="1509249270">
          <w:marLeft w:val="480"/>
          <w:marRight w:val="0"/>
          <w:marTop w:val="0"/>
          <w:marBottom w:val="0"/>
          <w:divBdr>
            <w:top w:val="none" w:sz="0" w:space="0" w:color="auto"/>
            <w:left w:val="none" w:sz="0" w:space="0" w:color="auto"/>
            <w:bottom w:val="none" w:sz="0" w:space="0" w:color="auto"/>
            <w:right w:val="none" w:sz="0" w:space="0" w:color="auto"/>
          </w:divBdr>
        </w:div>
        <w:div w:id="1806505239">
          <w:marLeft w:val="480"/>
          <w:marRight w:val="0"/>
          <w:marTop w:val="0"/>
          <w:marBottom w:val="0"/>
          <w:divBdr>
            <w:top w:val="none" w:sz="0" w:space="0" w:color="auto"/>
            <w:left w:val="none" w:sz="0" w:space="0" w:color="auto"/>
            <w:bottom w:val="none" w:sz="0" w:space="0" w:color="auto"/>
            <w:right w:val="none" w:sz="0" w:space="0" w:color="auto"/>
          </w:divBdr>
        </w:div>
        <w:div w:id="1930382974">
          <w:marLeft w:val="480"/>
          <w:marRight w:val="0"/>
          <w:marTop w:val="0"/>
          <w:marBottom w:val="0"/>
          <w:divBdr>
            <w:top w:val="none" w:sz="0" w:space="0" w:color="auto"/>
            <w:left w:val="none" w:sz="0" w:space="0" w:color="auto"/>
            <w:bottom w:val="none" w:sz="0" w:space="0" w:color="auto"/>
            <w:right w:val="none" w:sz="0" w:space="0" w:color="auto"/>
          </w:divBdr>
        </w:div>
      </w:divsChild>
    </w:div>
    <w:div w:id="1312827938">
      <w:bodyDiv w:val="1"/>
      <w:marLeft w:val="0"/>
      <w:marRight w:val="0"/>
      <w:marTop w:val="0"/>
      <w:marBottom w:val="0"/>
      <w:divBdr>
        <w:top w:val="none" w:sz="0" w:space="0" w:color="auto"/>
        <w:left w:val="none" w:sz="0" w:space="0" w:color="auto"/>
        <w:bottom w:val="none" w:sz="0" w:space="0" w:color="auto"/>
        <w:right w:val="none" w:sz="0" w:space="0" w:color="auto"/>
      </w:divBdr>
      <w:divsChild>
        <w:div w:id="1360080711">
          <w:marLeft w:val="0"/>
          <w:marRight w:val="0"/>
          <w:marTop w:val="0"/>
          <w:marBottom w:val="0"/>
          <w:divBdr>
            <w:top w:val="none" w:sz="0" w:space="0" w:color="auto"/>
            <w:left w:val="none" w:sz="0" w:space="0" w:color="auto"/>
            <w:bottom w:val="none" w:sz="0" w:space="0" w:color="auto"/>
            <w:right w:val="none" w:sz="0" w:space="0" w:color="auto"/>
          </w:divBdr>
          <w:divsChild>
            <w:div w:id="301548200">
              <w:marLeft w:val="0"/>
              <w:marRight w:val="0"/>
              <w:marTop w:val="0"/>
              <w:marBottom w:val="0"/>
              <w:divBdr>
                <w:top w:val="none" w:sz="0" w:space="0" w:color="auto"/>
                <w:left w:val="none" w:sz="0" w:space="0" w:color="auto"/>
                <w:bottom w:val="none" w:sz="0" w:space="0" w:color="auto"/>
                <w:right w:val="none" w:sz="0" w:space="0" w:color="auto"/>
              </w:divBdr>
            </w:div>
            <w:div w:id="352263499">
              <w:marLeft w:val="0"/>
              <w:marRight w:val="0"/>
              <w:marTop w:val="0"/>
              <w:marBottom w:val="0"/>
              <w:divBdr>
                <w:top w:val="none" w:sz="0" w:space="0" w:color="auto"/>
                <w:left w:val="none" w:sz="0" w:space="0" w:color="auto"/>
                <w:bottom w:val="none" w:sz="0" w:space="0" w:color="auto"/>
                <w:right w:val="none" w:sz="0" w:space="0" w:color="auto"/>
              </w:divBdr>
            </w:div>
            <w:div w:id="1274364692">
              <w:marLeft w:val="0"/>
              <w:marRight w:val="0"/>
              <w:marTop w:val="0"/>
              <w:marBottom w:val="0"/>
              <w:divBdr>
                <w:top w:val="none" w:sz="0" w:space="0" w:color="auto"/>
                <w:left w:val="none" w:sz="0" w:space="0" w:color="auto"/>
                <w:bottom w:val="none" w:sz="0" w:space="0" w:color="auto"/>
                <w:right w:val="none" w:sz="0" w:space="0" w:color="auto"/>
              </w:divBdr>
            </w:div>
            <w:div w:id="17698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50163">
      <w:bodyDiv w:val="1"/>
      <w:marLeft w:val="0"/>
      <w:marRight w:val="0"/>
      <w:marTop w:val="0"/>
      <w:marBottom w:val="0"/>
      <w:divBdr>
        <w:top w:val="none" w:sz="0" w:space="0" w:color="auto"/>
        <w:left w:val="none" w:sz="0" w:space="0" w:color="auto"/>
        <w:bottom w:val="none" w:sz="0" w:space="0" w:color="auto"/>
        <w:right w:val="none" w:sz="0" w:space="0" w:color="auto"/>
      </w:divBdr>
      <w:divsChild>
        <w:div w:id="1159999190">
          <w:marLeft w:val="0"/>
          <w:marRight w:val="0"/>
          <w:marTop w:val="0"/>
          <w:marBottom w:val="0"/>
          <w:divBdr>
            <w:top w:val="none" w:sz="0" w:space="0" w:color="auto"/>
            <w:left w:val="none" w:sz="0" w:space="0" w:color="auto"/>
            <w:bottom w:val="none" w:sz="0" w:space="0" w:color="auto"/>
            <w:right w:val="none" w:sz="0" w:space="0" w:color="auto"/>
          </w:divBdr>
          <w:divsChild>
            <w:div w:id="7434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57584">
      <w:bodyDiv w:val="1"/>
      <w:marLeft w:val="0"/>
      <w:marRight w:val="0"/>
      <w:marTop w:val="0"/>
      <w:marBottom w:val="0"/>
      <w:divBdr>
        <w:top w:val="none" w:sz="0" w:space="0" w:color="auto"/>
        <w:left w:val="none" w:sz="0" w:space="0" w:color="auto"/>
        <w:bottom w:val="none" w:sz="0" w:space="0" w:color="auto"/>
        <w:right w:val="none" w:sz="0" w:space="0" w:color="auto"/>
      </w:divBdr>
      <w:divsChild>
        <w:div w:id="1077629349">
          <w:marLeft w:val="0"/>
          <w:marRight w:val="0"/>
          <w:marTop w:val="0"/>
          <w:marBottom w:val="0"/>
          <w:divBdr>
            <w:top w:val="none" w:sz="0" w:space="0" w:color="auto"/>
            <w:left w:val="none" w:sz="0" w:space="0" w:color="auto"/>
            <w:bottom w:val="none" w:sz="0" w:space="0" w:color="auto"/>
            <w:right w:val="none" w:sz="0" w:space="0" w:color="auto"/>
          </w:divBdr>
          <w:divsChild>
            <w:div w:id="20069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159">
      <w:bodyDiv w:val="1"/>
      <w:marLeft w:val="0"/>
      <w:marRight w:val="0"/>
      <w:marTop w:val="0"/>
      <w:marBottom w:val="0"/>
      <w:divBdr>
        <w:top w:val="none" w:sz="0" w:space="0" w:color="auto"/>
        <w:left w:val="none" w:sz="0" w:space="0" w:color="auto"/>
        <w:bottom w:val="none" w:sz="0" w:space="0" w:color="auto"/>
        <w:right w:val="none" w:sz="0" w:space="0" w:color="auto"/>
      </w:divBdr>
      <w:divsChild>
        <w:div w:id="1310596324">
          <w:marLeft w:val="0"/>
          <w:marRight w:val="0"/>
          <w:marTop w:val="0"/>
          <w:marBottom w:val="0"/>
          <w:divBdr>
            <w:top w:val="none" w:sz="0" w:space="0" w:color="auto"/>
            <w:left w:val="none" w:sz="0" w:space="0" w:color="auto"/>
            <w:bottom w:val="none" w:sz="0" w:space="0" w:color="auto"/>
            <w:right w:val="none" w:sz="0" w:space="0" w:color="auto"/>
          </w:divBdr>
          <w:divsChild>
            <w:div w:id="5005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6589">
      <w:bodyDiv w:val="1"/>
      <w:marLeft w:val="0"/>
      <w:marRight w:val="0"/>
      <w:marTop w:val="0"/>
      <w:marBottom w:val="0"/>
      <w:divBdr>
        <w:top w:val="none" w:sz="0" w:space="0" w:color="auto"/>
        <w:left w:val="none" w:sz="0" w:space="0" w:color="auto"/>
        <w:bottom w:val="none" w:sz="0" w:space="0" w:color="auto"/>
        <w:right w:val="none" w:sz="0" w:space="0" w:color="auto"/>
      </w:divBdr>
      <w:divsChild>
        <w:div w:id="1230649210">
          <w:marLeft w:val="0"/>
          <w:marRight w:val="0"/>
          <w:marTop w:val="0"/>
          <w:marBottom w:val="0"/>
          <w:divBdr>
            <w:top w:val="none" w:sz="0" w:space="0" w:color="auto"/>
            <w:left w:val="none" w:sz="0" w:space="0" w:color="auto"/>
            <w:bottom w:val="none" w:sz="0" w:space="0" w:color="auto"/>
            <w:right w:val="none" w:sz="0" w:space="0" w:color="auto"/>
          </w:divBdr>
          <w:divsChild>
            <w:div w:id="3379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1121">
      <w:bodyDiv w:val="1"/>
      <w:marLeft w:val="0"/>
      <w:marRight w:val="0"/>
      <w:marTop w:val="0"/>
      <w:marBottom w:val="0"/>
      <w:divBdr>
        <w:top w:val="none" w:sz="0" w:space="0" w:color="auto"/>
        <w:left w:val="none" w:sz="0" w:space="0" w:color="auto"/>
        <w:bottom w:val="none" w:sz="0" w:space="0" w:color="auto"/>
        <w:right w:val="none" w:sz="0" w:space="0" w:color="auto"/>
      </w:divBdr>
      <w:divsChild>
        <w:div w:id="2016302222">
          <w:marLeft w:val="0"/>
          <w:marRight w:val="0"/>
          <w:marTop w:val="0"/>
          <w:marBottom w:val="0"/>
          <w:divBdr>
            <w:top w:val="none" w:sz="0" w:space="0" w:color="auto"/>
            <w:left w:val="none" w:sz="0" w:space="0" w:color="auto"/>
            <w:bottom w:val="none" w:sz="0" w:space="0" w:color="auto"/>
            <w:right w:val="none" w:sz="0" w:space="0" w:color="auto"/>
          </w:divBdr>
          <w:divsChild>
            <w:div w:id="139271633">
              <w:marLeft w:val="0"/>
              <w:marRight w:val="0"/>
              <w:marTop w:val="0"/>
              <w:marBottom w:val="0"/>
              <w:divBdr>
                <w:top w:val="none" w:sz="0" w:space="0" w:color="auto"/>
                <w:left w:val="none" w:sz="0" w:space="0" w:color="auto"/>
                <w:bottom w:val="none" w:sz="0" w:space="0" w:color="auto"/>
                <w:right w:val="none" w:sz="0" w:space="0" w:color="auto"/>
              </w:divBdr>
            </w:div>
            <w:div w:id="20989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2220">
      <w:bodyDiv w:val="1"/>
      <w:marLeft w:val="0"/>
      <w:marRight w:val="0"/>
      <w:marTop w:val="0"/>
      <w:marBottom w:val="0"/>
      <w:divBdr>
        <w:top w:val="none" w:sz="0" w:space="0" w:color="auto"/>
        <w:left w:val="none" w:sz="0" w:space="0" w:color="auto"/>
        <w:bottom w:val="none" w:sz="0" w:space="0" w:color="auto"/>
        <w:right w:val="none" w:sz="0" w:space="0" w:color="auto"/>
      </w:divBdr>
      <w:divsChild>
        <w:div w:id="766078443">
          <w:marLeft w:val="480"/>
          <w:marRight w:val="0"/>
          <w:marTop w:val="0"/>
          <w:marBottom w:val="0"/>
          <w:divBdr>
            <w:top w:val="none" w:sz="0" w:space="0" w:color="auto"/>
            <w:left w:val="none" w:sz="0" w:space="0" w:color="auto"/>
            <w:bottom w:val="none" w:sz="0" w:space="0" w:color="auto"/>
            <w:right w:val="none" w:sz="0" w:space="0" w:color="auto"/>
          </w:divBdr>
        </w:div>
        <w:div w:id="791830630">
          <w:marLeft w:val="480"/>
          <w:marRight w:val="0"/>
          <w:marTop w:val="0"/>
          <w:marBottom w:val="0"/>
          <w:divBdr>
            <w:top w:val="none" w:sz="0" w:space="0" w:color="auto"/>
            <w:left w:val="none" w:sz="0" w:space="0" w:color="auto"/>
            <w:bottom w:val="none" w:sz="0" w:space="0" w:color="auto"/>
            <w:right w:val="none" w:sz="0" w:space="0" w:color="auto"/>
          </w:divBdr>
        </w:div>
        <w:div w:id="1061558977">
          <w:marLeft w:val="480"/>
          <w:marRight w:val="0"/>
          <w:marTop w:val="0"/>
          <w:marBottom w:val="0"/>
          <w:divBdr>
            <w:top w:val="none" w:sz="0" w:space="0" w:color="auto"/>
            <w:left w:val="none" w:sz="0" w:space="0" w:color="auto"/>
            <w:bottom w:val="none" w:sz="0" w:space="0" w:color="auto"/>
            <w:right w:val="none" w:sz="0" w:space="0" w:color="auto"/>
          </w:divBdr>
        </w:div>
        <w:div w:id="1242250969">
          <w:marLeft w:val="480"/>
          <w:marRight w:val="0"/>
          <w:marTop w:val="0"/>
          <w:marBottom w:val="0"/>
          <w:divBdr>
            <w:top w:val="none" w:sz="0" w:space="0" w:color="auto"/>
            <w:left w:val="none" w:sz="0" w:space="0" w:color="auto"/>
            <w:bottom w:val="none" w:sz="0" w:space="0" w:color="auto"/>
            <w:right w:val="none" w:sz="0" w:space="0" w:color="auto"/>
          </w:divBdr>
        </w:div>
        <w:div w:id="1845972698">
          <w:marLeft w:val="480"/>
          <w:marRight w:val="0"/>
          <w:marTop w:val="0"/>
          <w:marBottom w:val="0"/>
          <w:divBdr>
            <w:top w:val="none" w:sz="0" w:space="0" w:color="auto"/>
            <w:left w:val="none" w:sz="0" w:space="0" w:color="auto"/>
            <w:bottom w:val="none" w:sz="0" w:space="0" w:color="auto"/>
            <w:right w:val="none" w:sz="0" w:space="0" w:color="auto"/>
          </w:divBdr>
        </w:div>
        <w:div w:id="1898274683">
          <w:marLeft w:val="480"/>
          <w:marRight w:val="0"/>
          <w:marTop w:val="0"/>
          <w:marBottom w:val="0"/>
          <w:divBdr>
            <w:top w:val="none" w:sz="0" w:space="0" w:color="auto"/>
            <w:left w:val="none" w:sz="0" w:space="0" w:color="auto"/>
            <w:bottom w:val="none" w:sz="0" w:space="0" w:color="auto"/>
            <w:right w:val="none" w:sz="0" w:space="0" w:color="auto"/>
          </w:divBdr>
        </w:div>
        <w:div w:id="2118788038">
          <w:marLeft w:val="480"/>
          <w:marRight w:val="0"/>
          <w:marTop w:val="0"/>
          <w:marBottom w:val="0"/>
          <w:divBdr>
            <w:top w:val="none" w:sz="0" w:space="0" w:color="auto"/>
            <w:left w:val="none" w:sz="0" w:space="0" w:color="auto"/>
            <w:bottom w:val="none" w:sz="0" w:space="0" w:color="auto"/>
            <w:right w:val="none" w:sz="0" w:space="0" w:color="auto"/>
          </w:divBdr>
        </w:div>
      </w:divsChild>
    </w:div>
    <w:div w:id="1607347621">
      <w:bodyDiv w:val="1"/>
      <w:marLeft w:val="0"/>
      <w:marRight w:val="0"/>
      <w:marTop w:val="0"/>
      <w:marBottom w:val="0"/>
      <w:divBdr>
        <w:top w:val="none" w:sz="0" w:space="0" w:color="auto"/>
        <w:left w:val="none" w:sz="0" w:space="0" w:color="auto"/>
        <w:bottom w:val="none" w:sz="0" w:space="0" w:color="auto"/>
        <w:right w:val="none" w:sz="0" w:space="0" w:color="auto"/>
      </w:divBdr>
    </w:div>
    <w:div w:id="1699504675">
      <w:bodyDiv w:val="1"/>
      <w:marLeft w:val="0"/>
      <w:marRight w:val="0"/>
      <w:marTop w:val="0"/>
      <w:marBottom w:val="0"/>
      <w:divBdr>
        <w:top w:val="none" w:sz="0" w:space="0" w:color="auto"/>
        <w:left w:val="none" w:sz="0" w:space="0" w:color="auto"/>
        <w:bottom w:val="none" w:sz="0" w:space="0" w:color="auto"/>
        <w:right w:val="none" w:sz="0" w:space="0" w:color="auto"/>
      </w:divBdr>
      <w:divsChild>
        <w:div w:id="1944652513">
          <w:marLeft w:val="0"/>
          <w:marRight w:val="0"/>
          <w:marTop w:val="0"/>
          <w:marBottom w:val="0"/>
          <w:divBdr>
            <w:top w:val="none" w:sz="0" w:space="0" w:color="auto"/>
            <w:left w:val="none" w:sz="0" w:space="0" w:color="auto"/>
            <w:bottom w:val="none" w:sz="0" w:space="0" w:color="auto"/>
            <w:right w:val="none" w:sz="0" w:space="0" w:color="auto"/>
          </w:divBdr>
          <w:divsChild>
            <w:div w:id="20025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9184">
      <w:bodyDiv w:val="1"/>
      <w:marLeft w:val="0"/>
      <w:marRight w:val="0"/>
      <w:marTop w:val="0"/>
      <w:marBottom w:val="0"/>
      <w:divBdr>
        <w:top w:val="none" w:sz="0" w:space="0" w:color="auto"/>
        <w:left w:val="none" w:sz="0" w:space="0" w:color="auto"/>
        <w:bottom w:val="none" w:sz="0" w:space="0" w:color="auto"/>
        <w:right w:val="none" w:sz="0" w:space="0" w:color="auto"/>
      </w:divBdr>
      <w:divsChild>
        <w:div w:id="1523781205">
          <w:marLeft w:val="0"/>
          <w:marRight w:val="0"/>
          <w:marTop w:val="0"/>
          <w:marBottom w:val="0"/>
          <w:divBdr>
            <w:top w:val="none" w:sz="0" w:space="0" w:color="auto"/>
            <w:left w:val="none" w:sz="0" w:space="0" w:color="auto"/>
            <w:bottom w:val="none" w:sz="0" w:space="0" w:color="auto"/>
            <w:right w:val="none" w:sz="0" w:space="0" w:color="auto"/>
          </w:divBdr>
          <w:divsChild>
            <w:div w:id="977418849">
              <w:marLeft w:val="0"/>
              <w:marRight w:val="0"/>
              <w:marTop w:val="0"/>
              <w:marBottom w:val="0"/>
              <w:divBdr>
                <w:top w:val="none" w:sz="0" w:space="0" w:color="auto"/>
                <w:left w:val="none" w:sz="0" w:space="0" w:color="auto"/>
                <w:bottom w:val="none" w:sz="0" w:space="0" w:color="auto"/>
                <w:right w:val="none" w:sz="0" w:space="0" w:color="auto"/>
              </w:divBdr>
            </w:div>
            <w:div w:id="1009679007">
              <w:marLeft w:val="0"/>
              <w:marRight w:val="0"/>
              <w:marTop w:val="0"/>
              <w:marBottom w:val="0"/>
              <w:divBdr>
                <w:top w:val="none" w:sz="0" w:space="0" w:color="auto"/>
                <w:left w:val="none" w:sz="0" w:space="0" w:color="auto"/>
                <w:bottom w:val="none" w:sz="0" w:space="0" w:color="auto"/>
                <w:right w:val="none" w:sz="0" w:space="0" w:color="auto"/>
              </w:divBdr>
            </w:div>
            <w:div w:id="1068917491">
              <w:marLeft w:val="0"/>
              <w:marRight w:val="0"/>
              <w:marTop w:val="0"/>
              <w:marBottom w:val="0"/>
              <w:divBdr>
                <w:top w:val="none" w:sz="0" w:space="0" w:color="auto"/>
                <w:left w:val="none" w:sz="0" w:space="0" w:color="auto"/>
                <w:bottom w:val="none" w:sz="0" w:space="0" w:color="auto"/>
                <w:right w:val="none" w:sz="0" w:space="0" w:color="auto"/>
              </w:divBdr>
            </w:div>
            <w:div w:id="11514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69143">
      <w:bodyDiv w:val="1"/>
      <w:marLeft w:val="0"/>
      <w:marRight w:val="0"/>
      <w:marTop w:val="0"/>
      <w:marBottom w:val="0"/>
      <w:divBdr>
        <w:top w:val="none" w:sz="0" w:space="0" w:color="auto"/>
        <w:left w:val="none" w:sz="0" w:space="0" w:color="auto"/>
        <w:bottom w:val="none" w:sz="0" w:space="0" w:color="auto"/>
        <w:right w:val="none" w:sz="0" w:space="0" w:color="auto"/>
      </w:divBdr>
    </w:div>
    <w:div w:id="1726949396">
      <w:bodyDiv w:val="1"/>
      <w:marLeft w:val="0"/>
      <w:marRight w:val="0"/>
      <w:marTop w:val="0"/>
      <w:marBottom w:val="0"/>
      <w:divBdr>
        <w:top w:val="none" w:sz="0" w:space="0" w:color="auto"/>
        <w:left w:val="none" w:sz="0" w:space="0" w:color="auto"/>
        <w:bottom w:val="none" w:sz="0" w:space="0" w:color="auto"/>
        <w:right w:val="none" w:sz="0" w:space="0" w:color="auto"/>
      </w:divBdr>
    </w:div>
    <w:div w:id="1815827143">
      <w:bodyDiv w:val="1"/>
      <w:marLeft w:val="0"/>
      <w:marRight w:val="0"/>
      <w:marTop w:val="0"/>
      <w:marBottom w:val="0"/>
      <w:divBdr>
        <w:top w:val="none" w:sz="0" w:space="0" w:color="auto"/>
        <w:left w:val="none" w:sz="0" w:space="0" w:color="auto"/>
        <w:bottom w:val="none" w:sz="0" w:space="0" w:color="auto"/>
        <w:right w:val="none" w:sz="0" w:space="0" w:color="auto"/>
      </w:divBdr>
    </w:div>
    <w:div w:id="1817138775">
      <w:bodyDiv w:val="1"/>
      <w:marLeft w:val="0"/>
      <w:marRight w:val="0"/>
      <w:marTop w:val="0"/>
      <w:marBottom w:val="0"/>
      <w:divBdr>
        <w:top w:val="none" w:sz="0" w:space="0" w:color="auto"/>
        <w:left w:val="none" w:sz="0" w:space="0" w:color="auto"/>
        <w:bottom w:val="none" w:sz="0" w:space="0" w:color="auto"/>
        <w:right w:val="none" w:sz="0" w:space="0" w:color="auto"/>
      </w:divBdr>
    </w:div>
    <w:div w:id="1843664779">
      <w:bodyDiv w:val="1"/>
      <w:marLeft w:val="0"/>
      <w:marRight w:val="0"/>
      <w:marTop w:val="0"/>
      <w:marBottom w:val="0"/>
      <w:divBdr>
        <w:top w:val="none" w:sz="0" w:space="0" w:color="auto"/>
        <w:left w:val="none" w:sz="0" w:space="0" w:color="auto"/>
        <w:bottom w:val="none" w:sz="0" w:space="0" w:color="auto"/>
        <w:right w:val="none" w:sz="0" w:space="0" w:color="auto"/>
      </w:divBdr>
      <w:divsChild>
        <w:div w:id="178783847">
          <w:marLeft w:val="480"/>
          <w:marRight w:val="0"/>
          <w:marTop w:val="0"/>
          <w:marBottom w:val="0"/>
          <w:divBdr>
            <w:top w:val="none" w:sz="0" w:space="0" w:color="auto"/>
            <w:left w:val="none" w:sz="0" w:space="0" w:color="auto"/>
            <w:bottom w:val="none" w:sz="0" w:space="0" w:color="auto"/>
            <w:right w:val="none" w:sz="0" w:space="0" w:color="auto"/>
          </w:divBdr>
        </w:div>
        <w:div w:id="391006864">
          <w:marLeft w:val="480"/>
          <w:marRight w:val="0"/>
          <w:marTop w:val="0"/>
          <w:marBottom w:val="0"/>
          <w:divBdr>
            <w:top w:val="none" w:sz="0" w:space="0" w:color="auto"/>
            <w:left w:val="none" w:sz="0" w:space="0" w:color="auto"/>
            <w:bottom w:val="none" w:sz="0" w:space="0" w:color="auto"/>
            <w:right w:val="none" w:sz="0" w:space="0" w:color="auto"/>
          </w:divBdr>
        </w:div>
        <w:div w:id="401952658">
          <w:marLeft w:val="480"/>
          <w:marRight w:val="0"/>
          <w:marTop w:val="0"/>
          <w:marBottom w:val="0"/>
          <w:divBdr>
            <w:top w:val="none" w:sz="0" w:space="0" w:color="auto"/>
            <w:left w:val="none" w:sz="0" w:space="0" w:color="auto"/>
            <w:bottom w:val="none" w:sz="0" w:space="0" w:color="auto"/>
            <w:right w:val="none" w:sz="0" w:space="0" w:color="auto"/>
          </w:divBdr>
        </w:div>
        <w:div w:id="938567977">
          <w:marLeft w:val="480"/>
          <w:marRight w:val="0"/>
          <w:marTop w:val="0"/>
          <w:marBottom w:val="0"/>
          <w:divBdr>
            <w:top w:val="none" w:sz="0" w:space="0" w:color="auto"/>
            <w:left w:val="none" w:sz="0" w:space="0" w:color="auto"/>
            <w:bottom w:val="none" w:sz="0" w:space="0" w:color="auto"/>
            <w:right w:val="none" w:sz="0" w:space="0" w:color="auto"/>
          </w:divBdr>
        </w:div>
        <w:div w:id="938636911">
          <w:marLeft w:val="480"/>
          <w:marRight w:val="0"/>
          <w:marTop w:val="0"/>
          <w:marBottom w:val="0"/>
          <w:divBdr>
            <w:top w:val="none" w:sz="0" w:space="0" w:color="auto"/>
            <w:left w:val="none" w:sz="0" w:space="0" w:color="auto"/>
            <w:bottom w:val="none" w:sz="0" w:space="0" w:color="auto"/>
            <w:right w:val="none" w:sz="0" w:space="0" w:color="auto"/>
          </w:divBdr>
        </w:div>
        <w:div w:id="1341355485">
          <w:marLeft w:val="480"/>
          <w:marRight w:val="0"/>
          <w:marTop w:val="0"/>
          <w:marBottom w:val="0"/>
          <w:divBdr>
            <w:top w:val="none" w:sz="0" w:space="0" w:color="auto"/>
            <w:left w:val="none" w:sz="0" w:space="0" w:color="auto"/>
            <w:bottom w:val="none" w:sz="0" w:space="0" w:color="auto"/>
            <w:right w:val="none" w:sz="0" w:space="0" w:color="auto"/>
          </w:divBdr>
        </w:div>
        <w:div w:id="1970698083">
          <w:marLeft w:val="480"/>
          <w:marRight w:val="0"/>
          <w:marTop w:val="0"/>
          <w:marBottom w:val="0"/>
          <w:divBdr>
            <w:top w:val="none" w:sz="0" w:space="0" w:color="auto"/>
            <w:left w:val="none" w:sz="0" w:space="0" w:color="auto"/>
            <w:bottom w:val="none" w:sz="0" w:space="0" w:color="auto"/>
            <w:right w:val="none" w:sz="0" w:space="0" w:color="auto"/>
          </w:divBdr>
        </w:div>
        <w:div w:id="2067143098">
          <w:marLeft w:val="480"/>
          <w:marRight w:val="0"/>
          <w:marTop w:val="0"/>
          <w:marBottom w:val="0"/>
          <w:divBdr>
            <w:top w:val="none" w:sz="0" w:space="0" w:color="auto"/>
            <w:left w:val="none" w:sz="0" w:space="0" w:color="auto"/>
            <w:bottom w:val="none" w:sz="0" w:space="0" w:color="auto"/>
            <w:right w:val="none" w:sz="0" w:space="0" w:color="auto"/>
          </w:divBdr>
        </w:div>
      </w:divsChild>
    </w:div>
    <w:div w:id="1850368290">
      <w:bodyDiv w:val="1"/>
      <w:marLeft w:val="0"/>
      <w:marRight w:val="0"/>
      <w:marTop w:val="0"/>
      <w:marBottom w:val="0"/>
      <w:divBdr>
        <w:top w:val="none" w:sz="0" w:space="0" w:color="auto"/>
        <w:left w:val="none" w:sz="0" w:space="0" w:color="auto"/>
        <w:bottom w:val="none" w:sz="0" w:space="0" w:color="auto"/>
        <w:right w:val="none" w:sz="0" w:space="0" w:color="auto"/>
      </w:divBdr>
      <w:divsChild>
        <w:div w:id="2100713434">
          <w:marLeft w:val="0"/>
          <w:marRight w:val="0"/>
          <w:marTop w:val="0"/>
          <w:marBottom w:val="0"/>
          <w:divBdr>
            <w:top w:val="none" w:sz="0" w:space="0" w:color="auto"/>
            <w:left w:val="none" w:sz="0" w:space="0" w:color="auto"/>
            <w:bottom w:val="none" w:sz="0" w:space="0" w:color="auto"/>
            <w:right w:val="none" w:sz="0" w:space="0" w:color="auto"/>
          </w:divBdr>
          <w:divsChild>
            <w:div w:id="6182104">
              <w:marLeft w:val="0"/>
              <w:marRight w:val="0"/>
              <w:marTop w:val="0"/>
              <w:marBottom w:val="0"/>
              <w:divBdr>
                <w:top w:val="none" w:sz="0" w:space="0" w:color="auto"/>
                <w:left w:val="none" w:sz="0" w:space="0" w:color="auto"/>
                <w:bottom w:val="none" w:sz="0" w:space="0" w:color="auto"/>
                <w:right w:val="none" w:sz="0" w:space="0" w:color="auto"/>
              </w:divBdr>
            </w:div>
            <w:div w:id="544604333">
              <w:marLeft w:val="0"/>
              <w:marRight w:val="0"/>
              <w:marTop w:val="0"/>
              <w:marBottom w:val="0"/>
              <w:divBdr>
                <w:top w:val="none" w:sz="0" w:space="0" w:color="auto"/>
                <w:left w:val="none" w:sz="0" w:space="0" w:color="auto"/>
                <w:bottom w:val="none" w:sz="0" w:space="0" w:color="auto"/>
                <w:right w:val="none" w:sz="0" w:space="0" w:color="auto"/>
              </w:divBdr>
            </w:div>
            <w:div w:id="1925189250">
              <w:marLeft w:val="0"/>
              <w:marRight w:val="0"/>
              <w:marTop w:val="0"/>
              <w:marBottom w:val="0"/>
              <w:divBdr>
                <w:top w:val="none" w:sz="0" w:space="0" w:color="auto"/>
                <w:left w:val="none" w:sz="0" w:space="0" w:color="auto"/>
                <w:bottom w:val="none" w:sz="0" w:space="0" w:color="auto"/>
                <w:right w:val="none" w:sz="0" w:space="0" w:color="auto"/>
              </w:divBdr>
            </w:div>
            <w:div w:id="21028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5492">
      <w:bodyDiv w:val="1"/>
      <w:marLeft w:val="0"/>
      <w:marRight w:val="0"/>
      <w:marTop w:val="0"/>
      <w:marBottom w:val="0"/>
      <w:divBdr>
        <w:top w:val="none" w:sz="0" w:space="0" w:color="auto"/>
        <w:left w:val="none" w:sz="0" w:space="0" w:color="auto"/>
        <w:bottom w:val="none" w:sz="0" w:space="0" w:color="auto"/>
        <w:right w:val="none" w:sz="0" w:space="0" w:color="auto"/>
      </w:divBdr>
      <w:divsChild>
        <w:div w:id="1516459444">
          <w:marLeft w:val="0"/>
          <w:marRight w:val="0"/>
          <w:marTop w:val="0"/>
          <w:marBottom w:val="0"/>
          <w:divBdr>
            <w:top w:val="none" w:sz="0" w:space="0" w:color="auto"/>
            <w:left w:val="none" w:sz="0" w:space="0" w:color="auto"/>
            <w:bottom w:val="none" w:sz="0" w:space="0" w:color="auto"/>
            <w:right w:val="none" w:sz="0" w:space="0" w:color="auto"/>
          </w:divBdr>
          <w:divsChild>
            <w:div w:id="20832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0781">
      <w:bodyDiv w:val="1"/>
      <w:marLeft w:val="0"/>
      <w:marRight w:val="0"/>
      <w:marTop w:val="0"/>
      <w:marBottom w:val="0"/>
      <w:divBdr>
        <w:top w:val="none" w:sz="0" w:space="0" w:color="auto"/>
        <w:left w:val="none" w:sz="0" w:space="0" w:color="auto"/>
        <w:bottom w:val="none" w:sz="0" w:space="0" w:color="auto"/>
        <w:right w:val="none" w:sz="0" w:space="0" w:color="auto"/>
      </w:divBdr>
    </w:div>
    <w:div w:id="1914314241">
      <w:bodyDiv w:val="1"/>
      <w:marLeft w:val="0"/>
      <w:marRight w:val="0"/>
      <w:marTop w:val="0"/>
      <w:marBottom w:val="0"/>
      <w:divBdr>
        <w:top w:val="none" w:sz="0" w:space="0" w:color="auto"/>
        <w:left w:val="none" w:sz="0" w:space="0" w:color="auto"/>
        <w:bottom w:val="none" w:sz="0" w:space="0" w:color="auto"/>
        <w:right w:val="none" w:sz="0" w:space="0" w:color="auto"/>
      </w:divBdr>
      <w:divsChild>
        <w:div w:id="69471586">
          <w:marLeft w:val="0"/>
          <w:marRight w:val="0"/>
          <w:marTop w:val="0"/>
          <w:marBottom w:val="0"/>
          <w:divBdr>
            <w:top w:val="none" w:sz="0" w:space="0" w:color="auto"/>
            <w:left w:val="none" w:sz="0" w:space="0" w:color="auto"/>
            <w:bottom w:val="none" w:sz="0" w:space="0" w:color="auto"/>
            <w:right w:val="none" w:sz="0" w:space="0" w:color="auto"/>
          </w:divBdr>
          <w:divsChild>
            <w:div w:id="2023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6328">
      <w:bodyDiv w:val="1"/>
      <w:marLeft w:val="0"/>
      <w:marRight w:val="0"/>
      <w:marTop w:val="0"/>
      <w:marBottom w:val="0"/>
      <w:divBdr>
        <w:top w:val="none" w:sz="0" w:space="0" w:color="auto"/>
        <w:left w:val="none" w:sz="0" w:space="0" w:color="auto"/>
        <w:bottom w:val="none" w:sz="0" w:space="0" w:color="auto"/>
        <w:right w:val="none" w:sz="0" w:space="0" w:color="auto"/>
      </w:divBdr>
      <w:divsChild>
        <w:div w:id="1813866529">
          <w:marLeft w:val="0"/>
          <w:marRight w:val="0"/>
          <w:marTop w:val="0"/>
          <w:marBottom w:val="0"/>
          <w:divBdr>
            <w:top w:val="none" w:sz="0" w:space="0" w:color="auto"/>
            <w:left w:val="none" w:sz="0" w:space="0" w:color="auto"/>
            <w:bottom w:val="none" w:sz="0" w:space="0" w:color="auto"/>
            <w:right w:val="none" w:sz="0" w:space="0" w:color="auto"/>
          </w:divBdr>
          <w:divsChild>
            <w:div w:id="12818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1992">
      <w:bodyDiv w:val="1"/>
      <w:marLeft w:val="0"/>
      <w:marRight w:val="0"/>
      <w:marTop w:val="0"/>
      <w:marBottom w:val="0"/>
      <w:divBdr>
        <w:top w:val="none" w:sz="0" w:space="0" w:color="auto"/>
        <w:left w:val="none" w:sz="0" w:space="0" w:color="auto"/>
        <w:bottom w:val="none" w:sz="0" w:space="0" w:color="auto"/>
        <w:right w:val="none" w:sz="0" w:space="0" w:color="auto"/>
      </w:divBdr>
      <w:divsChild>
        <w:div w:id="172233611">
          <w:marLeft w:val="480"/>
          <w:marRight w:val="0"/>
          <w:marTop w:val="0"/>
          <w:marBottom w:val="0"/>
          <w:divBdr>
            <w:top w:val="none" w:sz="0" w:space="0" w:color="auto"/>
            <w:left w:val="none" w:sz="0" w:space="0" w:color="auto"/>
            <w:bottom w:val="none" w:sz="0" w:space="0" w:color="auto"/>
            <w:right w:val="none" w:sz="0" w:space="0" w:color="auto"/>
          </w:divBdr>
        </w:div>
        <w:div w:id="658388239">
          <w:marLeft w:val="480"/>
          <w:marRight w:val="0"/>
          <w:marTop w:val="0"/>
          <w:marBottom w:val="0"/>
          <w:divBdr>
            <w:top w:val="none" w:sz="0" w:space="0" w:color="auto"/>
            <w:left w:val="none" w:sz="0" w:space="0" w:color="auto"/>
            <w:bottom w:val="none" w:sz="0" w:space="0" w:color="auto"/>
            <w:right w:val="none" w:sz="0" w:space="0" w:color="auto"/>
          </w:divBdr>
        </w:div>
        <w:div w:id="685986409">
          <w:marLeft w:val="480"/>
          <w:marRight w:val="0"/>
          <w:marTop w:val="0"/>
          <w:marBottom w:val="0"/>
          <w:divBdr>
            <w:top w:val="none" w:sz="0" w:space="0" w:color="auto"/>
            <w:left w:val="none" w:sz="0" w:space="0" w:color="auto"/>
            <w:bottom w:val="none" w:sz="0" w:space="0" w:color="auto"/>
            <w:right w:val="none" w:sz="0" w:space="0" w:color="auto"/>
          </w:divBdr>
        </w:div>
        <w:div w:id="917398654">
          <w:marLeft w:val="480"/>
          <w:marRight w:val="0"/>
          <w:marTop w:val="0"/>
          <w:marBottom w:val="0"/>
          <w:divBdr>
            <w:top w:val="none" w:sz="0" w:space="0" w:color="auto"/>
            <w:left w:val="none" w:sz="0" w:space="0" w:color="auto"/>
            <w:bottom w:val="none" w:sz="0" w:space="0" w:color="auto"/>
            <w:right w:val="none" w:sz="0" w:space="0" w:color="auto"/>
          </w:divBdr>
        </w:div>
        <w:div w:id="1309674223">
          <w:marLeft w:val="480"/>
          <w:marRight w:val="0"/>
          <w:marTop w:val="0"/>
          <w:marBottom w:val="0"/>
          <w:divBdr>
            <w:top w:val="none" w:sz="0" w:space="0" w:color="auto"/>
            <w:left w:val="none" w:sz="0" w:space="0" w:color="auto"/>
            <w:bottom w:val="none" w:sz="0" w:space="0" w:color="auto"/>
            <w:right w:val="none" w:sz="0" w:space="0" w:color="auto"/>
          </w:divBdr>
        </w:div>
        <w:div w:id="1751074527">
          <w:marLeft w:val="480"/>
          <w:marRight w:val="0"/>
          <w:marTop w:val="0"/>
          <w:marBottom w:val="0"/>
          <w:divBdr>
            <w:top w:val="none" w:sz="0" w:space="0" w:color="auto"/>
            <w:left w:val="none" w:sz="0" w:space="0" w:color="auto"/>
            <w:bottom w:val="none" w:sz="0" w:space="0" w:color="auto"/>
            <w:right w:val="none" w:sz="0" w:space="0" w:color="auto"/>
          </w:divBdr>
        </w:div>
        <w:div w:id="1780486648">
          <w:marLeft w:val="480"/>
          <w:marRight w:val="0"/>
          <w:marTop w:val="0"/>
          <w:marBottom w:val="0"/>
          <w:divBdr>
            <w:top w:val="none" w:sz="0" w:space="0" w:color="auto"/>
            <w:left w:val="none" w:sz="0" w:space="0" w:color="auto"/>
            <w:bottom w:val="none" w:sz="0" w:space="0" w:color="auto"/>
            <w:right w:val="none" w:sz="0" w:space="0" w:color="auto"/>
          </w:divBdr>
        </w:div>
        <w:div w:id="1958438946">
          <w:marLeft w:val="480"/>
          <w:marRight w:val="0"/>
          <w:marTop w:val="0"/>
          <w:marBottom w:val="0"/>
          <w:divBdr>
            <w:top w:val="none" w:sz="0" w:space="0" w:color="auto"/>
            <w:left w:val="none" w:sz="0" w:space="0" w:color="auto"/>
            <w:bottom w:val="none" w:sz="0" w:space="0" w:color="auto"/>
            <w:right w:val="none" w:sz="0" w:space="0" w:color="auto"/>
          </w:divBdr>
        </w:div>
      </w:divsChild>
    </w:div>
    <w:div w:id="2108453842">
      <w:bodyDiv w:val="1"/>
      <w:marLeft w:val="0"/>
      <w:marRight w:val="0"/>
      <w:marTop w:val="0"/>
      <w:marBottom w:val="0"/>
      <w:divBdr>
        <w:top w:val="none" w:sz="0" w:space="0" w:color="auto"/>
        <w:left w:val="none" w:sz="0" w:space="0" w:color="auto"/>
        <w:bottom w:val="none" w:sz="0" w:space="0" w:color="auto"/>
        <w:right w:val="none" w:sz="0" w:space="0" w:color="auto"/>
      </w:divBdr>
      <w:divsChild>
        <w:div w:id="750735799">
          <w:marLeft w:val="0"/>
          <w:marRight w:val="0"/>
          <w:marTop w:val="0"/>
          <w:marBottom w:val="0"/>
          <w:divBdr>
            <w:top w:val="none" w:sz="0" w:space="0" w:color="auto"/>
            <w:left w:val="none" w:sz="0" w:space="0" w:color="auto"/>
            <w:bottom w:val="none" w:sz="0" w:space="0" w:color="auto"/>
            <w:right w:val="none" w:sz="0" w:space="0" w:color="auto"/>
          </w:divBdr>
          <w:divsChild>
            <w:div w:id="6763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C0B7667-5DD1-4249-8CFC-F4553A22A1BB}"/>
      </w:docPartPr>
      <w:docPartBody>
        <w:p w:rsidR="00EC7D60" w:rsidRDefault="0008203A">
          <w:r w:rsidRPr="00F56EAF">
            <w:rPr>
              <w:rStyle w:val="Textodelmarcadordeposicin"/>
            </w:rPr>
            <w:t>Haga clic o pulse aquí para escribir texto.</w:t>
          </w:r>
        </w:p>
      </w:docPartBody>
    </w:docPart>
    <w:docPart>
      <w:docPartPr>
        <w:name w:val="63090E42D5EB4FE9A3FB4B98D8950BC5"/>
        <w:category>
          <w:name w:val="General"/>
          <w:gallery w:val="placeholder"/>
        </w:category>
        <w:types>
          <w:type w:val="bbPlcHdr"/>
        </w:types>
        <w:behaviors>
          <w:behavior w:val="content"/>
        </w:behaviors>
        <w:guid w:val="{78708E40-01DE-4040-AB46-2623AB92947C}"/>
      </w:docPartPr>
      <w:docPartBody>
        <w:p w:rsidR="00EC7D60" w:rsidRDefault="0008203A" w:rsidP="0008203A">
          <w:pPr>
            <w:pStyle w:val="63090E42D5EB4FE9A3FB4B98D8950BC5"/>
          </w:pPr>
          <w:r w:rsidRPr="00F56EAF">
            <w:rPr>
              <w:rStyle w:val="Textodelmarcadordeposicin"/>
            </w:rPr>
            <w:t>Haga clic o pulse aquí para escribir texto.</w:t>
          </w:r>
        </w:p>
      </w:docPartBody>
    </w:docPart>
    <w:docPart>
      <w:docPartPr>
        <w:name w:val="B81B38C548F242E1A6750810E5C69C0E"/>
        <w:category>
          <w:name w:val="General"/>
          <w:gallery w:val="placeholder"/>
        </w:category>
        <w:types>
          <w:type w:val="bbPlcHdr"/>
        </w:types>
        <w:behaviors>
          <w:behavior w:val="content"/>
        </w:behaviors>
        <w:guid w:val="{2F25B059-26E9-485B-B077-A0751D1F9EBF}"/>
      </w:docPartPr>
      <w:docPartBody>
        <w:p w:rsidR="00EC7D60" w:rsidRDefault="0008203A" w:rsidP="0008203A">
          <w:pPr>
            <w:pStyle w:val="B81B38C548F242E1A6750810E5C69C0E"/>
          </w:pPr>
          <w:r w:rsidRPr="00F56EAF">
            <w:rPr>
              <w:rStyle w:val="Textodelmarcadordeposicin"/>
            </w:rPr>
            <w:t>Haga clic o pulse aquí para escribir texto.</w:t>
          </w:r>
        </w:p>
      </w:docPartBody>
    </w:docPart>
    <w:docPart>
      <w:docPartPr>
        <w:name w:val="3A54592F1A3444409F7032431220DCDC"/>
        <w:category>
          <w:name w:val="General"/>
          <w:gallery w:val="placeholder"/>
        </w:category>
        <w:types>
          <w:type w:val="bbPlcHdr"/>
        </w:types>
        <w:behaviors>
          <w:behavior w:val="content"/>
        </w:behaviors>
        <w:guid w:val="{9C990287-691B-4E7D-A44F-3158DCD3FE6D}"/>
      </w:docPartPr>
      <w:docPartBody>
        <w:p w:rsidR="00A06624" w:rsidRDefault="006E0DDB" w:rsidP="006E0DDB">
          <w:pPr>
            <w:pStyle w:val="3A54592F1A3444409F7032431220DCDC"/>
          </w:pPr>
          <w:r w:rsidRPr="00F56EA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3A"/>
    <w:rsid w:val="0008203A"/>
    <w:rsid w:val="000925CD"/>
    <w:rsid w:val="00135B10"/>
    <w:rsid w:val="00166445"/>
    <w:rsid w:val="001A67B8"/>
    <w:rsid w:val="002217D4"/>
    <w:rsid w:val="004B7F78"/>
    <w:rsid w:val="005A6C0F"/>
    <w:rsid w:val="00617D3D"/>
    <w:rsid w:val="00660C5F"/>
    <w:rsid w:val="006E0DDB"/>
    <w:rsid w:val="00746CB0"/>
    <w:rsid w:val="00797A73"/>
    <w:rsid w:val="007C79D5"/>
    <w:rsid w:val="00826917"/>
    <w:rsid w:val="00895FA8"/>
    <w:rsid w:val="00A06624"/>
    <w:rsid w:val="00A60D21"/>
    <w:rsid w:val="00B7732B"/>
    <w:rsid w:val="00BB014D"/>
    <w:rsid w:val="00C8500E"/>
    <w:rsid w:val="00C958D1"/>
    <w:rsid w:val="00DE5BF8"/>
    <w:rsid w:val="00E52C18"/>
    <w:rsid w:val="00EC7D60"/>
    <w:rsid w:val="00F223EF"/>
    <w:rsid w:val="00F5143C"/>
    <w:rsid w:val="00F92D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17D3D"/>
    <w:rPr>
      <w:color w:val="666666"/>
    </w:rPr>
  </w:style>
  <w:style w:type="paragraph" w:customStyle="1" w:styleId="63090E42D5EB4FE9A3FB4B98D8950BC5">
    <w:name w:val="63090E42D5EB4FE9A3FB4B98D8950BC5"/>
    <w:rsid w:val="0008203A"/>
  </w:style>
  <w:style w:type="paragraph" w:customStyle="1" w:styleId="B81B38C548F242E1A6750810E5C69C0E">
    <w:name w:val="B81B38C548F242E1A6750810E5C69C0E"/>
    <w:rsid w:val="0008203A"/>
  </w:style>
  <w:style w:type="paragraph" w:customStyle="1" w:styleId="3A54592F1A3444409F7032431220DCDC">
    <w:name w:val="3A54592F1A3444409F7032431220DCDC"/>
    <w:rsid w:val="006E0D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7</Pages>
  <Words>5292</Words>
  <Characters>30171</Characters>
  <Application>Microsoft Office Word</Application>
  <DocSecurity>0</DocSecurity>
  <Lines>251</Lines>
  <Paragraphs>70</Paragraphs>
  <ScaleCrop>false</ScaleCrop>
  <Company>IEEE</Company>
  <LinksUpToDate>false</LinksUpToDate>
  <CharactersWithSpaces>35393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Jhoan Leandro Vargas Collas</cp:lastModifiedBy>
  <cp:revision>539</cp:revision>
  <dcterms:created xsi:type="dcterms:W3CDTF">2024-11-18T18:30:00Z</dcterms:created>
  <dcterms:modified xsi:type="dcterms:W3CDTF">2024-11-20T17:23:00Z</dcterms:modified>
</cp:coreProperties>
</file>