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36"/>
          <w:szCs w:val="36"/>
          <w:lang w:val="en-US"/>
        </w:rPr>
      </w:pPr>
      <w:r>
        <w:rPr>
          <w:rFonts w:hint="default" w:ascii="Arial Unicode MS" w:hAnsi="Arial Unicode MS" w:eastAsia="Arial Unicode MS" w:cs="Arial Unicode MS"/>
          <w:sz w:val="36"/>
          <w:szCs w:val="36"/>
          <w:lang w:val="en-US"/>
        </w:rPr>
        <w:t>General terms and conditions of services:</w:t>
      </w:r>
    </w:p>
    <w:p>
      <w:pPr>
        <w:rPr>
          <w:rFonts w:hint="default" w:ascii="Arial Unicode MS" w:hAnsi="Arial Unicode MS" w:eastAsia="Arial Unicode MS" w:cs="Arial Unicode MS"/>
          <w:sz w:val="36"/>
          <w:szCs w:val="36"/>
          <w:lang w:val="en-US"/>
        </w:rPr>
      </w:pPr>
      <w:r>
        <w:rPr>
          <w:rFonts w:hint="default" w:ascii="Arial Unicode MS" w:hAnsi="Arial Unicode MS" w:eastAsia="Arial Unicode MS" w:cs="Arial Unicode MS"/>
          <w:sz w:val="36"/>
          <w:szCs w:val="36"/>
          <w:lang w:val="en-US"/>
        </w:rPr>
        <w:t>Policy effective from: 24/05/2024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sz w:val="36"/>
          <w:szCs w:val="36"/>
          <w:lang w:val="en-US"/>
        </w:rPr>
        <w:t>-</w:t>
      </w: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  <w:t>All packages and services booked are to be paid in full before the services can be provided to the clients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  <w:t>-All packages and services can be extended depending on your family's needs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  <w:t>-Sleep training length can vary from child to child and it requires parents/carers to commit and be able to follow the instructions outlined in the Sleep Plans with the guidance of the sleep consultant. 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default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  <w:t>-Sleep training varies and it can’t offer ‘quick fixes’ as we need long term effective results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default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  <w:t>-Before we agree to sign any contract you agree to provide all the relevant and important information that can make my services effective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default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  <w:t>-Failure to include and communicate all the information about the child will result in less effective cooperation that may be detrimental to the child’s wellbeing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sz w:val="32"/>
          <w:szCs w:val="32"/>
          <w:u w:val="none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282828"/>
          <w:spacing w:val="0"/>
          <w:kern w:val="0"/>
          <w:sz w:val="32"/>
          <w:szCs w:val="32"/>
          <w:u w:val="none"/>
          <w:lang w:val="en-US" w:eastAsia="zh-CN" w:bidi="ar"/>
        </w:rPr>
        <w:t>-Hate speech and threatening behaviour will result in termination of all contractual agreements.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sz w:val="32"/>
          <w:szCs w:val="32"/>
          <w:u w:val="none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  <w:t>-</w:t>
      </w: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  <w:t>Policy for changing – postponing or cancelling an appointment: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  <w:t>Less than 48h notice: 50% of your consultation fee is payable. Less than 24h notice: 100% of your consultation fee is payable.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default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  <w:t>-This policy needs to be read and signed by any parents who wich to purchase one or more services of Snoozing Babies.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default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  <w:t>Signed: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default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  <w:t>Kinga Molitorisz</w:t>
      </w:r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default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32"/>
          <w:szCs w:val="32"/>
          <w:u w:val="none"/>
          <w:lang w:val="en-US" w:eastAsia="zh-CN" w:bidi="ar"/>
        </w:rPr>
        <w:t>Snoozing Babies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1D2228"/>
          <w:spacing w:val="0"/>
          <w:kern w:val="0"/>
          <w:sz w:val="28"/>
          <w:szCs w:val="28"/>
          <w:u w:val="none"/>
          <w:lang w:val="en-US" w:eastAsia="zh-CN" w:bidi="ar"/>
        </w:rPr>
      </w:pPr>
    </w:p>
    <w:p>
      <w:pPr>
        <w:rPr>
          <w:rFonts w:hint="default" w:ascii="Arial Unicode MS" w:hAnsi="Arial Unicode MS" w:eastAsia="Arial Unicode MS" w:cs="Arial Unicode MS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Gurmukhi MN Bold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Gujarat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Gurmukhi Sangam MN Bold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Hoefler Text Regular">
    <w:panose1 w:val="02030602050506020203"/>
    <w:charset w:val="00"/>
    <w:family w:val="auto"/>
    <w:pitch w:val="default"/>
    <w:sig w:usb0="00000000" w:usb1="00000000" w:usb2="00000000" w:usb3="00000000" w:csb0="00000000" w:csb1="00000000"/>
  </w:font>
  <w:font w:name="Hiragino Kaku Gothic ProN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Fahkwang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Diwan Ku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ourier New Regular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Cambay Devanagari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Baoli SC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F2E4E"/>
    <w:rsid w:val="2D6D6113"/>
    <w:rsid w:val="7CFF2E4E"/>
    <w:rsid w:val="BF7F8DDD"/>
    <w:rsid w:val="F39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2024-05-27T16:05:00Z</dcterms:created>
  <dc:creator>KingaMolitorisz</dc:creator>
  <cp:lastModifiedBy>KingaMolitorisz</cp:lastModifiedBy>
  <dcterms:modified xsi:type="dcterms:W3CDTF">2024-05-27T16:23:43Z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