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77ADA" w14:textId="688B894D" w:rsidR="003D34A0" w:rsidRDefault="003D34A0" w:rsidP="003D34A0">
      <w:pPr>
        <w:jc w:val="center"/>
        <w:rPr>
          <w:b/>
          <w:sz w:val="36"/>
        </w:rPr>
      </w:pPr>
      <w:r>
        <w:rPr>
          <w:b/>
          <w:sz w:val="36"/>
        </w:rPr>
        <w:t>Step 9 Report</w:t>
      </w:r>
    </w:p>
    <w:p w14:paraId="6336BC2E" w14:textId="45DE1C88" w:rsidR="003D34A0" w:rsidRDefault="003D34A0" w:rsidP="003D34A0">
      <w:pPr>
        <w:jc w:val="center"/>
        <w:rPr>
          <w:b/>
          <w:sz w:val="26"/>
        </w:rPr>
      </w:pPr>
      <w:r>
        <w:rPr>
          <w:b/>
          <w:sz w:val="26"/>
        </w:rPr>
        <w:t>Remove duplicates and audit leakage</w:t>
      </w:r>
    </w:p>
    <w:p w14:paraId="212B3458" w14:textId="1183C919" w:rsidR="003D34A0" w:rsidRDefault="003D34A0" w:rsidP="003D34A0">
      <w:pPr>
        <w:jc w:val="center"/>
      </w:pPr>
      <w:r>
        <w:t>Environment: Claude Code (this chat)   |   Completed: 10 October 2026   |   Report version 2 (11 October 2026)</w:t>
      </w:r>
    </w:p>
    <w:p w14:paraId="62A668F9" w14:textId="2516154A" w:rsidR="003D34A0" w:rsidRDefault="003D34A0" w:rsidP="003D34A0">
      <w:pPr>
        <w:jc w:val="center"/>
      </w:pPr>
      <w:r>
        <w:t>Thesis: Intelligent Power Transformer Fault Diagnosis Using Dissolved Gas Analysis and Machine Learning (MPhil, UMaT)</w:t>
      </w:r>
    </w:p>
    <w:p w14:paraId="1519117D" w14:textId="7DC0A5C6" w:rsidR="003D34A0" w:rsidRDefault="003D34A0" w:rsidP="003D34A0">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3D34A0" w14:paraId="2DC41A37" w14:textId="77777777" w:rsidTr="003D34A0">
        <w:tblPrEx>
          <w:tblCellMar>
            <w:top w:w="0" w:type="dxa"/>
            <w:bottom w:w="0" w:type="dxa"/>
          </w:tblCellMar>
        </w:tblPrEx>
        <w:tc>
          <w:tcPr>
            <w:tcW w:w="9026" w:type="dxa"/>
            <w:shd w:val="clear" w:color="auto" w:fill="DDEBF7"/>
          </w:tcPr>
          <w:p w14:paraId="46A7C883" w14:textId="2C39B3B1" w:rsidR="003D34A0" w:rsidRPr="003D34A0" w:rsidRDefault="003D34A0" w:rsidP="003D34A0">
            <w:pPr>
              <w:spacing w:after="80"/>
            </w:pPr>
            <w:r w:rsidRPr="003D34A0">
              <w:t>In short: The training data contained 96 of the IEC TC 10 benchmark cases and other copies of test records; 139 such records were removed from training so that no test case can be learned in advance. The audit also showed that Li 2019 is mostly a copy of IEC TC 10, and that some Dissanayake labels contradict the inspection results. The final clean table has 827 records and passes all automated leakage checks.</w:t>
            </w:r>
          </w:p>
        </w:tc>
      </w:tr>
    </w:tbl>
    <w:p w14:paraId="5ED122D2" w14:textId="3CAF53CF" w:rsidR="003D34A0" w:rsidRDefault="003D34A0" w:rsidP="003D34A0">
      <w:pPr>
        <w:pStyle w:val="Heading1"/>
      </w:pPr>
      <w:r>
        <w:t>1. Purpose of this step</w:t>
      </w:r>
    </w:p>
    <w:p w14:paraId="7F976458" w14:textId="6DF18AFD" w:rsidR="003D34A0" w:rsidRDefault="003D34A0" w:rsidP="003D34A0">
      <w:r>
        <w:t>If a test case also sits in the training data, the model has seen the answer and its score is falsely high - this is called leakage. This step finds every copy and near-copy and removes them from the training data.</w:t>
      </w:r>
    </w:p>
    <w:p w14:paraId="22EB334A" w14:textId="341B6690" w:rsidR="003D34A0" w:rsidRDefault="003D34A0" w:rsidP="003D34A0">
      <w:pPr>
        <w:pStyle w:val="Heading1"/>
      </w:pPr>
      <w:r>
        <w:t>2. Method used</w:t>
      </w:r>
    </w:p>
    <w:p w14:paraId="51D3692A" w14:textId="36765BC8" w:rsidR="003D34A0" w:rsidRDefault="003D34A0" w:rsidP="003D34A0">
      <w:pPr>
        <w:pStyle w:val="Heading2"/>
      </w:pPr>
      <w:r>
        <w:t>Approach</w:t>
      </w:r>
    </w:p>
    <w:p w14:paraId="5BF9CDB3" w14:textId="72A0470F" w:rsidR="003D34A0" w:rsidRDefault="003D34A0" w:rsidP="003D34A0">
      <w:r>
        <w:t>Record linkage by rules fixed in advance. Gas values were first harmonised with decision D8. Two records were called an exact match if all five gases are equal (rounded to 4 decimals), and a near match if every gas differs by no more than the tolerance in Equation 1.</w:t>
      </w:r>
    </w:p>
    <w:p w14:paraId="7EFF096A" w14:textId="72F5FB61" w:rsidR="003D34A0" w:rsidRDefault="003D34A0" w:rsidP="003D34A0">
      <w:r>
        <w:t>Within each file, exact copies were reduced to the first one; if identical gases carried different labels, all copies were removed. Across files, every record was compared with every other record. A training record that matches any test record (exactly or nearly) was removed from training. Overlaps between test sets were flagged, not removed.</w:t>
      </w:r>
    </w:p>
    <w:p w14:paraId="2AE8CFC4" w14:textId="407753B1" w:rsidR="003D34A0" w:rsidRDefault="003D34A0" w:rsidP="003D34A0">
      <w:r>
        <w:t>Where a training or test record copies an IEC TC 10 case, its label was compared with the inspection label (label-agreement analysis).</w:t>
      </w:r>
    </w:p>
    <w:p w14:paraId="722D120B" w14:textId="461A1DEA" w:rsidR="003D34A0" w:rsidRDefault="003D34A0" w:rsidP="003D34A0">
      <w:pPr>
        <w:pStyle w:val="Heading2"/>
      </w:pPr>
      <w:r>
        <w:t>Why this method</w:t>
      </w:r>
    </w:p>
    <w:p w14:paraId="0FECFE78" w14:textId="11EAFD2A" w:rsidR="003D34A0" w:rsidRDefault="003D34A0" w:rsidP="003D34A0">
      <w:pPr>
        <w:ind w:left="420" w:hanging="280"/>
      </w:pPr>
      <w:r>
        <w:t>•  If a test case is also in the training data, the model has seen the answer and its score is falsely high. Such leakage is a documented cause of irreproducible machine-learning results (Kapoor and Narayanan, 2023).</w:t>
      </w:r>
    </w:p>
    <w:p w14:paraId="165FEE33" w14:textId="7941EAEC" w:rsidR="003D34A0" w:rsidRDefault="003D34A0" w:rsidP="003D34A0">
      <w:pPr>
        <w:ind w:left="420" w:hanging="280"/>
      </w:pPr>
      <w:r>
        <w:t>•  The near-match rule also catches copies that differ only by rounding or by the 0.0001 placeholder.</w:t>
      </w:r>
    </w:p>
    <w:p w14:paraId="1D80B275" w14:textId="6D4AF7F6" w:rsidR="003D34A0" w:rsidRDefault="003D34A0" w:rsidP="003D34A0">
      <w:pPr>
        <w:ind w:left="420" w:hanging="280"/>
      </w:pPr>
      <w:r>
        <w:lastRenderedPageBreak/>
        <w:t>•  Comparing labels with inspection results measures how trustworthy each dataset's labels are.</w:t>
      </w:r>
    </w:p>
    <w:p w14:paraId="50B5B3DB" w14:textId="65C1C1FB" w:rsidR="003D34A0" w:rsidRDefault="003D34A0" w:rsidP="003D34A0">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3D34A0" w:rsidRPr="003D34A0" w14:paraId="7E9DC9C6" w14:textId="77777777" w:rsidTr="003D34A0">
        <w:tblPrEx>
          <w:tblCellMar>
            <w:top w:w="0" w:type="dxa"/>
            <w:bottom w:w="0" w:type="dxa"/>
          </w:tblCellMar>
        </w:tblPrEx>
        <w:trPr>
          <w:tblHeader/>
        </w:trPr>
        <w:tc>
          <w:tcPr>
            <w:tcW w:w="3000" w:type="dxa"/>
            <w:shd w:val="clear" w:color="auto" w:fill="D9D9D9"/>
          </w:tcPr>
          <w:p w14:paraId="4B1B61F9" w14:textId="0E80A702" w:rsidR="003D34A0" w:rsidRPr="003D34A0" w:rsidRDefault="003D34A0" w:rsidP="003D34A0">
            <w:pPr>
              <w:spacing w:after="40" w:line="240" w:lineRule="auto"/>
              <w:rPr>
                <w:b/>
                <w:sz w:val="21"/>
              </w:rPr>
            </w:pPr>
            <w:r w:rsidRPr="003D34A0">
              <w:rPr>
                <w:b/>
                <w:sz w:val="21"/>
              </w:rPr>
              <w:t>Setting</w:t>
            </w:r>
          </w:p>
        </w:tc>
        <w:tc>
          <w:tcPr>
            <w:tcW w:w="6000" w:type="dxa"/>
            <w:shd w:val="clear" w:color="auto" w:fill="D9D9D9"/>
          </w:tcPr>
          <w:p w14:paraId="748A7455" w14:textId="7893AC2C" w:rsidR="003D34A0" w:rsidRPr="003D34A0" w:rsidRDefault="003D34A0" w:rsidP="003D34A0">
            <w:pPr>
              <w:spacing w:after="40" w:line="240" w:lineRule="auto"/>
              <w:rPr>
                <w:b/>
                <w:sz w:val="21"/>
              </w:rPr>
            </w:pPr>
            <w:r w:rsidRPr="003D34A0">
              <w:rPr>
                <w:b/>
                <w:sz w:val="21"/>
              </w:rPr>
              <w:t>Value</w:t>
            </w:r>
          </w:p>
        </w:tc>
      </w:tr>
      <w:tr w:rsidR="003D34A0" w:rsidRPr="003D34A0" w14:paraId="25B779D3" w14:textId="77777777" w:rsidTr="003D34A0">
        <w:tblPrEx>
          <w:tblCellMar>
            <w:top w:w="0" w:type="dxa"/>
            <w:bottom w:w="0" w:type="dxa"/>
          </w:tblCellMar>
        </w:tblPrEx>
        <w:tc>
          <w:tcPr>
            <w:tcW w:w="3000" w:type="dxa"/>
          </w:tcPr>
          <w:p w14:paraId="0652BC86" w14:textId="544119E1" w:rsidR="003D34A0" w:rsidRPr="003D34A0" w:rsidRDefault="003D34A0" w:rsidP="003D34A0">
            <w:pPr>
              <w:spacing w:after="40" w:line="240" w:lineRule="auto"/>
              <w:rPr>
                <w:sz w:val="21"/>
              </w:rPr>
            </w:pPr>
            <w:r>
              <w:rPr>
                <w:sz w:val="21"/>
              </w:rPr>
              <w:t>Relative tolerance</w:t>
            </w:r>
          </w:p>
        </w:tc>
        <w:tc>
          <w:tcPr>
            <w:tcW w:w="6000" w:type="dxa"/>
          </w:tcPr>
          <w:p w14:paraId="2F172371" w14:textId="608ABD5B" w:rsidR="003D34A0" w:rsidRPr="003D34A0" w:rsidRDefault="003D34A0" w:rsidP="003D34A0">
            <w:pPr>
              <w:spacing w:after="40" w:line="240" w:lineRule="auto"/>
              <w:rPr>
                <w:sz w:val="21"/>
              </w:rPr>
            </w:pPr>
            <w:r>
              <w:rPr>
                <w:sz w:val="21"/>
              </w:rPr>
              <w:t>1 % of the larger value</w:t>
            </w:r>
          </w:p>
        </w:tc>
      </w:tr>
      <w:tr w:rsidR="003D34A0" w:rsidRPr="003D34A0" w14:paraId="7C737AA0" w14:textId="77777777" w:rsidTr="003D34A0">
        <w:tblPrEx>
          <w:tblCellMar>
            <w:top w:w="0" w:type="dxa"/>
            <w:bottom w:w="0" w:type="dxa"/>
          </w:tblCellMar>
        </w:tblPrEx>
        <w:tc>
          <w:tcPr>
            <w:tcW w:w="3000" w:type="dxa"/>
          </w:tcPr>
          <w:p w14:paraId="0AC949FB" w14:textId="458F261F" w:rsidR="003D34A0" w:rsidRPr="003D34A0" w:rsidRDefault="003D34A0" w:rsidP="003D34A0">
            <w:pPr>
              <w:spacing w:after="40" w:line="240" w:lineRule="auto"/>
              <w:rPr>
                <w:sz w:val="21"/>
              </w:rPr>
            </w:pPr>
            <w:r>
              <w:rPr>
                <w:sz w:val="21"/>
              </w:rPr>
              <w:t>Absolute tolerance</w:t>
            </w:r>
          </w:p>
        </w:tc>
        <w:tc>
          <w:tcPr>
            <w:tcW w:w="6000" w:type="dxa"/>
          </w:tcPr>
          <w:p w14:paraId="6727C9BE" w14:textId="1FB659D7" w:rsidR="003D34A0" w:rsidRPr="003D34A0" w:rsidRDefault="003D34A0" w:rsidP="003D34A0">
            <w:pPr>
              <w:spacing w:after="40" w:line="240" w:lineRule="auto"/>
              <w:rPr>
                <w:sz w:val="21"/>
              </w:rPr>
            </w:pPr>
            <w:r>
              <w:rPr>
                <w:sz w:val="21"/>
              </w:rPr>
              <w:t>1 ppm</w:t>
            </w:r>
          </w:p>
        </w:tc>
      </w:tr>
      <w:tr w:rsidR="003D34A0" w:rsidRPr="003D34A0" w14:paraId="2290B8D2" w14:textId="77777777" w:rsidTr="003D34A0">
        <w:tblPrEx>
          <w:tblCellMar>
            <w:top w:w="0" w:type="dxa"/>
            <w:bottom w:w="0" w:type="dxa"/>
          </w:tblCellMar>
        </w:tblPrEx>
        <w:tc>
          <w:tcPr>
            <w:tcW w:w="3000" w:type="dxa"/>
          </w:tcPr>
          <w:p w14:paraId="75344EF2" w14:textId="31A15A22" w:rsidR="003D34A0" w:rsidRPr="003D34A0" w:rsidRDefault="003D34A0" w:rsidP="003D34A0">
            <w:pPr>
              <w:spacing w:after="40" w:line="240" w:lineRule="auto"/>
              <w:rPr>
                <w:sz w:val="21"/>
              </w:rPr>
            </w:pPr>
            <w:r>
              <w:rPr>
                <w:sz w:val="21"/>
              </w:rPr>
              <w:t>Exact match</w:t>
            </w:r>
          </w:p>
        </w:tc>
        <w:tc>
          <w:tcPr>
            <w:tcW w:w="6000" w:type="dxa"/>
          </w:tcPr>
          <w:p w14:paraId="72C59FCF" w14:textId="160B99B4" w:rsidR="003D34A0" w:rsidRPr="003D34A0" w:rsidRDefault="003D34A0" w:rsidP="003D34A0">
            <w:pPr>
              <w:spacing w:after="40" w:line="240" w:lineRule="auto"/>
              <w:rPr>
                <w:sz w:val="21"/>
              </w:rPr>
            </w:pPr>
            <w:r>
              <w:rPr>
                <w:sz w:val="21"/>
              </w:rPr>
              <w:t>all five gases equal after rounding to 4 decimals</w:t>
            </w:r>
          </w:p>
        </w:tc>
      </w:tr>
      <w:tr w:rsidR="003D34A0" w:rsidRPr="003D34A0" w14:paraId="60BBDD53" w14:textId="77777777" w:rsidTr="003D34A0">
        <w:tblPrEx>
          <w:tblCellMar>
            <w:top w:w="0" w:type="dxa"/>
            <w:bottom w:w="0" w:type="dxa"/>
          </w:tblCellMar>
        </w:tblPrEx>
        <w:tc>
          <w:tcPr>
            <w:tcW w:w="3000" w:type="dxa"/>
          </w:tcPr>
          <w:p w14:paraId="250F0411" w14:textId="56144F94" w:rsidR="003D34A0" w:rsidRPr="003D34A0" w:rsidRDefault="003D34A0" w:rsidP="003D34A0">
            <w:pPr>
              <w:spacing w:after="40" w:line="240" w:lineRule="auto"/>
              <w:rPr>
                <w:sz w:val="21"/>
              </w:rPr>
            </w:pPr>
            <w:r>
              <w:rPr>
                <w:sz w:val="21"/>
              </w:rPr>
              <w:t>Duplicates within a file</w:t>
            </w:r>
          </w:p>
        </w:tc>
        <w:tc>
          <w:tcPr>
            <w:tcW w:w="6000" w:type="dxa"/>
          </w:tcPr>
          <w:p w14:paraId="4C1BC75B" w14:textId="643DBBA7" w:rsidR="003D34A0" w:rsidRPr="003D34A0" w:rsidRDefault="003D34A0" w:rsidP="003D34A0">
            <w:pPr>
              <w:spacing w:after="40" w:line="240" w:lineRule="auto"/>
              <w:rPr>
                <w:sz w:val="21"/>
              </w:rPr>
            </w:pPr>
            <w:r>
              <w:rPr>
                <w:sz w:val="21"/>
              </w:rPr>
              <w:t>keep the first (lowest source line); remove all if labels conflict</w:t>
            </w:r>
          </w:p>
        </w:tc>
      </w:tr>
      <w:tr w:rsidR="003D34A0" w:rsidRPr="003D34A0" w14:paraId="27D76D16" w14:textId="77777777" w:rsidTr="003D34A0">
        <w:tblPrEx>
          <w:tblCellMar>
            <w:top w:w="0" w:type="dxa"/>
            <w:bottom w:w="0" w:type="dxa"/>
          </w:tblCellMar>
        </w:tblPrEx>
        <w:tc>
          <w:tcPr>
            <w:tcW w:w="3000" w:type="dxa"/>
          </w:tcPr>
          <w:p w14:paraId="2226AF3E" w14:textId="2F54DC2C" w:rsidR="003D34A0" w:rsidRPr="003D34A0" w:rsidRDefault="003D34A0" w:rsidP="003D34A0">
            <w:pPr>
              <w:spacing w:after="40" w:line="240" w:lineRule="auto"/>
              <w:rPr>
                <w:sz w:val="21"/>
              </w:rPr>
            </w:pPr>
            <w:r>
              <w:rPr>
                <w:sz w:val="21"/>
              </w:rPr>
              <w:t>Overlaps between test sets</w:t>
            </w:r>
          </w:p>
        </w:tc>
        <w:tc>
          <w:tcPr>
            <w:tcW w:w="6000" w:type="dxa"/>
          </w:tcPr>
          <w:p w14:paraId="411D9B31" w14:textId="658F4A0A" w:rsidR="003D34A0" w:rsidRPr="003D34A0" w:rsidRDefault="003D34A0" w:rsidP="003D34A0">
            <w:pPr>
              <w:spacing w:after="40" w:line="240" w:lineRule="auto"/>
              <w:rPr>
                <w:sz w:val="21"/>
              </w:rPr>
            </w:pPr>
            <w:r>
              <w:rPr>
                <w:sz w:val="21"/>
              </w:rPr>
              <w:t>flagged (decision D9), never removed</w:t>
            </w:r>
          </w:p>
        </w:tc>
      </w:tr>
    </w:tbl>
    <w:p w14:paraId="6CEEF637" w14:textId="45185B77" w:rsidR="003D34A0" w:rsidRDefault="003D34A0" w:rsidP="003D34A0">
      <w:pPr>
        <w:pStyle w:val="Heading2"/>
      </w:pPr>
      <w:r>
        <w:t>Equations</w:t>
      </w:r>
    </w:p>
    <w:p w14:paraId="257D3331" w14:textId="1FEA2AC8" w:rsidR="003D34A0" w:rsidRPr="003D34A0" w:rsidRDefault="003D34A0" w:rsidP="003D34A0">
      <w:pPr>
        <w:rPr>
          <w:rFonts w:eastAsiaTheme="minorEastAsia"/>
        </w:rPr>
      </w:pPr>
      <m:oMathPara>
        <m:oMath>
          <m:eqArr>
            <m:eqArrPr>
              <m:maxDist m:val="1"/>
              <m:ctrlPr>
                <w:rPr>
                  <w:rFonts w:ascii="Cambria Math" w:hAnsi="Cambria Math"/>
                  <w:i/>
                </w:rPr>
              </m:ctrlPr>
            </m:eqArr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g</m:t>
                      </m:r>
                    </m:sub>
                  </m:sSub>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1</m:t>
                      </m:r>
                      <m:r>
                        <m:rPr>
                          <m:nor/>
                        </m:rPr>
                        <w:rPr>
                          <w:rFonts w:ascii="Cambria Math" w:hAnsi="Cambria Math"/>
                        </w:rPr>
                        <m:t xml:space="preserve"> ppm</m:t>
                      </m:r>
                      <m:r>
                        <w:rPr>
                          <w:rFonts w:ascii="Cambria Math" w:hAnsi="Cambria Math"/>
                        </w:rPr>
                        <m:t>,0.01</m:t>
                      </m:r>
                      <m:r>
                        <w:rPr>
                          <w:rFonts w:ascii="Cambria Math" w:hAnsi="Cambria Math" w:cs="Cambria Math"/>
                        </w:rPr>
                        <m:t>⋅</m:t>
                      </m:r>
                      <m:func>
                        <m:funcPr>
                          <m:ctrlPr>
                            <w:rPr>
                              <w:rFonts w:ascii="Cambria Math" w:hAnsi="Cambria Math"/>
                            </w:rPr>
                          </m:ctrlPr>
                        </m:funcPr>
                        <m:fName>
                          <m:r>
                            <m:rPr>
                              <m:sty m:val="p"/>
                            </m:rPr>
                            <w:rPr>
                              <w:rFonts w:ascii="Cambria Math" w:hAnsi="Cambria Math"/>
                            </w:rPr>
                            <m:t>max</m:t>
                          </m:r>
                          <m:ctrlPr>
                            <w:rPr>
                              <w:rFonts w:ascii="Cambria Math" w:hAnsi="Cambria Math" w:cs="Cambria Math"/>
                              <w:i/>
                            </w:rPr>
                          </m:ctrlPr>
                        </m:fName>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g</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g</m:t>
                                      </m:r>
                                    </m:sub>
                                  </m:sSub>
                                </m:e>
                              </m:d>
                            </m:e>
                          </m:d>
                        </m:e>
                      </m:func>
                    </m:e>
                  </m:d>
                </m:e>
              </m:func>
              <m:r>
                <w:rPr>
                  <w:rFonts w:ascii="Cambria Math" w:hAnsi="Cambria Math"/>
                </w:rPr>
                <m:t>  </m:t>
              </m:r>
              <m:r>
                <m:rPr>
                  <m:nor/>
                </m:rPr>
                <w:rPr>
                  <w:rFonts w:ascii="Cambria Math" w:hAnsi="Cambria Math"/>
                </w:rPr>
                <m:t xml:space="preserve">for every gas </m:t>
              </m:r>
              <m:r>
                <w:rPr>
                  <w:rFonts w:ascii="Cambria Math" w:hAnsi="Cambria Math"/>
                </w:rPr>
                <m:t>g</m:t>
              </m:r>
              <m:r>
                <w:rPr>
                  <w:rFonts w:ascii="Cambria Math" w:hAnsi="Cambria Math"/>
                </w:rPr>
                <m:t>#</m:t>
              </m:r>
              <m:d>
                <m:dPr>
                  <m:ctrlPr>
                    <w:rPr>
                      <w:rFonts w:ascii="Cambria Math" w:hAnsi="Cambria Math"/>
                      <w:i/>
                    </w:rPr>
                  </m:ctrlPr>
                </m:dPr>
                <m:e>
                  <m:r>
                    <w:rPr>
                      <w:rFonts w:ascii="Cambria Math" w:hAnsi="Cambria Math"/>
                    </w:rPr>
                    <m:t>1</m:t>
                  </m:r>
                </m:e>
              </m:d>
            </m:e>
          </m:eqArr>
        </m:oMath>
      </m:oMathPara>
    </w:p>
    <w:p w14:paraId="399B84D3" w14:textId="1E43702A" w:rsidR="003D34A0" w:rsidRDefault="003D34A0" w:rsidP="003D34A0">
      <w:pPr>
        <w:keepNext/>
        <w:spacing w:after="0"/>
      </w:pPr>
      <w:r>
        <w:t>where:</w:t>
      </w:r>
    </w:p>
    <w:p w14:paraId="635A0672" w14:textId="69112A38" w:rsidR="003D34A0" w:rsidRDefault="003D34A0" w:rsidP="003D34A0">
      <w:pPr>
        <w:spacing w:after="0"/>
        <w:ind w:left="920" w:hanging="480"/>
      </w:pPr>
      <m:oMath>
        <m:sSub>
          <m:sSubPr>
            <m:ctrlPr>
              <w:rPr>
                <w:rFonts w:ascii="Cambria Math" w:hAnsi="Cambria Math"/>
                <w:i/>
              </w:rPr>
            </m:ctrlPr>
          </m:sSubPr>
          <m:e>
            <m:r>
              <w:rPr>
                <w:rFonts w:ascii="Cambria Math" w:hAnsi="Cambria Math"/>
              </w:rPr>
              <m:t>a</m:t>
            </m:r>
          </m:e>
          <m:sub>
            <m:r>
              <w:rPr>
                <w:rFonts w:ascii="Cambria Math" w:hAnsi="Cambria Math"/>
              </w:rPr>
              <m:t>g</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g</m:t>
            </m:r>
          </m:sub>
        </m:sSub>
      </m:oMath>
      <w:r>
        <w:t xml:space="preserve">  –  concentration of gas g in the two records being compared [ppm]</w:t>
      </w:r>
    </w:p>
    <w:p w14:paraId="3CFDC81F" w14:textId="14CC9E5B" w:rsidR="003D34A0" w:rsidRDefault="003D34A0" w:rsidP="003D34A0">
      <w:pPr>
        <w:spacing w:after="160"/>
        <w:ind w:left="920" w:hanging="480"/>
      </w:pPr>
      <m:oMath>
        <m:r>
          <w:rPr>
            <w:rFonts w:ascii="Cambria Math" w:hAnsi="Cambria Math"/>
          </w:rPr>
          <m:t>g</m:t>
        </m:r>
      </m:oMath>
      <w:r>
        <w:t xml:space="preserve">  –  each of the five gases H2, CH4, C2H6, C2H4, C2H2</w:t>
      </w:r>
    </w:p>
    <w:p w14:paraId="18236D25" w14:textId="02E726CB" w:rsidR="003D34A0" w:rsidRDefault="003D34A0" w:rsidP="003D34A0">
      <w:pPr>
        <w:pStyle w:val="Heading2"/>
      </w:pPr>
      <w:r>
        <w:t>Tools and programs</w:t>
      </w:r>
    </w:p>
    <w:p w14:paraId="28ED14FF" w14:textId="2A4B384E" w:rsidR="003D34A0" w:rsidRDefault="003D34A0" w:rsidP="003D34A0">
      <w:pPr>
        <w:ind w:left="420" w:hanging="280"/>
      </w:pPr>
      <w:r>
        <w:t>•  06_Python_ML/src/data_prep/step09_dedup_leakage.py (numpy 2.5.3 pairwise comparison, pandas 3.0.6)</w:t>
      </w:r>
    </w:p>
    <w:p w14:paraId="19F26BC7" w14:textId="041D65BF" w:rsidR="003D34A0" w:rsidRDefault="003D34A0" w:rsidP="003D34A0">
      <w:pPr>
        <w:ind w:left="420" w:hanging="280"/>
      </w:pPr>
      <w:r>
        <w:t>•  06_Python_ML/tests/test_no_leakage.py (pytest 9.1.1, 5 automated tests)</w:t>
      </w:r>
    </w:p>
    <w:p w14:paraId="65DC7D20" w14:textId="56B92E3C" w:rsidR="003D34A0" w:rsidRDefault="003D34A0" w:rsidP="003D34A0">
      <w:pPr>
        <w:pStyle w:val="Heading2"/>
      </w:pPr>
      <w:r>
        <w:t>Method references</w:t>
      </w:r>
    </w:p>
    <w:p w14:paraId="4F3724F3" w14:textId="119151E7" w:rsidR="003D34A0" w:rsidRDefault="003D34A0" w:rsidP="003D34A0">
      <w:pPr>
        <w:ind w:left="420" w:hanging="420"/>
      </w:pPr>
      <w:r>
        <w:t>[M2] S. Kapoor and A. Narayanan, "Leakage and the reproducibility crisis in machine-learning-based science," Patterns, vol. 4, no. 9, art. 100804, 2023. doi: 10.1016/j.patter.2023.100804</w:t>
      </w:r>
    </w:p>
    <w:p w14:paraId="028E8D82" w14:textId="31D7635C" w:rsidR="003D34A0" w:rsidRDefault="003D34A0" w:rsidP="003D34A0">
      <w:pPr>
        <w:pStyle w:val="Heading1"/>
      </w:pPr>
      <w:r>
        <w:t>3. The rules (fixed before looking at the results)</w:t>
      </w:r>
    </w:p>
    <w:p w14:paraId="66DCF68B" w14:textId="45EB2EA7" w:rsidR="003D34A0" w:rsidRDefault="003D34A0" w:rsidP="003D34A0">
      <w:pPr>
        <w:ind w:left="420" w:hanging="280"/>
      </w:pPr>
      <w:r>
        <w:t>1.  Gas values are compared after applying decision D8 (dash, 0.0001 and 0 all mean not detected), so that a copy is recognised even when a dash became 0.0001.</w:t>
      </w:r>
    </w:p>
    <w:p w14:paraId="6FA02C52" w14:textId="6ED12625" w:rsidR="003D34A0" w:rsidRDefault="003D34A0" w:rsidP="003D34A0">
      <w:pPr>
        <w:ind w:left="420" w:hanging="280"/>
      </w:pPr>
      <w:r>
        <w:t>2.  Exact copy within one file: keep the first. If identical gases carry different labels, remove all of them, because the true label cannot be known.</w:t>
      </w:r>
    </w:p>
    <w:p w14:paraId="7472FB96" w14:textId="7A2A9709" w:rsidR="003D34A0" w:rsidRDefault="003D34A0" w:rsidP="003D34A0">
      <w:pPr>
        <w:ind w:left="420" w:hanging="280"/>
      </w:pPr>
      <w:r>
        <w:t>3.  A training record that matches any test record exactly, or nearly (every gas within 1 percent or 1 ppm), is removed from the training data.</w:t>
      </w:r>
    </w:p>
    <w:p w14:paraId="13F2F4AD" w14:textId="6AA14D3D" w:rsidR="003D34A0" w:rsidRDefault="003D34A0" w:rsidP="003D34A0">
      <w:pPr>
        <w:ind w:left="420" w:hanging="280"/>
      </w:pPr>
      <w:r>
        <w:t>4.  Overlaps between test sets are reported and flagged, not removed.</w:t>
      </w:r>
    </w:p>
    <w:p w14:paraId="798CB207" w14:textId="2596B15A" w:rsidR="003D34A0" w:rsidRDefault="003D34A0" w:rsidP="003D34A0">
      <w:pPr>
        <w:ind w:left="420" w:hanging="280"/>
      </w:pPr>
      <w:r>
        <w:t>5.  The Dissanayake IEC subset is not used, because our full transcription of the paper replaces it; its origin is still traced.</w:t>
      </w:r>
    </w:p>
    <w:p w14:paraId="2DCB2395" w14:textId="6520E09F" w:rsidR="003D34A0" w:rsidRDefault="003D34A0" w:rsidP="003D34A0">
      <w:pPr>
        <w:pStyle w:val="Heading1"/>
      </w:pPr>
      <w:r>
        <w:t>4. What we found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0"/>
        <w:gridCol w:w="2000"/>
        <w:gridCol w:w="2000"/>
      </w:tblGrid>
      <w:tr w:rsidR="003D34A0" w:rsidRPr="003D34A0" w14:paraId="4002CE03" w14:textId="77777777" w:rsidTr="003D34A0">
        <w:tblPrEx>
          <w:tblCellMar>
            <w:top w:w="0" w:type="dxa"/>
            <w:bottom w:w="0" w:type="dxa"/>
          </w:tblCellMar>
        </w:tblPrEx>
        <w:trPr>
          <w:tblHeader/>
        </w:trPr>
        <w:tc>
          <w:tcPr>
            <w:tcW w:w="5000" w:type="dxa"/>
            <w:shd w:val="clear" w:color="auto" w:fill="D9D9D9"/>
          </w:tcPr>
          <w:p w14:paraId="78375B81" w14:textId="32B0616E" w:rsidR="003D34A0" w:rsidRPr="003D34A0" w:rsidRDefault="003D34A0" w:rsidP="003D34A0">
            <w:pPr>
              <w:spacing w:after="40" w:line="240" w:lineRule="auto"/>
              <w:rPr>
                <w:b/>
                <w:sz w:val="21"/>
              </w:rPr>
            </w:pPr>
            <w:r w:rsidRPr="003D34A0">
              <w:rPr>
                <w:b/>
                <w:sz w:val="21"/>
              </w:rPr>
              <w:t>Sources compared</w:t>
            </w:r>
          </w:p>
        </w:tc>
        <w:tc>
          <w:tcPr>
            <w:tcW w:w="2000" w:type="dxa"/>
            <w:shd w:val="clear" w:color="auto" w:fill="D9D9D9"/>
          </w:tcPr>
          <w:p w14:paraId="7EBE5035" w14:textId="33969832" w:rsidR="003D34A0" w:rsidRPr="003D34A0" w:rsidRDefault="003D34A0" w:rsidP="003D34A0">
            <w:pPr>
              <w:spacing w:after="40" w:line="240" w:lineRule="auto"/>
              <w:rPr>
                <w:b/>
                <w:sz w:val="21"/>
              </w:rPr>
            </w:pPr>
            <w:r w:rsidRPr="003D34A0">
              <w:rPr>
                <w:b/>
                <w:sz w:val="21"/>
              </w:rPr>
              <w:t>Exact matches</w:t>
            </w:r>
          </w:p>
        </w:tc>
        <w:tc>
          <w:tcPr>
            <w:tcW w:w="2000" w:type="dxa"/>
            <w:shd w:val="clear" w:color="auto" w:fill="D9D9D9"/>
          </w:tcPr>
          <w:p w14:paraId="6617F444" w14:textId="33598AD6" w:rsidR="003D34A0" w:rsidRPr="003D34A0" w:rsidRDefault="003D34A0" w:rsidP="003D34A0">
            <w:pPr>
              <w:spacing w:after="40" w:line="240" w:lineRule="auto"/>
              <w:rPr>
                <w:b/>
                <w:sz w:val="21"/>
              </w:rPr>
            </w:pPr>
            <w:r w:rsidRPr="003D34A0">
              <w:rPr>
                <w:b/>
                <w:sz w:val="21"/>
              </w:rPr>
              <w:t>Near matches</w:t>
            </w:r>
          </w:p>
        </w:tc>
      </w:tr>
      <w:tr w:rsidR="003D34A0" w:rsidRPr="003D34A0" w14:paraId="75801227" w14:textId="77777777" w:rsidTr="003D34A0">
        <w:tblPrEx>
          <w:tblCellMar>
            <w:top w:w="0" w:type="dxa"/>
            <w:bottom w:w="0" w:type="dxa"/>
          </w:tblCellMar>
        </w:tblPrEx>
        <w:tc>
          <w:tcPr>
            <w:tcW w:w="5000" w:type="dxa"/>
          </w:tcPr>
          <w:p w14:paraId="46A625DA" w14:textId="0D2FF0F6" w:rsidR="003D34A0" w:rsidRPr="003D34A0" w:rsidRDefault="003D34A0" w:rsidP="003D34A0">
            <w:pPr>
              <w:spacing w:after="40" w:line="240" w:lineRule="auto"/>
              <w:rPr>
                <w:sz w:val="21"/>
              </w:rPr>
            </w:pPr>
            <w:r>
              <w:rPr>
                <w:sz w:val="21"/>
              </w:rPr>
              <w:t>IEC TC 10 and Dissanayake training</w:t>
            </w:r>
          </w:p>
        </w:tc>
        <w:tc>
          <w:tcPr>
            <w:tcW w:w="2000" w:type="dxa"/>
          </w:tcPr>
          <w:p w14:paraId="6F06F116" w14:textId="033BD035" w:rsidR="003D34A0" w:rsidRPr="003D34A0" w:rsidRDefault="003D34A0" w:rsidP="003D34A0">
            <w:pPr>
              <w:spacing w:after="40" w:line="240" w:lineRule="auto"/>
              <w:rPr>
                <w:sz w:val="21"/>
              </w:rPr>
            </w:pPr>
            <w:r>
              <w:rPr>
                <w:sz w:val="21"/>
              </w:rPr>
              <w:t>96</w:t>
            </w:r>
          </w:p>
        </w:tc>
        <w:tc>
          <w:tcPr>
            <w:tcW w:w="2000" w:type="dxa"/>
          </w:tcPr>
          <w:p w14:paraId="785BD179" w14:textId="28AF35A1" w:rsidR="003D34A0" w:rsidRPr="003D34A0" w:rsidRDefault="003D34A0" w:rsidP="003D34A0">
            <w:pPr>
              <w:spacing w:after="40" w:line="240" w:lineRule="auto"/>
              <w:rPr>
                <w:sz w:val="21"/>
              </w:rPr>
            </w:pPr>
            <w:r>
              <w:rPr>
                <w:sz w:val="21"/>
              </w:rPr>
              <w:t>0</w:t>
            </w:r>
          </w:p>
        </w:tc>
      </w:tr>
      <w:tr w:rsidR="003D34A0" w:rsidRPr="003D34A0" w14:paraId="604E8F2C" w14:textId="77777777" w:rsidTr="003D34A0">
        <w:tblPrEx>
          <w:tblCellMar>
            <w:top w:w="0" w:type="dxa"/>
            <w:bottom w:w="0" w:type="dxa"/>
          </w:tblCellMar>
        </w:tblPrEx>
        <w:tc>
          <w:tcPr>
            <w:tcW w:w="5000" w:type="dxa"/>
          </w:tcPr>
          <w:p w14:paraId="4D456478" w14:textId="64A93A0E" w:rsidR="003D34A0" w:rsidRPr="003D34A0" w:rsidRDefault="003D34A0" w:rsidP="003D34A0">
            <w:pPr>
              <w:spacing w:after="40" w:line="240" w:lineRule="auto"/>
              <w:rPr>
                <w:sz w:val="21"/>
              </w:rPr>
            </w:pPr>
            <w:r>
              <w:rPr>
                <w:sz w:val="21"/>
              </w:rPr>
              <w:t>IEC TC 10 and Li 2019</w:t>
            </w:r>
          </w:p>
        </w:tc>
        <w:tc>
          <w:tcPr>
            <w:tcW w:w="2000" w:type="dxa"/>
          </w:tcPr>
          <w:p w14:paraId="7A2C24A2" w14:textId="4B251063" w:rsidR="003D34A0" w:rsidRPr="003D34A0" w:rsidRDefault="003D34A0" w:rsidP="003D34A0">
            <w:pPr>
              <w:spacing w:after="40" w:line="240" w:lineRule="auto"/>
              <w:rPr>
                <w:sz w:val="21"/>
              </w:rPr>
            </w:pPr>
            <w:r>
              <w:rPr>
                <w:sz w:val="21"/>
              </w:rPr>
              <w:t>115</w:t>
            </w:r>
          </w:p>
        </w:tc>
        <w:tc>
          <w:tcPr>
            <w:tcW w:w="2000" w:type="dxa"/>
          </w:tcPr>
          <w:p w14:paraId="0A866147" w14:textId="67F295FB" w:rsidR="003D34A0" w:rsidRPr="003D34A0" w:rsidRDefault="003D34A0" w:rsidP="003D34A0">
            <w:pPr>
              <w:spacing w:after="40" w:line="240" w:lineRule="auto"/>
              <w:rPr>
                <w:sz w:val="21"/>
              </w:rPr>
            </w:pPr>
            <w:r>
              <w:rPr>
                <w:sz w:val="21"/>
              </w:rPr>
              <w:t>0</w:t>
            </w:r>
          </w:p>
        </w:tc>
      </w:tr>
      <w:tr w:rsidR="003D34A0" w:rsidRPr="003D34A0" w14:paraId="3E89E8F0" w14:textId="77777777" w:rsidTr="003D34A0">
        <w:tblPrEx>
          <w:tblCellMar>
            <w:top w:w="0" w:type="dxa"/>
            <w:bottom w:w="0" w:type="dxa"/>
          </w:tblCellMar>
        </w:tblPrEx>
        <w:tc>
          <w:tcPr>
            <w:tcW w:w="5000" w:type="dxa"/>
          </w:tcPr>
          <w:p w14:paraId="40D77588" w14:textId="6070AD3A" w:rsidR="003D34A0" w:rsidRPr="003D34A0" w:rsidRDefault="003D34A0" w:rsidP="003D34A0">
            <w:pPr>
              <w:spacing w:after="40" w:line="240" w:lineRule="auto"/>
              <w:rPr>
                <w:sz w:val="21"/>
              </w:rPr>
            </w:pPr>
            <w:r>
              <w:rPr>
                <w:sz w:val="21"/>
              </w:rPr>
              <w:t>IEC TC 10 and Dissanayake test</w:t>
            </w:r>
          </w:p>
        </w:tc>
        <w:tc>
          <w:tcPr>
            <w:tcW w:w="2000" w:type="dxa"/>
          </w:tcPr>
          <w:p w14:paraId="24C4C77D" w14:textId="5DB26B40" w:rsidR="003D34A0" w:rsidRPr="003D34A0" w:rsidRDefault="003D34A0" w:rsidP="003D34A0">
            <w:pPr>
              <w:spacing w:after="40" w:line="240" w:lineRule="auto"/>
              <w:rPr>
                <w:sz w:val="21"/>
              </w:rPr>
            </w:pPr>
            <w:r>
              <w:rPr>
                <w:sz w:val="21"/>
              </w:rPr>
              <w:t>9</w:t>
            </w:r>
          </w:p>
        </w:tc>
        <w:tc>
          <w:tcPr>
            <w:tcW w:w="2000" w:type="dxa"/>
          </w:tcPr>
          <w:p w14:paraId="2C25BB29" w14:textId="20C966A5" w:rsidR="003D34A0" w:rsidRPr="003D34A0" w:rsidRDefault="003D34A0" w:rsidP="003D34A0">
            <w:pPr>
              <w:spacing w:after="40" w:line="240" w:lineRule="auto"/>
              <w:rPr>
                <w:sz w:val="21"/>
              </w:rPr>
            </w:pPr>
            <w:r>
              <w:rPr>
                <w:sz w:val="21"/>
              </w:rPr>
              <w:t>0</w:t>
            </w:r>
          </w:p>
        </w:tc>
      </w:tr>
      <w:tr w:rsidR="003D34A0" w:rsidRPr="003D34A0" w14:paraId="3AE03191" w14:textId="77777777" w:rsidTr="003D34A0">
        <w:tblPrEx>
          <w:tblCellMar>
            <w:top w:w="0" w:type="dxa"/>
            <w:bottom w:w="0" w:type="dxa"/>
          </w:tblCellMar>
        </w:tblPrEx>
        <w:tc>
          <w:tcPr>
            <w:tcW w:w="5000" w:type="dxa"/>
          </w:tcPr>
          <w:p w14:paraId="4BBA1F3F" w14:textId="69738D19" w:rsidR="003D34A0" w:rsidRPr="003D34A0" w:rsidRDefault="003D34A0" w:rsidP="003D34A0">
            <w:pPr>
              <w:spacing w:after="40" w:line="240" w:lineRule="auto"/>
              <w:rPr>
                <w:sz w:val="21"/>
              </w:rPr>
            </w:pPr>
            <w:r>
              <w:rPr>
                <w:sz w:val="21"/>
              </w:rPr>
              <w:t>Dissanayake training and Li 2019</w:t>
            </w:r>
          </w:p>
        </w:tc>
        <w:tc>
          <w:tcPr>
            <w:tcW w:w="2000" w:type="dxa"/>
          </w:tcPr>
          <w:p w14:paraId="3E4D887B" w14:textId="10F8EB06" w:rsidR="003D34A0" w:rsidRPr="003D34A0" w:rsidRDefault="003D34A0" w:rsidP="003D34A0">
            <w:pPr>
              <w:spacing w:after="40" w:line="240" w:lineRule="auto"/>
              <w:rPr>
                <w:sz w:val="21"/>
              </w:rPr>
            </w:pPr>
            <w:r>
              <w:rPr>
                <w:sz w:val="21"/>
              </w:rPr>
              <w:t>125</w:t>
            </w:r>
          </w:p>
        </w:tc>
        <w:tc>
          <w:tcPr>
            <w:tcW w:w="2000" w:type="dxa"/>
          </w:tcPr>
          <w:p w14:paraId="3F79B34C" w14:textId="385D1115" w:rsidR="003D34A0" w:rsidRPr="003D34A0" w:rsidRDefault="003D34A0" w:rsidP="003D34A0">
            <w:pPr>
              <w:spacing w:after="40" w:line="240" w:lineRule="auto"/>
              <w:rPr>
                <w:sz w:val="21"/>
              </w:rPr>
            </w:pPr>
            <w:r>
              <w:rPr>
                <w:sz w:val="21"/>
              </w:rPr>
              <w:t>4</w:t>
            </w:r>
          </w:p>
        </w:tc>
      </w:tr>
      <w:tr w:rsidR="003D34A0" w:rsidRPr="003D34A0" w14:paraId="76827498" w14:textId="77777777" w:rsidTr="003D34A0">
        <w:tblPrEx>
          <w:tblCellMar>
            <w:top w:w="0" w:type="dxa"/>
            <w:bottom w:w="0" w:type="dxa"/>
          </w:tblCellMar>
        </w:tblPrEx>
        <w:tc>
          <w:tcPr>
            <w:tcW w:w="5000" w:type="dxa"/>
          </w:tcPr>
          <w:p w14:paraId="45DA620A" w14:textId="65652C8A" w:rsidR="003D34A0" w:rsidRPr="003D34A0" w:rsidRDefault="003D34A0" w:rsidP="003D34A0">
            <w:pPr>
              <w:spacing w:after="40" w:line="240" w:lineRule="auto"/>
              <w:rPr>
                <w:sz w:val="21"/>
              </w:rPr>
            </w:pPr>
            <w:r>
              <w:rPr>
                <w:sz w:val="21"/>
              </w:rPr>
              <w:t>Dissanayake training and Dissanayake test</w:t>
            </w:r>
          </w:p>
        </w:tc>
        <w:tc>
          <w:tcPr>
            <w:tcW w:w="2000" w:type="dxa"/>
          </w:tcPr>
          <w:p w14:paraId="65EFF5B8" w14:textId="756AA922" w:rsidR="003D34A0" w:rsidRPr="003D34A0" w:rsidRDefault="003D34A0" w:rsidP="003D34A0">
            <w:pPr>
              <w:spacing w:after="40" w:line="240" w:lineRule="auto"/>
              <w:rPr>
                <w:sz w:val="21"/>
              </w:rPr>
            </w:pPr>
            <w:r>
              <w:rPr>
                <w:sz w:val="21"/>
              </w:rPr>
              <w:t>1</w:t>
            </w:r>
          </w:p>
        </w:tc>
        <w:tc>
          <w:tcPr>
            <w:tcW w:w="2000" w:type="dxa"/>
          </w:tcPr>
          <w:p w14:paraId="41B276C0" w14:textId="17E778FC" w:rsidR="003D34A0" w:rsidRPr="003D34A0" w:rsidRDefault="003D34A0" w:rsidP="003D34A0">
            <w:pPr>
              <w:spacing w:after="40" w:line="240" w:lineRule="auto"/>
              <w:rPr>
                <w:sz w:val="21"/>
              </w:rPr>
            </w:pPr>
            <w:r>
              <w:rPr>
                <w:sz w:val="21"/>
              </w:rPr>
              <w:t>21</w:t>
            </w:r>
          </w:p>
        </w:tc>
      </w:tr>
      <w:tr w:rsidR="003D34A0" w:rsidRPr="003D34A0" w14:paraId="48EC777A" w14:textId="77777777" w:rsidTr="003D34A0">
        <w:tblPrEx>
          <w:tblCellMar>
            <w:top w:w="0" w:type="dxa"/>
            <w:bottom w:w="0" w:type="dxa"/>
          </w:tblCellMar>
        </w:tblPrEx>
        <w:tc>
          <w:tcPr>
            <w:tcW w:w="5000" w:type="dxa"/>
          </w:tcPr>
          <w:p w14:paraId="05BFEB0D" w14:textId="26192A4C" w:rsidR="003D34A0" w:rsidRPr="003D34A0" w:rsidRDefault="003D34A0" w:rsidP="003D34A0">
            <w:pPr>
              <w:spacing w:after="40" w:line="240" w:lineRule="auto"/>
              <w:rPr>
                <w:sz w:val="21"/>
              </w:rPr>
            </w:pPr>
            <w:r>
              <w:rPr>
                <w:sz w:val="21"/>
              </w:rPr>
              <w:t>Dissanayake test and Li 2019</w:t>
            </w:r>
          </w:p>
        </w:tc>
        <w:tc>
          <w:tcPr>
            <w:tcW w:w="2000" w:type="dxa"/>
          </w:tcPr>
          <w:p w14:paraId="2EA900B4" w14:textId="2E787BC7" w:rsidR="003D34A0" w:rsidRPr="003D34A0" w:rsidRDefault="003D34A0" w:rsidP="003D34A0">
            <w:pPr>
              <w:spacing w:after="40" w:line="240" w:lineRule="auto"/>
              <w:rPr>
                <w:sz w:val="21"/>
              </w:rPr>
            </w:pPr>
            <w:r>
              <w:rPr>
                <w:sz w:val="21"/>
              </w:rPr>
              <w:t>10</w:t>
            </w:r>
          </w:p>
        </w:tc>
        <w:tc>
          <w:tcPr>
            <w:tcW w:w="2000" w:type="dxa"/>
          </w:tcPr>
          <w:p w14:paraId="248CCEF6" w14:textId="5F3156C9" w:rsidR="003D34A0" w:rsidRPr="003D34A0" w:rsidRDefault="003D34A0" w:rsidP="003D34A0">
            <w:pPr>
              <w:spacing w:after="40" w:line="240" w:lineRule="auto"/>
              <w:rPr>
                <w:sz w:val="21"/>
              </w:rPr>
            </w:pPr>
            <w:r>
              <w:rPr>
                <w:sz w:val="21"/>
              </w:rPr>
              <w:t>0</w:t>
            </w:r>
          </w:p>
        </w:tc>
      </w:tr>
    </w:tbl>
    <w:p w14:paraId="36C76DEF" w14:textId="02DB4087" w:rsidR="003D34A0" w:rsidRDefault="003D34A0" w:rsidP="003D34A0">
      <w:pPr>
        <w:ind w:left="420" w:hanging="280"/>
      </w:pPr>
      <w:r>
        <w:t>•  Removed from training: 139 records for leakage (96 matching IEC TC 10, 35 matching Li 2019, 8 matching the unseen test file), 2 exact copies, and 4 records whose identical gas values carried different labels. Training data left: 439 records.</w:t>
      </w:r>
    </w:p>
    <w:p w14:paraId="37126782" w14:textId="6C5D9B34" w:rsidR="003D34A0" w:rsidRDefault="003D34A0" w:rsidP="003D34A0">
      <w:pPr>
        <w:ind w:left="420" w:hanging="280"/>
      </w:pPr>
      <w:r>
        <w:t>•  Li 2019 contains 115 of the 117 IEC TC 10 cases, and for all 115 its labels agree with the inspection labels. Its 16 'low/middle-temperature' records are exactly the paper's 16 T1/T2 cases. This confirms the label mapping of Step 7. Only 86 Li records are independent of the benchmark.</w:t>
      </w:r>
    </w:p>
    <w:p w14:paraId="5A13260E" w14:textId="5CACC0C3" w:rsidR="003D34A0" w:rsidRDefault="003D34A0" w:rsidP="003D34A0">
      <w:pPr>
        <w:ind w:left="420" w:hanging="280"/>
      </w:pPr>
      <w:r>
        <w:t>•  Where Dissanayake copied IEC cases, its label agrees with the inspection label in 132 of 136 cases. The 4 disagreements are cases the paper calls 'thermal below 700 degrees C' that Dissanayake labelled T3 (above 700 degrees C, 3 cases) or PD (1 case). These labels cannot have come from the inspection, so part of the Dissanayake labelling was done another way, probably with a ratio method.</w:t>
      </w:r>
    </w:p>
    <w:p w14:paraId="462D86FE" w14:textId="5BA0A8D2" w:rsidR="003D34A0" w:rsidRDefault="003D34A0" w:rsidP="003D34A0">
      <w:pPr>
        <w:ind w:left="420" w:hanging="280"/>
      </w:pPr>
      <w:r>
        <w:t>•  The Dissanayake IEC subset: 31 of its 49 rows match the paper; 18 do not, including its 15 Normal rows.</w:t>
      </w:r>
    </w:p>
    <w:p w14:paraId="7532A242" w14:textId="3287B962" w:rsidR="003D34A0" w:rsidRDefault="003D34A0" w:rsidP="003D34A0">
      <w:pPr>
        <w:pStyle w:val="Heading1"/>
      </w:pPr>
      <w:r>
        <w:t>5. Decisions</w:t>
      </w:r>
    </w:p>
    <w:p w14:paraId="728B3BDB" w14:textId="62843F69" w:rsidR="003D34A0" w:rsidRDefault="003D34A0" w:rsidP="003D34A0">
      <w:pPr>
        <w:ind w:left="420" w:hanging="280"/>
      </w:pPr>
      <w:r>
        <w:t>•  D7 closed with this evidence: the Dissanayake data is used for training only; its unseen test file is supporting evidence; the inspection-labelled IEC TC 10 set remains the main benchmark.</w:t>
      </w:r>
    </w:p>
    <w:p w14:paraId="3307CAD2" w14:textId="1238CE76" w:rsidR="003D34A0" w:rsidRDefault="003D34A0" w:rsidP="003D34A0">
      <w:pPr>
        <w:ind w:left="420" w:hanging="280"/>
      </w:pPr>
      <w:r>
        <w:t>•  D9 (standard practice): test records that copy a benchmark case are flagged. Results reported as separate evidence use only independent records - 61 of 70 in the internal test and 86 of 201 in Li 2019; the full sets are reported as a sensitivity analysis.</w:t>
      </w:r>
    </w:p>
    <w:p w14:paraId="699B8B6A" w14:textId="0F4041F2" w:rsidR="003D34A0" w:rsidRDefault="003D34A0" w:rsidP="003D34A0">
      <w:pPr>
        <w:pStyle w:val="Heading1"/>
      </w:pPr>
      <w:r>
        <w:t>6. The clean master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840"/>
        <w:gridCol w:w="700"/>
        <w:gridCol w:w="700"/>
        <w:gridCol w:w="700"/>
        <w:gridCol w:w="1700"/>
        <w:gridCol w:w="700"/>
        <w:gridCol w:w="900"/>
      </w:tblGrid>
      <w:tr w:rsidR="003D34A0" w:rsidRPr="003D34A0" w14:paraId="669B5C23" w14:textId="77777777" w:rsidTr="003D34A0">
        <w:tblPrEx>
          <w:tblCellMar>
            <w:top w:w="0" w:type="dxa"/>
            <w:bottom w:w="0" w:type="dxa"/>
          </w:tblCellMar>
        </w:tblPrEx>
        <w:trPr>
          <w:tblHeader/>
        </w:trPr>
        <w:tc>
          <w:tcPr>
            <w:tcW w:w="2200" w:type="dxa"/>
            <w:shd w:val="clear" w:color="auto" w:fill="D9D9D9"/>
          </w:tcPr>
          <w:p w14:paraId="21224BE4" w14:textId="6EDCAC09" w:rsidR="003D34A0" w:rsidRPr="003D34A0" w:rsidRDefault="003D34A0" w:rsidP="003D34A0">
            <w:pPr>
              <w:spacing w:after="40" w:line="240" w:lineRule="auto"/>
              <w:rPr>
                <w:b/>
                <w:sz w:val="21"/>
              </w:rPr>
            </w:pPr>
            <w:r w:rsidRPr="003D34A0">
              <w:rPr>
                <w:b/>
                <w:sz w:val="21"/>
              </w:rPr>
              <w:t>Data role</w:t>
            </w:r>
          </w:p>
        </w:tc>
        <w:tc>
          <w:tcPr>
            <w:tcW w:w="840" w:type="dxa"/>
            <w:shd w:val="clear" w:color="auto" w:fill="D9D9D9"/>
          </w:tcPr>
          <w:p w14:paraId="3BC631D6" w14:textId="22C0D28D" w:rsidR="003D34A0" w:rsidRPr="003D34A0" w:rsidRDefault="003D34A0" w:rsidP="003D34A0">
            <w:pPr>
              <w:spacing w:after="40" w:line="240" w:lineRule="auto"/>
              <w:rPr>
                <w:b/>
                <w:sz w:val="21"/>
              </w:rPr>
            </w:pPr>
            <w:r w:rsidRPr="003D34A0">
              <w:rPr>
                <w:b/>
                <w:sz w:val="21"/>
              </w:rPr>
              <w:t>Normal</w:t>
            </w:r>
          </w:p>
        </w:tc>
        <w:tc>
          <w:tcPr>
            <w:tcW w:w="700" w:type="dxa"/>
            <w:shd w:val="clear" w:color="auto" w:fill="D9D9D9"/>
          </w:tcPr>
          <w:p w14:paraId="3D72A793" w14:textId="5A5A39AC" w:rsidR="003D34A0" w:rsidRPr="003D34A0" w:rsidRDefault="003D34A0" w:rsidP="003D34A0">
            <w:pPr>
              <w:spacing w:after="40" w:line="240" w:lineRule="auto"/>
              <w:rPr>
                <w:b/>
                <w:sz w:val="21"/>
              </w:rPr>
            </w:pPr>
            <w:r w:rsidRPr="003D34A0">
              <w:rPr>
                <w:b/>
                <w:sz w:val="21"/>
              </w:rPr>
              <w:t>PD</w:t>
            </w:r>
          </w:p>
        </w:tc>
        <w:tc>
          <w:tcPr>
            <w:tcW w:w="700" w:type="dxa"/>
            <w:shd w:val="clear" w:color="auto" w:fill="D9D9D9"/>
          </w:tcPr>
          <w:p w14:paraId="72937B28" w14:textId="52635C24" w:rsidR="003D34A0" w:rsidRPr="003D34A0" w:rsidRDefault="003D34A0" w:rsidP="003D34A0">
            <w:pPr>
              <w:spacing w:after="40" w:line="240" w:lineRule="auto"/>
              <w:rPr>
                <w:b/>
                <w:sz w:val="21"/>
              </w:rPr>
            </w:pPr>
            <w:r w:rsidRPr="003D34A0">
              <w:rPr>
                <w:b/>
                <w:sz w:val="21"/>
              </w:rPr>
              <w:t>D1</w:t>
            </w:r>
          </w:p>
        </w:tc>
        <w:tc>
          <w:tcPr>
            <w:tcW w:w="700" w:type="dxa"/>
            <w:shd w:val="clear" w:color="auto" w:fill="D9D9D9"/>
          </w:tcPr>
          <w:p w14:paraId="1EE895AF" w14:textId="48D2B70E" w:rsidR="003D34A0" w:rsidRPr="003D34A0" w:rsidRDefault="003D34A0" w:rsidP="003D34A0">
            <w:pPr>
              <w:spacing w:after="40" w:line="240" w:lineRule="auto"/>
              <w:rPr>
                <w:b/>
                <w:sz w:val="21"/>
              </w:rPr>
            </w:pPr>
            <w:r w:rsidRPr="003D34A0">
              <w:rPr>
                <w:b/>
                <w:sz w:val="21"/>
              </w:rPr>
              <w:t>D2</w:t>
            </w:r>
          </w:p>
        </w:tc>
        <w:tc>
          <w:tcPr>
            <w:tcW w:w="1700" w:type="dxa"/>
            <w:shd w:val="clear" w:color="auto" w:fill="D9D9D9"/>
          </w:tcPr>
          <w:p w14:paraId="5BC320A1" w14:textId="56C57617" w:rsidR="003D34A0" w:rsidRPr="003D34A0" w:rsidRDefault="003D34A0" w:rsidP="003D34A0">
            <w:pPr>
              <w:spacing w:after="40" w:line="240" w:lineRule="auto"/>
              <w:rPr>
                <w:b/>
                <w:sz w:val="21"/>
              </w:rPr>
            </w:pPr>
            <w:r w:rsidRPr="003D34A0">
              <w:rPr>
                <w:b/>
                <w:sz w:val="21"/>
              </w:rPr>
              <w:t>T1/T2 (T12)</w:t>
            </w:r>
          </w:p>
        </w:tc>
        <w:tc>
          <w:tcPr>
            <w:tcW w:w="700" w:type="dxa"/>
            <w:shd w:val="clear" w:color="auto" w:fill="D9D9D9"/>
          </w:tcPr>
          <w:p w14:paraId="67C7BA52" w14:textId="705040AC" w:rsidR="003D34A0" w:rsidRPr="003D34A0" w:rsidRDefault="003D34A0" w:rsidP="003D34A0">
            <w:pPr>
              <w:spacing w:after="40" w:line="240" w:lineRule="auto"/>
              <w:rPr>
                <w:b/>
                <w:sz w:val="21"/>
              </w:rPr>
            </w:pPr>
            <w:r w:rsidRPr="003D34A0">
              <w:rPr>
                <w:b/>
                <w:sz w:val="21"/>
              </w:rPr>
              <w:t>T3</w:t>
            </w:r>
          </w:p>
        </w:tc>
        <w:tc>
          <w:tcPr>
            <w:tcW w:w="900" w:type="dxa"/>
            <w:shd w:val="clear" w:color="auto" w:fill="D9D9D9"/>
          </w:tcPr>
          <w:p w14:paraId="7443C2F6" w14:textId="51CDEB0A" w:rsidR="003D34A0" w:rsidRPr="003D34A0" w:rsidRDefault="003D34A0" w:rsidP="003D34A0">
            <w:pPr>
              <w:spacing w:after="40" w:line="240" w:lineRule="auto"/>
              <w:rPr>
                <w:b/>
                <w:sz w:val="21"/>
              </w:rPr>
            </w:pPr>
            <w:r w:rsidRPr="003D34A0">
              <w:rPr>
                <w:b/>
                <w:sz w:val="21"/>
              </w:rPr>
              <w:t>Total</w:t>
            </w:r>
          </w:p>
        </w:tc>
      </w:tr>
      <w:tr w:rsidR="003D34A0" w:rsidRPr="003D34A0" w14:paraId="6CCA2E85" w14:textId="77777777" w:rsidTr="003D34A0">
        <w:tblPrEx>
          <w:tblCellMar>
            <w:top w:w="0" w:type="dxa"/>
            <w:bottom w:w="0" w:type="dxa"/>
          </w:tblCellMar>
        </w:tblPrEx>
        <w:tc>
          <w:tcPr>
            <w:tcW w:w="2200" w:type="dxa"/>
          </w:tcPr>
          <w:p w14:paraId="712AA5D2" w14:textId="63BEAF7B" w:rsidR="003D34A0" w:rsidRPr="003D34A0" w:rsidRDefault="003D34A0" w:rsidP="003D34A0">
            <w:pPr>
              <w:spacing w:after="40" w:line="240" w:lineRule="auto"/>
              <w:rPr>
                <w:sz w:val="21"/>
              </w:rPr>
            </w:pPr>
            <w:r>
              <w:rPr>
                <w:sz w:val="21"/>
              </w:rPr>
              <w:t>Development (training)</w:t>
            </w:r>
          </w:p>
        </w:tc>
        <w:tc>
          <w:tcPr>
            <w:tcW w:w="840" w:type="dxa"/>
          </w:tcPr>
          <w:p w14:paraId="0C2853D7" w14:textId="255EDB26" w:rsidR="003D34A0" w:rsidRPr="003D34A0" w:rsidRDefault="003D34A0" w:rsidP="003D34A0">
            <w:pPr>
              <w:spacing w:after="40" w:line="240" w:lineRule="auto"/>
              <w:rPr>
                <w:sz w:val="21"/>
              </w:rPr>
            </w:pPr>
            <w:r>
              <w:rPr>
                <w:sz w:val="21"/>
              </w:rPr>
              <w:t>75</w:t>
            </w:r>
          </w:p>
        </w:tc>
        <w:tc>
          <w:tcPr>
            <w:tcW w:w="700" w:type="dxa"/>
          </w:tcPr>
          <w:p w14:paraId="02251DF9" w14:textId="430A1600" w:rsidR="003D34A0" w:rsidRPr="003D34A0" w:rsidRDefault="003D34A0" w:rsidP="003D34A0">
            <w:pPr>
              <w:spacing w:after="40" w:line="240" w:lineRule="auto"/>
              <w:rPr>
                <w:sz w:val="21"/>
              </w:rPr>
            </w:pPr>
            <w:r>
              <w:rPr>
                <w:sz w:val="21"/>
              </w:rPr>
              <w:t>37</w:t>
            </w:r>
          </w:p>
        </w:tc>
        <w:tc>
          <w:tcPr>
            <w:tcW w:w="700" w:type="dxa"/>
          </w:tcPr>
          <w:p w14:paraId="64FB9C24" w14:textId="74FAC5A1" w:rsidR="003D34A0" w:rsidRPr="003D34A0" w:rsidRDefault="003D34A0" w:rsidP="003D34A0">
            <w:pPr>
              <w:spacing w:after="40" w:line="240" w:lineRule="auto"/>
              <w:rPr>
                <w:sz w:val="21"/>
              </w:rPr>
            </w:pPr>
            <w:r>
              <w:rPr>
                <w:sz w:val="21"/>
              </w:rPr>
              <w:t>53</w:t>
            </w:r>
          </w:p>
        </w:tc>
        <w:tc>
          <w:tcPr>
            <w:tcW w:w="700" w:type="dxa"/>
          </w:tcPr>
          <w:p w14:paraId="23A2043F" w14:textId="537CA434" w:rsidR="003D34A0" w:rsidRPr="003D34A0" w:rsidRDefault="003D34A0" w:rsidP="003D34A0">
            <w:pPr>
              <w:spacing w:after="40" w:line="240" w:lineRule="auto"/>
              <w:rPr>
                <w:sz w:val="21"/>
              </w:rPr>
            </w:pPr>
            <w:r>
              <w:rPr>
                <w:sz w:val="21"/>
              </w:rPr>
              <w:t>85</w:t>
            </w:r>
          </w:p>
        </w:tc>
        <w:tc>
          <w:tcPr>
            <w:tcW w:w="1700" w:type="dxa"/>
          </w:tcPr>
          <w:p w14:paraId="1989B656" w14:textId="6FB43C53" w:rsidR="003D34A0" w:rsidRPr="003D34A0" w:rsidRDefault="003D34A0" w:rsidP="003D34A0">
            <w:pPr>
              <w:spacing w:after="40" w:line="240" w:lineRule="auto"/>
              <w:rPr>
                <w:sz w:val="21"/>
              </w:rPr>
            </w:pPr>
            <w:r>
              <w:rPr>
                <w:sz w:val="21"/>
              </w:rPr>
              <w:t>119 (T1 80, T2 39)</w:t>
            </w:r>
          </w:p>
        </w:tc>
        <w:tc>
          <w:tcPr>
            <w:tcW w:w="700" w:type="dxa"/>
          </w:tcPr>
          <w:p w14:paraId="5324C5BA" w14:textId="707B2965" w:rsidR="003D34A0" w:rsidRPr="003D34A0" w:rsidRDefault="003D34A0" w:rsidP="003D34A0">
            <w:pPr>
              <w:spacing w:after="40" w:line="240" w:lineRule="auto"/>
              <w:rPr>
                <w:sz w:val="21"/>
              </w:rPr>
            </w:pPr>
            <w:r>
              <w:rPr>
                <w:sz w:val="21"/>
              </w:rPr>
              <w:t>70</w:t>
            </w:r>
          </w:p>
        </w:tc>
        <w:tc>
          <w:tcPr>
            <w:tcW w:w="900" w:type="dxa"/>
          </w:tcPr>
          <w:p w14:paraId="44C24B29" w14:textId="3FF0019A" w:rsidR="003D34A0" w:rsidRPr="003D34A0" w:rsidRDefault="003D34A0" w:rsidP="003D34A0">
            <w:pPr>
              <w:spacing w:after="40" w:line="240" w:lineRule="auto"/>
              <w:rPr>
                <w:sz w:val="21"/>
              </w:rPr>
            </w:pPr>
            <w:r>
              <w:rPr>
                <w:sz w:val="21"/>
              </w:rPr>
              <w:t>439</w:t>
            </w:r>
          </w:p>
        </w:tc>
      </w:tr>
      <w:tr w:rsidR="003D34A0" w:rsidRPr="003D34A0" w14:paraId="0D6461B5" w14:textId="77777777" w:rsidTr="003D34A0">
        <w:tblPrEx>
          <w:tblCellMar>
            <w:top w:w="0" w:type="dxa"/>
            <w:bottom w:w="0" w:type="dxa"/>
          </w:tblCellMar>
        </w:tblPrEx>
        <w:tc>
          <w:tcPr>
            <w:tcW w:w="2200" w:type="dxa"/>
          </w:tcPr>
          <w:p w14:paraId="2367A139" w14:textId="757A38CC" w:rsidR="003D34A0" w:rsidRPr="003D34A0" w:rsidRDefault="003D34A0" w:rsidP="003D34A0">
            <w:pPr>
              <w:spacing w:after="40" w:line="240" w:lineRule="auto"/>
              <w:rPr>
                <w:sz w:val="21"/>
              </w:rPr>
            </w:pPr>
            <w:r>
              <w:rPr>
                <w:sz w:val="21"/>
              </w:rPr>
              <w:t>Internal test</w:t>
            </w:r>
          </w:p>
        </w:tc>
        <w:tc>
          <w:tcPr>
            <w:tcW w:w="840" w:type="dxa"/>
          </w:tcPr>
          <w:p w14:paraId="59A0D9C1" w14:textId="6CE1F1BA" w:rsidR="003D34A0" w:rsidRPr="003D34A0" w:rsidRDefault="003D34A0" w:rsidP="003D34A0">
            <w:pPr>
              <w:spacing w:after="40" w:line="240" w:lineRule="auto"/>
              <w:rPr>
                <w:sz w:val="21"/>
              </w:rPr>
            </w:pPr>
            <w:r>
              <w:rPr>
                <w:sz w:val="21"/>
              </w:rPr>
              <w:t>10</w:t>
            </w:r>
          </w:p>
        </w:tc>
        <w:tc>
          <w:tcPr>
            <w:tcW w:w="700" w:type="dxa"/>
          </w:tcPr>
          <w:p w14:paraId="0ACE96FC" w14:textId="33036415" w:rsidR="003D34A0" w:rsidRPr="003D34A0" w:rsidRDefault="003D34A0" w:rsidP="003D34A0">
            <w:pPr>
              <w:spacing w:after="40" w:line="240" w:lineRule="auto"/>
              <w:rPr>
                <w:sz w:val="21"/>
              </w:rPr>
            </w:pPr>
            <w:r>
              <w:rPr>
                <w:sz w:val="21"/>
              </w:rPr>
              <w:t>10</w:t>
            </w:r>
          </w:p>
        </w:tc>
        <w:tc>
          <w:tcPr>
            <w:tcW w:w="700" w:type="dxa"/>
          </w:tcPr>
          <w:p w14:paraId="3282FB2B" w14:textId="242348AE" w:rsidR="003D34A0" w:rsidRPr="003D34A0" w:rsidRDefault="003D34A0" w:rsidP="003D34A0">
            <w:pPr>
              <w:spacing w:after="40" w:line="240" w:lineRule="auto"/>
              <w:rPr>
                <w:sz w:val="21"/>
              </w:rPr>
            </w:pPr>
            <w:r>
              <w:rPr>
                <w:sz w:val="21"/>
              </w:rPr>
              <w:t>10</w:t>
            </w:r>
          </w:p>
        </w:tc>
        <w:tc>
          <w:tcPr>
            <w:tcW w:w="700" w:type="dxa"/>
          </w:tcPr>
          <w:p w14:paraId="65EA6E3F" w14:textId="78A806E3" w:rsidR="003D34A0" w:rsidRPr="003D34A0" w:rsidRDefault="003D34A0" w:rsidP="003D34A0">
            <w:pPr>
              <w:spacing w:after="40" w:line="240" w:lineRule="auto"/>
              <w:rPr>
                <w:sz w:val="21"/>
              </w:rPr>
            </w:pPr>
            <w:r>
              <w:rPr>
                <w:sz w:val="21"/>
              </w:rPr>
              <w:t>10</w:t>
            </w:r>
          </w:p>
        </w:tc>
        <w:tc>
          <w:tcPr>
            <w:tcW w:w="1700" w:type="dxa"/>
          </w:tcPr>
          <w:p w14:paraId="6D94479E" w14:textId="611D1DD6" w:rsidR="003D34A0" w:rsidRPr="003D34A0" w:rsidRDefault="003D34A0" w:rsidP="003D34A0">
            <w:pPr>
              <w:spacing w:after="40" w:line="240" w:lineRule="auto"/>
              <w:rPr>
                <w:sz w:val="21"/>
              </w:rPr>
            </w:pPr>
            <w:r>
              <w:rPr>
                <w:sz w:val="21"/>
              </w:rPr>
              <w:t>20 (T1 10, T2 10)</w:t>
            </w:r>
          </w:p>
        </w:tc>
        <w:tc>
          <w:tcPr>
            <w:tcW w:w="700" w:type="dxa"/>
          </w:tcPr>
          <w:p w14:paraId="6C8C6557" w14:textId="350E7FD2" w:rsidR="003D34A0" w:rsidRPr="003D34A0" w:rsidRDefault="003D34A0" w:rsidP="003D34A0">
            <w:pPr>
              <w:spacing w:after="40" w:line="240" w:lineRule="auto"/>
              <w:rPr>
                <w:sz w:val="21"/>
              </w:rPr>
            </w:pPr>
            <w:r>
              <w:rPr>
                <w:sz w:val="21"/>
              </w:rPr>
              <w:t>10</w:t>
            </w:r>
          </w:p>
        </w:tc>
        <w:tc>
          <w:tcPr>
            <w:tcW w:w="900" w:type="dxa"/>
          </w:tcPr>
          <w:p w14:paraId="6118BF01" w14:textId="084A7668" w:rsidR="003D34A0" w:rsidRPr="003D34A0" w:rsidRDefault="003D34A0" w:rsidP="003D34A0">
            <w:pPr>
              <w:spacing w:after="40" w:line="240" w:lineRule="auto"/>
              <w:rPr>
                <w:sz w:val="21"/>
              </w:rPr>
            </w:pPr>
            <w:r>
              <w:rPr>
                <w:sz w:val="21"/>
              </w:rPr>
              <w:t>70</w:t>
            </w:r>
          </w:p>
        </w:tc>
      </w:tr>
      <w:tr w:rsidR="003D34A0" w:rsidRPr="003D34A0" w14:paraId="274756DC" w14:textId="77777777" w:rsidTr="003D34A0">
        <w:tblPrEx>
          <w:tblCellMar>
            <w:top w:w="0" w:type="dxa"/>
            <w:bottom w:w="0" w:type="dxa"/>
          </w:tblCellMar>
        </w:tblPrEx>
        <w:tc>
          <w:tcPr>
            <w:tcW w:w="2200" w:type="dxa"/>
          </w:tcPr>
          <w:p w14:paraId="5F051626" w14:textId="2BAD2277" w:rsidR="003D34A0" w:rsidRPr="003D34A0" w:rsidRDefault="003D34A0" w:rsidP="003D34A0">
            <w:pPr>
              <w:spacing w:after="40" w:line="240" w:lineRule="auto"/>
              <w:rPr>
                <w:sz w:val="21"/>
              </w:rPr>
            </w:pPr>
            <w:r>
              <w:rPr>
                <w:sz w:val="21"/>
              </w:rPr>
              <w:t>IEC TC 10 benchmark</w:t>
            </w:r>
          </w:p>
        </w:tc>
        <w:tc>
          <w:tcPr>
            <w:tcW w:w="840" w:type="dxa"/>
          </w:tcPr>
          <w:p w14:paraId="612F8EE3" w14:textId="2C0FE8ED" w:rsidR="003D34A0" w:rsidRPr="003D34A0" w:rsidRDefault="003D34A0" w:rsidP="003D34A0">
            <w:pPr>
              <w:spacing w:after="40" w:line="240" w:lineRule="auto"/>
              <w:rPr>
                <w:sz w:val="21"/>
              </w:rPr>
            </w:pPr>
            <w:r>
              <w:rPr>
                <w:sz w:val="21"/>
              </w:rPr>
              <w:t>0</w:t>
            </w:r>
          </w:p>
        </w:tc>
        <w:tc>
          <w:tcPr>
            <w:tcW w:w="700" w:type="dxa"/>
          </w:tcPr>
          <w:p w14:paraId="7889878F" w14:textId="7967A0B0" w:rsidR="003D34A0" w:rsidRPr="003D34A0" w:rsidRDefault="003D34A0" w:rsidP="003D34A0">
            <w:pPr>
              <w:spacing w:after="40" w:line="240" w:lineRule="auto"/>
              <w:rPr>
                <w:sz w:val="21"/>
              </w:rPr>
            </w:pPr>
            <w:r>
              <w:rPr>
                <w:sz w:val="21"/>
              </w:rPr>
              <w:t>9</w:t>
            </w:r>
          </w:p>
        </w:tc>
        <w:tc>
          <w:tcPr>
            <w:tcW w:w="700" w:type="dxa"/>
          </w:tcPr>
          <w:p w14:paraId="4F2264C5" w14:textId="178C82EA" w:rsidR="003D34A0" w:rsidRPr="003D34A0" w:rsidRDefault="003D34A0" w:rsidP="003D34A0">
            <w:pPr>
              <w:spacing w:after="40" w:line="240" w:lineRule="auto"/>
              <w:rPr>
                <w:sz w:val="21"/>
              </w:rPr>
            </w:pPr>
            <w:r>
              <w:rPr>
                <w:sz w:val="21"/>
              </w:rPr>
              <w:t>26</w:t>
            </w:r>
          </w:p>
        </w:tc>
        <w:tc>
          <w:tcPr>
            <w:tcW w:w="700" w:type="dxa"/>
          </w:tcPr>
          <w:p w14:paraId="7580C217" w14:textId="048711F8" w:rsidR="003D34A0" w:rsidRPr="003D34A0" w:rsidRDefault="003D34A0" w:rsidP="003D34A0">
            <w:pPr>
              <w:spacing w:after="40" w:line="240" w:lineRule="auto"/>
              <w:rPr>
                <w:sz w:val="21"/>
              </w:rPr>
            </w:pPr>
            <w:r>
              <w:rPr>
                <w:sz w:val="21"/>
              </w:rPr>
              <w:t>48</w:t>
            </w:r>
          </w:p>
        </w:tc>
        <w:tc>
          <w:tcPr>
            <w:tcW w:w="1700" w:type="dxa"/>
          </w:tcPr>
          <w:p w14:paraId="67A2D51A" w14:textId="4CC90B18" w:rsidR="003D34A0" w:rsidRPr="003D34A0" w:rsidRDefault="003D34A0" w:rsidP="003D34A0">
            <w:pPr>
              <w:spacing w:after="40" w:line="240" w:lineRule="auto"/>
              <w:rPr>
                <w:sz w:val="21"/>
              </w:rPr>
            </w:pPr>
            <w:r>
              <w:rPr>
                <w:sz w:val="21"/>
              </w:rPr>
              <w:t>16</w:t>
            </w:r>
          </w:p>
        </w:tc>
        <w:tc>
          <w:tcPr>
            <w:tcW w:w="700" w:type="dxa"/>
          </w:tcPr>
          <w:p w14:paraId="6CD6443F" w14:textId="57BB73CE" w:rsidR="003D34A0" w:rsidRPr="003D34A0" w:rsidRDefault="003D34A0" w:rsidP="003D34A0">
            <w:pPr>
              <w:spacing w:after="40" w:line="240" w:lineRule="auto"/>
              <w:rPr>
                <w:sz w:val="21"/>
              </w:rPr>
            </w:pPr>
            <w:r>
              <w:rPr>
                <w:sz w:val="21"/>
              </w:rPr>
              <w:t>18</w:t>
            </w:r>
          </w:p>
        </w:tc>
        <w:tc>
          <w:tcPr>
            <w:tcW w:w="900" w:type="dxa"/>
          </w:tcPr>
          <w:p w14:paraId="7305241D" w14:textId="4D5688BE" w:rsidR="003D34A0" w:rsidRPr="003D34A0" w:rsidRDefault="003D34A0" w:rsidP="003D34A0">
            <w:pPr>
              <w:spacing w:after="40" w:line="240" w:lineRule="auto"/>
              <w:rPr>
                <w:sz w:val="21"/>
              </w:rPr>
            </w:pPr>
            <w:r>
              <w:rPr>
                <w:sz w:val="21"/>
              </w:rPr>
              <w:t>117</w:t>
            </w:r>
          </w:p>
        </w:tc>
      </w:tr>
      <w:tr w:rsidR="003D34A0" w:rsidRPr="003D34A0" w14:paraId="03A51329" w14:textId="77777777" w:rsidTr="003D34A0">
        <w:tblPrEx>
          <w:tblCellMar>
            <w:top w:w="0" w:type="dxa"/>
            <w:bottom w:w="0" w:type="dxa"/>
          </w:tblCellMar>
        </w:tblPrEx>
        <w:tc>
          <w:tcPr>
            <w:tcW w:w="2200" w:type="dxa"/>
          </w:tcPr>
          <w:p w14:paraId="76DC062B" w14:textId="0BC8B1E0" w:rsidR="003D34A0" w:rsidRPr="003D34A0" w:rsidRDefault="003D34A0" w:rsidP="003D34A0">
            <w:pPr>
              <w:spacing w:after="40" w:line="240" w:lineRule="auto"/>
              <w:rPr>
                <w:sz w:val="21"/>
              </w:rPr>
            </w:pPr>
            <w:r>
              <w:rPr>
                <w:sz w:val="21"/>
              </w:rPr>
              <w:t>External test (Li 2019)</w:t>
            </w:r>
          </w:p>
        </w:tc>
        <w:tc>
          <w:tcPr>
            <w:tcW w:w="840" w:type="dxa"/>
          </w:tcPr>
          <w:p w14:paraId="71E58E10" w14:textId="2D5C917A" w:rsidR="003D34A0" w:rsidRPr="003D34A0" w:rsidRDefault="003D34A0" w:rsidP="003D34A0">
            <w:pPr>
              <w:spacing w:after="40" w:line="240" w:lineRule="auto"/>
              <w:rPr>
                <w:sz w:val="21"/>
              </w:rPr>
            </w:pPr>
            <w:r>
              <w:rPr>
                <w:sz w:val="21"/>
              </w:rPr>
              <w:t>0</w:t>
            </w:r>
          </w:p>
        </w:tc>
        <w:tc>
          <w:tcPr>
            <w:tcW w:w="700" w:type="dxa"/>
          </w:tcPr>
          <w:p w14:paraId="0E87F221" w14:textId="5345CA83" w:rsidR="003D34A0" w:rsidRPr="003D34A0" w:rsidRDefault="003D34A0" w:rsidP="003D34A0">
            <w:pPr>
              <w:spacing w:after="40" w:line="240" w:lineRule="auto"/>
              <w:rPr>
                <w:sz w:val="21"/>
              </w:rPr>
            </w:pPr>
            <w:r>
              <w:rPr>
                <w:sz w:val="21"/>
              </w:rPr>
              <w:t>16</w:t>
            </w:r>
          </w:p>
        </w:tc>
        <w:tc>
          <w:tcPr>
            <w:tcW w:w="700" w:type="dxa"/>
          </w:tcPr>
          <w:p w14:paraId="10608846" w14:textId="3776F196" w:rsidR="003D34A0" w:rsidRPr="003D34A0" w:rsidRDefault="003D34A0" w:rsidP="003D34A0">
            <w:pPr>
              <w:spacing w:after="40" w:line="240" w:lineRule="auto"/>
              <w:rPr>
                <w:sz w:val="21"/>
              </w:rPr>
            </w:pPr>
            <w:r>
              <w:rPr>
                <w:sz w:val="21"/>
              </w:rPr>
              <w:t>49</w:t>
            </w:r>
          </w:p>
        </w:tc>
        <w:tc>
          <w:tcPr>
            <w:tcW w:w="700" w:type="dxa"/>
          </w:tcPr>
          <w:p w14:paraId="6258A651" w14:textId="691ED3D8" w:rsidR="003D34A0" w:rsidRPr="003D34A0" w:rsidRDefault="003D34A0" w:rsidP="003D34A0">
            <w:pPr>
              <w:spacing w:after="40" w:line="240" w:lineRule="auto"/>
              <w:rPr>
                <w:sz w:val="21"/>
              </w:rPr>
            </w:pPr>
            <w:r>
              <w:rPr>
                <w:sz w:val="21"/>
              </w:rPr>
              <w:t>54</w:t>
            </w:r>
          </w:p>
        </w:tc>
        <w:tc>
          <w:tcPr>
            <w:tcW w:w="1700" w:type="dxa"/>
          </w:tcPr>
          <w:p w14:paraId="7DF156CD" w14:textId="5EB1E2D4" w:rsidR="003D34A0" w:rsidRPr="003D34A0" w:rsidRDefault="003D34A0" w:rsidP="003D34A0">
            <w:pPr>
              <w:spacing w:after="40" w:line="240" w:lineRule="auto"/>
              <w:rPr>
                <w:sz w:val="21"/>
              </w:rPr>
            </w:pPr>
            <w:r>
              <w:rPr>
                <w:sz w:val="21"/>
              </w:rPr>
              <w:t>44</w:t>
            </w:r>
          </w:p>
        </w:tc>
        <w:tc>
          <w:tcPr>
            <w:tcW w:w="700" w:type="dxa"/>
          </w:tcPr>
          <w:p w14:paraId="2E9BED76" w14:textId="6957C54A" w:rsidR="003D34A0" w:rsidRPr="003D34A0" w:rsidRDefault="003D34A0" w:rsidP="003D34A0">
            <w:pPr>
              <w:spacing w:after="40" w:line="240" w:lineRule="auto"/>
              <w:rPr>
                <w:sz w:val="21"/>
              </w:rPr>
            </w:pPr>
            <w:r>
              <w:rPr>
                <w:sz w:val="21"/>
              </w:rPr>
              <w:t>38</w:t>
            </w:r>
          </w:p>
        </w:tc>
        <w:tc>
          <w:tcPr>
            <w:tcW w:w="900" w:type="dxa"/>
          </w:tcPr>
          <w:p w14:paraId="2EF18C6E" w14:textId="6738A5C3" w:rsidR="003D34A0" w:rsidRPr="003D34A0" w:rsidRDefault="003D34A0" w:rsidP="003D34A0">
            <w:pPr>
              <w:spacing w:after="40" w:line="240" w:lineRule="auto"/>
              <w:rPr>
                <w:sz w:val="21"/>
              </w:rPr>
            </w:pPr>
            <w:r>
              <w:rPr>
                <w:sz w:val="21"/>
              </w:rPr>
              <w:t>201</w:t>
            </w:r>
          </w:p>
        </w:tc>
      </w:tr>
    </w:tbl>
    <w:p w14:paraId="27AF4122" w14:textId="033C09AD" w:rsidR="003D34A0" w:rsidRDefault="003D34A0" w:rsidP="003D34A0">
      <w:pPr>
        <w:pStyle w:val="Heading1"/>
      </w:pPr>
      <w:r>
        <w:t>7. Checks</w:t>
      </w:r>
    </w:p>
    <w:p w14:paraId="497DFDBF" w14:textId="017C653A" w:rsidR="003D34A0" w:rsidRDefault="003D34A0" w:rsidP="003D34A0">
      <w:pPr>
        <w:ind w:left="420" w:hanging="280"/>
      </w:pPr>
      <w:r>
        <w:t>•  No training record matches any test record, exactly or nearly - PASS.</w:t>
      </w:r>
    </w:p>
    <w:p w14:paraId="7B490A0A" w14:textId="3C130A58" w:rsidR="003D34A0" w:rsidRDefault="003D34A0" w:rsidP="003D34A0">
      <w:pPr>
        <w:ind w:left="420" w:hanging="280"/>
      </w:pPr>
      <w:r>
        <w:t>•  Automated test program 06_Python_ML/tests/test_no_leakage.py (5 tests: unique identifiers, valid roles and classes, complete non-negative gases, no training-test match, no copies within a role) - 5 of 5 passed.</w:t>
      </w:r>
    </w:p>
    <w:p w14:paraId="0245DF1D" w14:textId="4D8D1228" w:rsidR="003D34A0" w:rsidRDefault="003D34A0" w:rsidP="003D34A0">
      <w:pPr>
        <w:pStyle w:val="Heading1"/>
      </w:pPr>
      <w:r>
        <w:t>8. Problems and fixes</w:t>
      </w:r>
    </w:p>
    <w:p w14:paraId="377503A4" w14:textId="1F197F79" w:rsidR="003D34A0" w:rsidRDefault="003D34A0" w:rsidP="003D34A0">
      <w:r>
        <w:t>Two summary tables again lost rows whose label was empty (the same software behaviour as in Step 8). Both were fixed and the step re-run before it was accepted; the data itself was never affected.</w:t>
      </w:r>
    </w:p>
    <w:p w14:paraId="0C4E371B" w14:textId="2FA4BC4F" w:rsidR="003D34A0" w:rsidRDefault="003D34A0" w:rsidP="003D34A0">
      <w:pPr>
        <w:pStyle w:val="Heading1"/>
      </w:pPr>
      <w:r>
        <w:t>9. Files produced</w:t>
      </w:r>
    </w:p>
    <w:p w14:paraId="6696E03C" w14:textId="45255C80" w:rsidR="003D34A0" w:rsidRDefault="003D34A0" w:rsidP="003D34A0">
      <w:pPr>
        <w:ind w:left="420" w:hanging="280"/>
      </w:pPr>
      <w:r>
        <w:t>•  03_Data/processed/dga_master.csv (827 records; harmonised gases plus the original values for tracing)</w:t>
      </w:r>
    </w:p>
    <w:p w14:paraId="3B111510" w14:textId="1961CD8C" w:rsidR="003D34A0" w:rsidRDefault="003D34A0" w:rsidP="003D34A0">
      <w:pPr>
        <w:ind w:left="420" w:hanging="280"/>
      </w:pPr>
      <w:r>
        <w:t>•  03_Data/interim/duplicate_report.csv, label_agreement_iec.csv, step09_report.md; program step09_dedup_leakage.py</w:t>
      </w:r>
    </w:p>
    <w:p w14:paraId="0DFEC0E1" w14:textId="013A3329" w:rsidR="003D34A0" w:rsidRDefault="003D34A0" w:rsidP="003D34A0">
      <w:pPr>
        <w:pStyle w:val="Heading1"/>
      </w:pPr>
      <w:r>
        <w:t>10. What was achieved</w:t>
      </w:r>
    </w:p>
    <w:p w14:paraId="3898EE78" w14:textId="5E014CAB" w:rsidR="003D34A0" w:rsidRDefault="003D34A0" w:rsidP="003D34A0">
      <w:pPr>
        <w:ind w:left="420" w:hanging="280"/>
      </w:pPr>
      <w:r>
        <w:t>•  A clean master table of 827 records with a fixed role for each (development 439, internal test 70, benchmark 117, external test 201).</w:t>
      </w:r>
    </w:p>
    <w:p w14:paraId="27E31D4A" w14:textId="4EE7633E" w:rsidR="003D34A0" w:rsidRDefault="003D34A0" w:rsidP="003D34A0">
      <w:pPr>
        <w:ind w:left="420" w:hanging="280"/>
      </w:pPr>
      <w:r>
        <w:t>•  No training record matches any test record, exactly or nearly - the test scores later will be honest.</w:t>
      </w:r>
    </w:p>
    <w:p w14:paraId="61F39CED" w14:textId="59D82762" w:rsidR="003D34A0" w:rsidRDefault="003D34A0" w:rsidP="003D34A0">
      <w:pPr>
        <w:ind w:left="420" w:hanging="280"/>
      </w:pPr>
      <w:r>
        <w:t>•  Evidence about label quality: Li 2019 agrees with the inspections on 115 of 115 cases; Dissanayake contradicts them on 4 cases (decision D7 closed).</w:t>
      </w:r>
    </w:p>
    <w:p w14:paraId="43F31958" w14:textId="60200CF9" w:rsidR="003D34A0" w:rsidRDefault="003D34A0" w:rsidP="003D34A0">
      <w:pPr>
        <w:ind w:left="420" w:hanging="280"/>
      </w:pPr>
      <w:r>
        <w:t>•  Test records that copy benchmark cases are flagged, giving independent subsets (61 internal, 86 external) - decision D9.</w:t>
      </w:r>
    </w:p>
    <w:p w14:paraId="07C61E6D" w14:textId="5689FD62" w:rsidR="003D34A0" w:rsidRDefault="003D34A0" w:rsidP="003D34A0">
      <w:pPr>
        <w:pStyle w:val="Heading1"/>
      </w:pPr>
      <w:r>
        <w:t>11.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3D34A0" w:rsidRPr="003D34A0" w14:paraId="193C8B27" w14:textId="77777777" w:rsidTr="003D34A0">
        <w:tblPrEx>
          <w:tblCellMar>
            <w:top w:w="0" w:type="dxa"/>
            <w:bottom w:w="0" w:type="dxa"/>
          </w:tblCellMar>
        </w:tblPrEx>
        <w:trPr>
          <w:tblHeader/>
        </w:trPr>
        <w:tc>
          <w:tcPr>
            <w:tcW w:w="2200" w:type="dxa"/>
            <w:shd w:val="clear" w:color="auto" w:fill="D9D9D9"/>
          </w:tcPr>
          <w:p w14:paraId="1CD628BA" w14:textId="283EBD6E" w:rsidR="003D34A0" w:rsidRPr="003D34A0" w:rsidRDefault="003D34A0" w:rsidP="003D34A0">
            <w:pPr>
              <w:spacing w:after="40" w:line="240" w:lineRule="auto"/>
              <w:rPr>
                <w:b/>
                <w:sz w:val="21"/>
              </w:rPr>
            </w:pPr>
            <w:r w:rsidRPr="003D34A0">
              <w:rPr>
                <w:b/>
                <w:sz w:val="21"/>
              </w:rPr>
              <w:t>Item</w:t>
            </w:r>
          </w:p>
        </w:tc>
        <w:tc>
          <w:tcPr>
            <w:tcW w:w="6800" w:type="dxa"/>
            <w:shd w:val="clear" w:color="auto" w:fill="D9D9D9"/>
          </w:tcPr>
          <w:p w14:paraId="5EE52EAD" w14:textId="09F5FF54" w:rsidR="003D34A0" w:rsidRPr="003D34A0" w:rsidRDefault="003D34A0" w:rsidP="003D34A0">
            <w:pPr>
              <w:spacing w:after="40" w:line="240" w:lineRule="auto"/>
              <w:rPr>
                <w:b/>
                <w:sz w:val="21"/>
              </w:rPr>
            </w:pPr>
            <w:r w:rsidRPr="003D34A0">
              <w:rPr>
                <w:b/>
                <w:sz w:val="21"/>
              </w:rPr>
              <w:t>Record</w:t>
            </w:r>
          </w:p>
        </w:tc>
      </w:tr>
      <w:tr w:rsidR="003D34A0" w:rsidRPr="003D34A0" w14:paraId="175DA22D" w14:textId="77777777" w:rsidTr="003D34A0">
        <w:tblPrEx>
          <w:tblCellMar>
            <w:top w:w="0" w:type="dxa"/>
            <w:bottom w:w="0" w:type="dxa"/>
          </w:tblCellMar>
        </w:tblPrEx>
        <w:tc>
          <w:tcPr>
            <w:tcW w:w="2200" w:type="dxa"/>
          </w:tcPr>
          <w:p w14:paraId="42B304A6" w14:textId="3D50EF3D" w:rsidR="003D34A0" w:rsidRPr="003D34A0" w:rsidRDefault="003D34A0" w:rsidP="003D34A0">
            <w:pPr>
              <w:spacing w:after="40" w:line="240" w:lineRule="auto"/>
              <w:rPr>
                <w:sz w:val="21"/>
              </w:rPr>
            </w:pPr>
            <w:r>
              <w:rPr>
                <w:sz w:val="21"/>
              </w:rPr>
              <w:t>Step</w:t>
            </w:r>
          </w:p>
        </w:tc>
        <w:tc>
          <w:tcPr>
            <w:tcW w:w="6800" w:type="dxa"/>
          </w:tcPr>
          <w:p w14:paraId="68C637F5" w14:textId="64F6DA10" w:rsidR="003D34A0" w:rsidRPr="003D34A0" w:rsidRDefault="003D34A0" w:rsidP="003D34A0">
            <w:pPr>
              <w:spacing w:after="40" w:line="240" w:lineRule="auto"/>
              <w:rPr>
                <w:sz w:val="21"/>
              </w:rPr>
            </w:pPr>
            <w:r>
              <w:rPr>
                <w:sz w:val="21"/>
              </w:rPr>
              <w:t>9 - Remove duplicates and audit leakage</w:t>
            </w:r>
          </w:p>
        </w:tc>
      </w:tr>
      <w:tr w:rsidR="003D34A0" w:rsidRPr="003D34A0" w14:paraId="1A1F1352" w14:textId="77777777" w:rsidTr="003D34A0">
        <w:tblPrEx>
          <w:tblCellMar>
            <w:top w:w="0" w:type="dxa"/>
            <w:bottom w:w="0" w:type="dxa"/>
          </w:tblCellMar>
        </w:tblPrEx>
        <w:tc>
          <w:tcPr>
            <w:tcW w:w="2200" w:type="dxa"/>
          </w:tcPr>
          <w:p w14:paraId="7E234899" w14:textId="6D188F05" w:rsidR="003D34A0" w:rsidRPr="003D34A0" w:rsidRDefault="003D34A0" w:rsidP="003D34A0">
            <w:pPr>
              <w:spacing w:after="40" w:line="240" w:lineRule="auto"/>
              <w:rPr>
                <w:sz w:val="21"/>
              </w:rPr>
            </w:pPr>
            <w:r>
              <w:rPr>
                <w:sz w:val="21"/>
              </w:rPr>
              <w:t>Environment</w:t>
            </w:r>
          </w:p>
        </w:tc>
        <w:tc>
          <w:tcPr>
            <w:tcW w:w="6800" w:type="dxa"/>
          </w:tcPr>
          <w:p w14:paraId="2AA514E3" w14:textId="6233B2A4" w:rsidR="003D34A0" w:rsidRPr="003D34A0" w:rsidRDefault="003D34A0" w:rsidP="003D34A0">
            <w:pPr>
              <w:spacing w:after="40" w:line="240" w:lineRule="auto"/>
              <w:rPr>
                <w:sz w:val="21"/>
              </w:rPr>
            </w:pPr>
            <w:r>
              <w:rPr>
                <w:sz w:val="21"/>
              </w:rPr>
              <w:t>Claude Code (this chat)</w:t>
            </w:r>
          </w:p>
        </w:tc>
      </w:tr>
      <w:tr w:rsidR="003D34A0" w:rsidRPr="003D34A0" w14:paraId="06412E93" w14:textId="77777777" w:rsidTr="003D34A0">
        <w:tblPrEx>
          <w:tblCellMar>
            <w:top w:w="0" w:type="dxa"/>
            <w:bottom w:w="0" w:type="dxa"/>
          </w:tblCellMar>
        </w:tblPrEx>
        <w:tc>
          <w:tcPr>
            <w:tcW w:w="2200" w:type="dxa"/>
          </w:tcPr>
          <w:p w14:paraId="3534F5E0" w14:textId="74593948" w:rsidR="003D34A0" w:rsidRPr="003D34A0" w:rsidRDefault="003D34A0" w:rsidP="003D34A0">
            <w:pPr>
              <w:spacing w:after="40" w:line="240" w:lineRule="auto"/>
              <w:rPr>
                <w:sz w:val="21"/>
              </w:rPr>
            </w:pPr>
            <w:r>
              <w:rPr>
                <w:sz w:val="21"/>
              </w:rPr>
              <w:t>Completed</w:t>
            </w:r>
          </w:p>
        </w:tc>
        <w:tc>
          <w:tcPr>
            <w:tcW w:w="6800" w:type="dxa"/>
          </w:tcPr>
          <w:p w14:paraId="4BC957FC" w14:textId="1DF77B17" w:rsidR="003D34A0" w:rsidRPr="003D34A0" w:rsidRDefault="003D34A0" w:rsidP="003D34A0">
            <w:pPr>
              <w:spacing w:after="40" w:line="240" w:lineRule="auto"/>
              <w:rPr>
                <w:sz w:val="21"/>
              </w:rPr>
            </w:pPr>
            <w:r>
              <w:rPr>
                <w:sz w:val="21"/>
              </w:rPr>
              <w:t>10 October 2026</w:t>
            </w:r>
          </w:p>
        </w:tc>
      </w:tr>
      <w:tr w:rsidR="003D34A0" w:rsidRPr="003D34A0" w14:paraId="570CA2F8" w14:textId="77777777" w:rsidTr="003D34A0">
        <w:tblPrEx>
          <w:tblCellMar>
            <w:top w:w="0" w:type="dxa"/>
            <w:bottom w:w="0" w:type="dxa"/>
          </w:tblCellMar>
        </w:tblPrEx>
        <w:tc>
          <w:tcPr>
            <w:tcW w:w="2200" w:type="dxa"/>
          </w:tcPr>
          <w:p w14:paraId="0DA47095" w14:textId="3A39E59E" w:rsidR="003D34A0" w:rsidRPr="003D34A0" w:rsidRDefault="003D34A0" w:rsidP="003D34A0">
            <w:pPr>
              <w:spacing w:after="40" w:line="240" w:lineRule="auto"/>
              <w:rPr>
                <w:sz w:val="21"/>
              </w:rPr>
            </w:pPr>
            <w:r>
              <w:rPr>
                <w:sz w:val="21"/>
              </w:rPr>
              <w:t>Status</w:t>
            </w:r>
          </w:p>
        </w:tc>
        <w:tc>
          <w:tcPr>
            <w:tcW w:w="6800" w:type="dxa"/>
          </w:tcPr>
          <w:p w14:paraId="787FB9ED" w14:textId="5A2AA415" w:rsidR="003D34A0" w:rsidRPr="003D34A0" w:rsidRDefault="003D34A0" w:rsidP="003D34A0">
            <w:pPr>
              <w:spacing w:after="40" w:line="240" w:lineRule="auto"/>
              <w:rPr>
                <w:sz w:val="21"/>
              </w:rPr>
            </w:pPr>
            <w:r>
              <w:rPr>
                <w:sz w:val="21"/>
              </w:rPr>
              <w:t>Done</w:t>
            </w:r>
          </w:p>
        </w:tc>
      </w:tr>
      <w:tr w:rsidR="003D34A0" w:rsidRPr="003D34A0" w14:paraId="68190F91" w14:textId="77777777" w:rsidTr="003D34A0">
        <w:tblPrEx>
          <w:tblCellMar>
            <w:top w:w="0" w:type="dxa"/>
            <w:bottom w:w="0" w:type="dxa"/>
          </w:tblCellMar>
        </w:tblPrEx>
        <w:tc>
          <w:tcPr>
            <w:tcW w:w="2200" w:type="dxa"/>
          </w:tcPr>
          <w:p w14:paraId="1AD4F743" w14:textId="30E5909F" w:rsidR="003D34A0" w:rsidRPr="003D34A0" w:rsidRDefault="003D34A0" w:rsidP="003D34A0">
            <w:pPr>
              <w:spacing w:after="40" w:line="240" w:lineRule="auto"/>
              <w:rPr>
                <w:sz w:val="21"/>
              </w:rPr>
            </w:pPr>
            <w:r>
              <w:rPr>
                <w:sz w:val="21"/>
              </w:rPr>
              <w:t>Main inputs</w:t>
            </w:r>
          </w:p>
        </w:tc>
        <w:tc>
          <w:tcPr>
            <w:tcW w:w="6800" w:type="dxa"/>
          </w:tcPr>
          <w:p w14:paraId="771E7FC8" w14:textId="71E9F92D" w:rsidR="003D34A0" w:rsidRPr="003D34A0" w:rsidRDefault="003D34A0" w:rsidP="003D34A0">
            <w:pPr>
              <w:spacing w:after="40" w:line="240" w:lineRule="auto"/>
              <w:rPr>
                <w:sz w:val="21"/>
              </w:rPr>
            </w:pPr>
            <w:r>
              <w:rPr>
                <w:sz w:val="21"/>
              </w:rPr>
              <w:t>*_step08.csv (Step 8)</w:t>
            </w:r>
          </w:p>
        </w:tc>
      </w:tr>
      <w:tr w:rsidR="003D34A0" w:rsidRPr="003D34A0" w14:paraId="1425AF89" w14:textId="77777777" w:rsidTr="003D34A0">
        <w:tblPrEx>
          <w:tblCellMar>
            <w:top w:w="0" w:type="dxa"/>
            <w:bottom w:w="0" w:type="dxa"/>
          </w:tblCellMar>
        </w:tblPrEx>
        <w:tc>
          <w:tcPr>
            <w:tcW w:w="2200" w:type="dxa"/>
          </w:tcPr>
          <w:p w14:paraId="24772DE1" w14:textId="38093640" w:rsidR="003D34A0" w:rsidRPr="003D34A0" w:rsidRDefault="003D34A0" w:rsidP="003D34A0">
            <w:pPr>
              <w:spacing w:after="40" w:line="240" w:lineRule="auto"/>
              <w:rPr>
                <w:sz w:val="21"/>
              </w:rPr>
            </w:pPr>
            <w:r>
              <w:rPr>
                <w:sz w:val="21"/>
              </w:rPr>
              <w:t>Main outputs</w:t>
            </w:r>
          </w:p>
        </w:tc>
        <w:tc>
          <w:tcPr>
            <w:tcW w:w="6800" w:type="dxa"/>
          </w:tcPr>
          <w:p w14:paraId="0B27E26A" w14:textId="5472F550" w:rsidR="003D34A0" w:rsidRPr="003D34A0" w:rsidRDefault="003D34A0" w:rsidP="003D34A0">
            <w:pPr>
              <w:spacing w:after="40" w:line="240" w:lineRule="auto"/>
              <w:rPr>
                <w:sz w:val="21"/>
              </w:rPr>
            </w:pPr>
            <w:r>
              <w:rPr>
                <w:sz w:val="21"/>
              </w:rPr>
              <w:t>03_Data/processed/dga_master.csv; duplicate_report.csv; label_agreement_iec.csv; step09_report.md</w:t>
            </w:r>
          </w:p>
        </w:tc>
      </w:tr>
      <w:tr w:rsidR="003D34A0" w:rsidRPr="003D34A0" w14:paraId="7550AA4D" w14:textId="77777777" w:rsidTr="003D34A0">
        <w:tblPrEx>
          <w:tblCellMar>
            <w:top w:w="0" w:type="dxa"/>
            <w:bottom w:w="0" w:type="dxa"/>
          </w:tblCellMar>
        </w:tblPrEx>
        <w:tc>
          <w:tcPr>
            <w:tcW w:w="2200" w:type="dxa"/>
          </w:tcPr>
          <w:p w14:paraId="04CBE900" w14:textId="5939E384" w:rsidR="003D34A0" w:rsidRPr="003D34A0" w:rsidRDefault="003D34A0" w:rsidP="003D34A0">
            <w:pPr>
              <w:spacing w:after="40" w:line="240" w:lineRule="auto"/>
              <w:rPr>
                <w:sz w:val="21"/>
              </w:rPr>
            </w:pPr>
            <w:r>
              <w:rPr>
                <w:sz w:val="21"/>
              </w:rPr>
              <w:t>Checks</w:t>
            </w:r>
          </w:p>
        </w:tc>
        <w:tc>
          <w:tcPr>
            <w:tcW w:w="6800" w:type="dxa"/>
          </w:tcPr>
          <w:p w14:paraId="1DB64A64" w14:textId="1CDA168C" w:rsidR="003D34A0" w:rsidRPr="003D34A0" w:rsidRDefault="003D34A0" w:rsidP="003D34A0">
            <w:pPr>
              <w:spacing w:after="40" w:line="240" w:lineRule="auto"/>
              <w:rPr>
                <w:sz w:val="21"/>
              </w:rPr>
            </w:pPr>
            <w:r>
              <w:rPr>
                <w:sz w:val="21"/>
              </w:rPr>
              <w:t>No training-test match; automated tests 5 of 5 PASS</w:t>
            </w:r>
          </w:p>
        </w:tc>
      </w:tr>
      <w:tr w:rsidR="003D34A0" w:rsidRPr="003D34A0" w14:paraId="1DF056CD" w14:textId="77777777" w:rsidTr="003D34A0">
        <w:tblPrEx>
          <w:tblCellMar>
            <w:top w:w="0" w:type="dxa"/>
            <w:bottom w:w="0" w:type="dxa"/>
          </w:tblCellMar>
        </w:tblPrEx>
        <w:tc>
          <w:tcPr>
            <w:tcW w:w="2200" w:type="dxa"/>
          </w:tcPr>
          <w:p w14:paraId="32A25338" w14:textId="759FB94B" w:rsidR="003D34A0" w:rsidRPr="003D34A0" w:rsidRDefault="003D34A0" w:rsidP="003D34A0">
            <w:pPr>
              <w:spacing w:after="40" w:line="240" w:lineRule="auto"/>
              <w:rPr>
                <w:sz w:val="21"/>
              </w:rPr>
            </w:pPr>
            <w:r>
              <w:rPr>
                <w:sz w:val="21"/>
              </w:rPr>
              <w:t>Decisions</w:t>
            </w:r>
          </w:p>
        </w:tc>
        <w:tc>
          <w:tcPr>
            <w:tcW w:w="6800" w:type="dxa"/>
          </w:tcPr>
          <w:p w14:paraId="185F5FF1" w14:textId="0B947A8B" w:rsidR="003D34A0" w:rsidRPr="003D34A0" w:rsidRDefault="003D34A0" w:rsidP="003D34A0">
            <w:pPr>
              <w:spacing w:after="40" w:line="240" w:lineRule="auto"/>
              <w:rPr>
                <w:sz w:val="21"/>
              </w:rPr>
            </w:pPr>
            <w:r>
              <w:rPr>
                <w:sz w:val="21"/>
              </w:rPr>
              <w:t>D7 closed with evidence; D9 added</w:t>
            </w:r>
          </w:p>
        </w:tc>
      </w:tr>
    </w:tbl>
    <w:p w14:paraId="22584AE9" w14:textId="5A2DE98E" w:rsidR="003D34A0" w:rsidRDefault="003D34A0" w:rsidP="003D34A0">
      <w:pPr>
        <w:pStyle w:val="Heading1"/>
      </w:pPr>
      <w:r>
        <w:t>12. Data and sources used in this step</w:t>
      </w:r>
    </w:p>
    <w:p w14:paraId="14BE8FA3" w14:textId="28C56EBC" w:rsidR="003D34A0" w:rsidRDefault="003D34A0" w:rsidP="003D34A0">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3D34A0" w:rsidRPr="003D34A0" w14:paraId="0C65D666" w14:textId="77777777" w:rsidTr="003D34A0">
        <w:tblPrEx>
          <w:tblCellMar>
            <w:top w:w="0" w:type="dxa"/>
            <w:bottom w:w="0" w:type="dxa"/>
          </w:tblCellMar>
        </w:tblPrEx>
        <w:trPr>
          <w:tblHeader/>
        </w:trPr>
        <w:tc>
          <w:tcPr>
            <w:tcW w:w="700" w:type="dxa"/>
            <w:shd w:val="clear" w:color="auto" w:fill="D9D9D9"/>
          </w:tcPr>
          <w:p w14:paraId="6C4FA126" w14:textId="0545F087" w:rsidR="003D34A0" w:rsidRPr="003D34A0" w:rsidRDefault="003D34A0" w:rsidP="003D34A0">
            <w:pPr>
              <w:spacing w:after="40" w:line="240" w:lineRule="auto"/>
              <w:rPr>
                <w:b/>
                <w:sz w:val="21"/>
              </w:rPr>
            </w:pPr>
            <w:r w:rsidRPr="003D34A0">
              <w:rPr>
                <w:b/>
                <w:sz w:val="21"/>
              </w:rPr>
              <w:t>ID</w:t>
            </w:r>
          </w:p>
        </w:tc>
        <w:tc>
          <w:tcPr>
            <w:tcW w:w="4900" w:type="dxa"/>
            <w:shd w:val="clear" w:color="auto" w:fill="D9D9D9"/>
          </w:tcPr>
          <w:p w14:paraId="45E6117C" w14:textId="6729129A" w:rsidR="003D34A0" w:rsidRPr="003D34A0" w:rsidRDefault="003D34A0" w:rsidP="003D34A0">
            <w:pPr>
              <w:spacing w:after="40" w:line="240" w:lineRule="auto"/>
              <w:rPr>
                <w:b/>
                <w:sz w:val="21"/>
              </w:rPr>
            </w:pPr>
            <w:r w:rsidRPr="003D34A0">
              <w:rPr>
                <w:b/>
                <w:sz w:val="21"/>
              </w:rPr>
              <w:t>Reference and use in the project</w:t>
            </w:r>
          </w:p>
        </w:tc>
        <w:tc>
          <w:tcPr>
            <w:tcW w:w="3400" w:type="dxa"/>
            <w:shd w:val="clear" w:color="auto" w:fill="D9D9D9"/>
          </w:tcPr>
          <w:p w14:paraId="2639A46E" w14:textId="2DBB9A8D" w:rsidR="003D34A0" w:rsidRPr="003D34A0" w:rsidRDefault="003D34A0" w:rsidP="003D34A0">
            <w:pPr>
              <w:spacing w:after="40" w:line="240" w:lineRule="auto"/>
              <w:rPr>
                <w:b/>
                <w:sz w:val="21"/>
              </w:rPr>
            </w:pPr>
            <w:r w:rsidRPr="003D34A0">
              <w:rPr>
                <w:b/>
                <w:sz w:val="21"/>
              </w:rPr>
              <w:t>Link, DOI and local file</w:t>
            </w:r>
          </w:p>
        </w:tc>
      </w:tr>
      <w:tr w:rsidR="003D34A0" w:rsidRPr="003D34A0" w14:paraId="63FFC57D" w14:textId="77777777" w:rsidTr="003D34A0">
        <w:tblPrEx>
          <w:tblCellMar>
            <w:top w:w="0" w:type="dxa"/>
            <w:bottom w:w="0" w:type="dxa"/>
          </w:tblCellMar>
        </w:tblPrEx>
        <w:tc>
          <w:tcPr>
            <w:tcW w:w="700" w:type="dxa"/>
          </w:tcPr>
          <w:p w14:paraId="39DEB0A4" w14:textId="1124EFB0" w:rsidR="003D34A0" w:rsidRPr="003D34A0" w:rsidRDefault="003D34A0" w:rsidP="003D34A0">
            <w:pPr>
              <w:spacing w:after="40" w:line="240" w:lineRule="auto"/>
              <w:rPr>
                <w:sz w:val="21"/>
              </w:rPr>
            </w:pPr>
            <w:r>
              <w:rPr>
                <w:sz w:val="21"/>
              </w:rPr>
              <w:t>DS1</w:t>
            </w:r>
          </w:p>
        </w:tc>
        <w:tc>
          <w:tcPr>
            <w:tcW w:w="4900" w:type="dxa"/>
          </w:tcPr>
          <w:p w14:paraId="2F2B5627" w14:textId="5167F89C" w:rsidR="003D34A0" w:rsidRPr="003D34A0" w:rsidRDefault="003D34A0" w:rsidP="003D34A0">
            <w:pPr>
              <w:spacing w:after="40" w:line="240" w:lineRule="auto"/>
              <w:rPr>
                <w:sz w:val="21"/>
              </w:rPr>
            </w:pPr>
            <w:r>
              <w:rPr>
                <w:sz w:val="21"/>
              </w:rPr>
              <w:t>M. Duval and A. dePablo, "Interpretation of gas-in-oil analysis using new IEC publication 60599 and IEC TC 10 databases," IEEE Electrical Insulation Magazine, vol. 17, no. 2, pp. 31-41, Mar./Apr. 2001. Use: Main benchmark (labels confirmed by inspection): primary analysis = 58 power transformers (codes P, U); sensitivity = all 117.</w:t>
            </w:r>
          </w:p>
        </w:tc>
        <w:tc>
          <w:tcPr>
            <w:tcW w:w="3400" w:type="dxa"/>
          </w:tcPr>
          <w:p w14:paraId="2C94D017" w14:textId="1CB95403" w:rsidR="003D34A0" w:rsidRPr="003D34A0" w:rsidRDefault="003D34A0" w:rsidP="003D34A0">
            <w:pPr>
              <w:spacing w:after="40" w:line="240" w:lineRule="auto"/>
              <w:rPr>
                <w:sz w:val="21"/>
              </w:rPr>
            </w:pPr>
            <w:r>
              <w:rPr>
                <w:sz w:val="21"/>
              </w:rPr>
              <w:t>https://doi.org/10.1109/57.917529; DOI 10.1109/57.917529; File: 03_Data/raw/iec_tc10_duval2001_full/iec_tc10_faulty_equipment.csv; SHA-256 EF9F6B542821264A...</w:t>
            </w:r>
          </w:p>
        </w:tc>
      </w:tr>
      <w:tr w:rsidR="003D34A0" w:rsidRPr="003D34A0" w14:paraId="2CB048CA" w14:textId="77777777" w:rsidTr="003D34A0">
        <w:tblPrEx>
          <w:tblCellMar>
            <w:top w:w="0" w:type="dxa"/>
            <w:bottom w:w="0" w:type="dxa"/>
          </w:tblCellMar>
        </w:tblPrEx>
        <w:tc>
          <w:tcPr>
            <w:tcW w:w="700" w:type="dxa"/>
          </w:tcPr>
          <w:p w14:paraId="66484305" w14:textId="0CD8BAAE" w:rsidR="003D34A0" w:rsidRPr="003D34A0" w:rsidRDefault="003D34A0" w:rsidP="003D34A0">
            <w:pPr>
              <w:spacing w:after="40" w:line="240" w:lineRule="auto"/>
              <w:rPr>
                <w:sz w:val="21"/>
              </w:rPr>
            </w:pPr>
            <w:r>
              <w:rPr>
                <w:sz w:val="21"/>
              </w:rPr>
              <w:t>DS2</w:t>
            </w:r>
          </w:p>
        </w:tc>
        <w:tc>
          <w:tcPr>
            <w:tcW w:w="4900" w:type="dxa"/>
          </w:tcPr>
          <w:p w14:paraId="7D400542" w14:textId="717E528A" w:rsidR="003D34A0" w:rsidRPr="003D34A0" w:rsidRDefault="003D34A0" w:rsidP="003D34A0">
            <w:pPr>
              <w:spacing w:after="40" w:line="240" w:lineRule="auto"/>
              <w:rPr>
                <w:sz w:val="21"/>
              </w:rPr>
            </w:pPr>
            <w:r>
              <w:rPr>
                <w:sz w:val="21"/>
              </w:rPr>
              <w:t>T. Dissanayake, "DGA dataset," IEEE DataPort, 2026. Use: Development (training) set: 439 records after removing leakage and copies (Step 9).</w:t>
            </w:r>
          </w:p>
        </w:tc>
        <w:tc>
          <w:tcPr>
            <w:tcW w:w="3400" w:type="dxa"/>
          </w:tcPr>
          <w:p w14:paraId="1C16AB24" w14:textId="16317438" w:rsidR="003D34A0" w:rsidRPr="003D34A0" w:rsidRDefault="003D34A0" w:rsidP="003D34A0">
            <w:pPr>
              <w:spacing w:after="40" w:line="240" w:lineRule="auto"/>
              <w:rPr>
                <w:sz w:val="21"/>
              </w:rPr>
            </w:pPr>
            <w:r>
              <w:rPr>
                <w:sz w:val="21"/>
              </w:rPr>
              <w:t>https://ieee-dataport.org/documents/dga-dataset; DOI 10.21227/27vy-h479; File: 03_Data/raw/ieee_dataport_1375187/DGA_train.xlsx; SHA-256 C1C376718D72A747...</w:t>
            </w:r>
          </w:p>
        </w:tc>
      </w:tr>
      <w:tr w:rsidR="003D34A0" w:rsidRPr="003D34A0" w14:paraId="7FCD617F" w14:textId="77777777" w:rsidTr="003D34A0">
        <w:tblPrEx>
          <w:tblCellMar>
            <w:top w:w="0" w:type="dxa"/>
            <w:bottom w:w="0" w:type="dxa"/>
          </w:tblCellMar>
        </w:tblPrEx>
        <w:tc>
          <w:tcPr>
            <w:tcW w:w="700" w:type="dxa"/>
          </w:tcPr>
          <w:p w14:paraId="01E53684" w14:textId="02443408" w:rsidR="003D34A0" w:rsidRPr="003D34A0" w:rsidRDefault="003D34A0" w:rsidP="003D34A0">
            <w:pPr>
              <w:spacing w:after="40" w:line="240" w:lineRule="auto"/>
              <w:rPr>
                <w:sz w:val="21"/>
              </w:rPr>
            </w:pPr>
            <w:r>
              <w:rPr>
                <w:sz w:val="21"/>
              </w:rPr>
              <w:t>DS3</w:t>
            </w:r>
          </w:p>
        </w:tc>
        <w:tc>
          <w:tcPr>
            <w:tcW w:w="4900" w:type="dxa"/>
          </w:tcPr>
          <w:p w14:paraId="51692438" w14:textId="0D8CC66A" w:rsidR="003D34A0" w:rsidRPr="003D34A0" w:rsidRDefault="003D34A0" w:rsidP="003D34A0">
            <w:pPr>
              <w:spacing w:after="40" w:line="240" w:lineRule="auto"/>
              <w:rPr>
                <w:sz w:val="21"/>
              </w:rPr>
            </w:pPr>
            <w:r>
              <w:rPr>
                <w:sz w:val="21"/>
              </w:rPr>
              <w:t>T. Dissanayake, "DGA dataset," IEEE DataPort, 2026. Use: Internal test set: 61 records independent of the benchmark (primary); all 70 as sensitivity.</w:t>
            </w:r>
          </w:p>
        </w:tc>
        <w:tc>
          <w:tcPr>
            <w:tcW w:w="3400" w:type="dxa"/>
          </w:tcPr>
          <w:p w14:paraId="499F5003" w14:textId="6CA48A21" w:rsidR="003D34A0" w:rsidRPr="003D34A0" w:rsidRDefault="003D34A0" w:rsidP="003D34A0">
            <w:pPr>
              <w:spacing w:after="40" w:line="240" w:lineRule="auto"/>
              <w:rPr>
                <w:sz w:val="21"/>
              </w:rPr>
            </w:pPr>
            <w:r>
              <w:rPr>
                <w:sz w:val="21"/>
              </w:rPr>
              <w:t>https://ieee-dataport.org/documents/dga-dataset; DOI 10.21227/27vy-h479; File: 03_Data/raw/ieee_dataport_1375187/DGA_test_unseen.xlsx; SHA-256 23513C428C52F3BD...</w:t>
            </w:r>
          </w:p>
        </w:tc>
      </w:tr>
      <w:tr w:rsidR="003D34A0" w:rsidRPr="003D34A0" w14:paraId="7EBAAA66" w14:textId="77777777" w:rsidTr="003D34A0">
        <w:tblPrEx>
          <w:tblCellMar>
            <w:top w:w="0" w:type="dxa"/>
            <w:bottom w:w="0" w:type="dxa"/>
          </w:tblCellMar>
        </w:tblPrEx>
        <w:tc>
          <w:tcPr>
            <w:tcW w:w="700" w:type="dxa"/>
          </w:tcPr>
          <w:p w14:paraId="0522403F" w14:textId="7F53F89D" w:rsidR="003D34A0" w:rsidRPr="003D34A0" w:rsidRDefault="003D34A0" w:rsidP="003D34A0">
            <w:pPr>
              <w:spacing w:after="40" w:line="240" w:lineRule="auto"/>
              <w:rPr>
                <w:sz w:val="21"/>
              </w:rPr>
            </w:pPr>
            <w:r>
              <w:rPr>
                <w:sz w:val="21"/>
              </w:rPr>
              <w:t>DS4</w:t>
            </w:r>
          </w:p>
        </w:tc>
        <w:tc>
          <w:tcPr>
            <w:tcW w:w="4900" w:type="dxa"/>
          </w:tcPr>
          <w:p w14:paraId="0E077526" w14:textId="53759D23" w:rsidR="003D34A0" w:rsidRPr="003D34A0" w:rsidRDefault="003D34A0" w:rsidP="003D34A0">
            <w:pPr>
              <w:spacing w:after="40" w:line="240" w:lineRule="auto"/>
              <w:rPr>
                <w:sz w:val="21"/>
              </w:rPr>
            </w:pPr>
            <w:r>
              <w:rPr>
                <w:sz w:val="21"/>
              </w:rPr>
              <w:t>T. Dissanayake, "DGA dataset," IEEE DataPort, 2026. Use: Not used in any role: replaced by our full transcription DS1 (only 31 of its 49 rows match Annex 1).</w:t>
            </w:r>
          </w:p>
        </w:tc>
        <w:tc>
          <w:tcPr>
            <w:tcW w:w="3400" w:type="dxa"/>
          </w:tcPr>
          <w:p w14:paraId="4F25F87D" w14:textId="621A3C87" w:rsidR="003D34A0" w:rsidRPr="003D34A0" w:rsidRDefault="003D34A0" w:rsidP="003D34A0">
            <w:pPr>
              <w:spacing w:after="40" w:line="240" w:lineRule="auto"/>
              <w:rPr>
                <w:sz w:val="21"/>
              </w:rPr>
            </w:pPr>
            <w:r>
              <w:rPr>
                <w:sz w:val="21"/>
              </w:rPr>
              <w:t>https://ieee-dataport.org/documents/dga-dataset; DOI 10.21227/27vy-h479; File: 03_Data/raw/ieee_dataport_1375187/IEC_TC_10_data.xlsx; SHA-256 2B5B128ABF38533E...</w:t>
            </w:r>
          </w:p>
        </w:tc>
      </w:tr>
      <w:tr w:rsidR="003D34A0" w:rsidRPr="003D34A0" w14:paraId="7E9087EC" w14:textId="77777777" w:rsidTr="003D34A0">
        <w:tblPrEx>
          <w:tblCellMar>
            <w:top w:w="0" w:type="dxa"/>
            <w:bottom w:w="0" w:type="dxa"/>
          </w:tblCellMar>
        </w:tblPrEx>
        <w:tc>
          <w:tcPr>
            <w:tcW w:w="700" w:type="dxa"/>
          </w:tcPr>
          <w:p w14:paraId="5A2806D6" w14:textId="2390E7B4" w:rsidR="003D34A0" w:rsidRPr="003D34A0" w:rsidRDefault="003D34A0" w:rsidP="003D34A0">
            <w:pPr>
              <w:spacing w:after="40" w:line="240" w:lineRule="auto"/>
              <w:rPr>
                <w:sz w:val="21"/>
              </w:rPr>
            </w:pPr>
            <w:r>
              <w:rPr>
                <w:sz w:val="21"/>
              </w:rPr>
              <w:t>DS5</w:t>
            </w:r>
          </w:p>
        </w:tc>
        <w:tc>
          <w:tcPr>
            <w:tcW w:w="4900" w:type="dxa"/>
          </w:tcPr>
          <w:p w14:paraId="4C9B1C47" w14:textId="0915A402" w:rsidR="003D34A0" w:rsidRPr="003D34A0" w:rsidRDefault="003D34A0" w:rsidP="003D34A0">
            <w:pPr>
              <w:spacing w:after="40" w:line="240" w:lineRule="auto"/>
              <w:rPr>
                <w:sz w:val="21"/>
              </w:rPr>
            </w:pPr>
            <w:r>
              <w:rPr>
                <w:sz w:val="21"/>
              </w:rPr>
              <w:t>E. Li, "Dissolved gas data in transformer oil - Fault Diagnosis of Power Transformers with Membership Degree," IEEE DataPort, 2019. Use: External test set: 86 records independent of the benchmark (primary); all 201 as sensitivity.</w:t>
            </w:r>
          </w:p>
        </w:tc>
        <w:tc>
          <w:tcPr>
            <w:tcW w:w="3400" w:type="dxa"/>
          </w:tcPr>
          <w:p w14:paraId="7598B624" w14:textId="1E419C5F" w:rsidR="003D34A0" w:rsidRPr="003D34A0" w:rsidRDefault="003D34A0" w:rsidP="003D34A0">
            <w:pPr>
              <w:spacing w:after="40" w:line="240" w:lineRule="auto"/>
              <w:rPr>
                <w:sz w:val="21"/>
              </w:rPr>
            </w:pPr>
            <w:r>
              <w:rPr>
                <w:sz w:val="21"/>
              </w:rPr>
              <w:t>https://ieee-dataport.org/documents/dissolved-gas-data-transformer-oil-fault-diagnosis-power-transformers-membership-degree; DOI 10.21227/h8g0-8z59; File: 03_Data/raw/ieee_dataport_7226/DGA dataset.xlsx; SHA-256 B797638252DB69C0...</w:t>
            </w:r>
          </w:p>
        </w:tc>
      </w:tr>
      <w:tr w:rsidR="003D34A0" w:rsidRPr="003D34A0" w14:paraId="72A85773" w14:textId="77777777" w:rsidTr="003D34A0">
        <w:tblPrEx>
          <w:tblCellMar>
            <w:top w:w="0" w:type="dxa"/>
            <w:bottom w:w="0" w:type="dxa"/>
          </w:tblCellMar>
        </w:tblPrEx>
        <w:tc>
          <w:tcPr>
            <w:tcW w:w="700" w:type="dxa"/>
          </w:tcPr>
          <w:p w14:paraId="09BB6AE3" w14:textId="5618B277" w:rsidR="003D34A0" w:rsidRPr="003D34A0" w:rsidRDefault="003D34A0" w:rsidP="003D34A0">
            <w:pPr>
              <w:spacing w:after="40" w:line="240" w:lineRule="auto"/>
              <w:rPr>
                <w:sz w:val="21"/>
              </w:rPr>
            </w:pPr>
            <w:r>
              <w:rPr>
                <w:sz w:val="21"/>
              </w:rPr>
              <w:t>DF1</w:t>
            </w:r>
          </w:p>
        </w:tc>
        <w:tc>
          <w:tcPr>
            <w:tcW w:w="4900" w:type="dxa"/>
          </w:tcPr>
          <w:p w14:paraId="76004D92" w14:textId="0C8363CA" w:rsidR="003D34A0" w:rsidRPr="003D34A0" w:rsidRDefault="003D34A0" w:rsidP="003D34A0">
            <w:pPr>
              <w:spacing w:after="40" w:line="240" w:lineRule="auto"/>
              <w:rPr>
                <w:sz w:val="21"/>
              </w:rPr>
            </w:pPr>
            <w:r>
              <w:rPr>
                <w:sz w:val="21"/>
              </w:rPr>
              <w:t>Made in Step 7 from DS1-DS5 and the dataset pages. Use: Translation of every original fault label into the shared scheme.</w:t>
            </w:r>
          </w:p>
        </w:tc>
        <w:tc>
          <w:tcPr>
            <w:tcW w:w="3400" w:type="dxa"/>
          </w:tcPr>
          <w:p w14:paraId="04ACC258" w14:textId="2797E6B8" w:rsidR="003D34A0" w:rsidRPr="003D34A0" w:rsidRDefault="003D34A0" w:rsidP="003D34A0">
            <w:pPr>
              <w:spacing w:after="40" w:line="240" w:lineRule="auto"/>
              <w:rPr>
                <w:sz w:val="21"/>
              </w:rPr>
            </w:pPr>
            <w:r>
              <w:rPr>
                <w:sz w:val="21"/>
              </w:rPr>
              <w:t>File: 03_Data/processed/label_map.csv; SHA-256 F66465BFB7BFB445...</w:t>
            </w:r>
          </w:p>
        </w:tc>
      </w:tr>
      <w:tr w:rsidR="003D34A0" w:rsidRPr="003D34A0" w14:paraId="5AEAFD07" w14:textId="77777777" w:rsidTr="003D34A0">
        <w:tblPrEx>
          <w:tblCellMar>
            <w:top w:w="0" w:type="dxa"/>
            <w:bottom w:w="0" w:type="dxa"/>
          </w:tblCellMar>
        </w:tblPrEx>
        <w:tc>
          <w:tcPr>
            <w:tcW w:w="700" w:type="dxa"/>
          </w:tcPr>
          <w:p w14:paraId="3F2FBA6F" w14:textId="097AEC60" w:rsidR="003D34A0" w:rsidRPr="003D34A0" w:rsidRDefault="003D34A0" w:rsidP="003D34A0">
            <w:pPr>
              <w:spacing w:after="40" w:line="240" w:lineRule="auto"/>
              <w:rPr>
                <w:sz w:val="21"/>
              </w:rPr>
            </w:pPr>
            <w:r>
              <w:rPr>
                <w:sz w:val="21"/>
              </w:rPr>
              <w:t>DF2</w:t>
            </w:r>
          </w:p>
        </w:tc>
        <w:tc>
          <w:tcPr>
            <w:tcW w:w="4900" w:type="dxa"/>
          </w:tcPr>
          <w:p w14:paraId="250FFE48" w14:textId="4BCAD5F2" w:rsidR="003D34A0" w:rsidRPr="003D34A0" w:rsidRDefault="003D34A0" w:rsidP="003D34A0">
            <w:pPr>
              <w:spacing w:after="40" w:line="240" w:lineRule="auto"/>
              <w:rPr>
                <w:sz w:val="21"/>
              </w:rPr>
            </w:pPr>
            <w:r>
              <w:rPr>
                <w:sz w:val="21"/>
              </w:rPr>
              <w:t>Made in Step 9 from DS1-DS5 (Steps 5-9 programs). Use: All clean records with role, class, flags and original values.</w:t>
            </w:r>
          </w:p>
        </w:tc>
        <w:tc>
          <w:tcPr>
            <w:tcW w:w="3400" w:type="dxa"/>
          </w:tcPr>
          <w:p w14:paraId="719ACE58" w14:textId="3F7E9229" w:rsidR="003D34A0" w:rsidRPr="003D34A0" w:rsidRDefault="003D34A0" w:rsidP="003D34A0">
            <w:pPr>
              <w:spacing w:after="40" w:line="240" w:lineRule="auto"/>
              <w:rPr>
                <w:sz w:val="21"/>
              </w:rPr>
            </w:pPr>
            <w:r>
              <w:rPr>
                <w:sz w:val="21"/>
              </w:rPr>
              <w:t>File: 03_Data/processed/dga_master.csv; SHA-256 AE9E6C0C84CF7180...</w:t>
            </w:r>
          </w:p>
        </w:tc>
      </w:tr>
      <w:tr w:rsidR="003D34A0" w:rsidRPr="003D34A0" w14:paraId="3FD5B9CE" w14:textId="77777777" w:rsidTr="003D34A0">
        <w:tblPrEx>
          <w:tblCellMar>
            <w:top w:w="0" w:type="dxa"/>
            <w:bottom w:w="0" w:type="dxa"/>
          </w:tblCellMar>
        </w:tblPrEx>
        <w:tc>
          <w:tcPr>
            <w:tcW w:w="700" w:type="dxa"/>
          </w:tcPr>
          <w:p w14:paraId="03F9E783" w14:textId="75BA0249" w:rsidR="003D34A0" w:rsidRPr="003D34A0" w:rsidRDefault="003D34A0" w:rsidP="003D34A0">
            <w:pPr>
              <w:spacing w:after="40" w:line="240" w:lineRule="auto"/>
              <w:rPr>
                <w:sz w:val="21"/>
              </w:rPr>
            </w:pPr>
            <w:r>
              <w:rPr>
                <w:sz w:val="21"/>
              </w:rPr>
              <w:t>SW1</w:t>
            </w:r>
          </w:p>
        </w:tc>
        <w:tc>
          <w:tcPr>
            <w:tcW w:w="4900" w:type="dxa"/>
          </w:tcPr>
          <w:p w14:paraId="25334AA2" w14:textId="7BF6B116" w:rsidR="003D34A0" w:rsidRPr="003D34A0" w:rsidRDefault="003D34A0" w:rsidP="003D34A0">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3BC2EB9D" w14:textId="41F4A1E3" w:rsidR="003D34A0" w:rsidRPr="003D34A0" w:rsidRDefault="003D34A0" w:rsidP="003D34A0">
            <w:pPr>
              <w:spacing w:after="40" w:line="240" w:lineRule="auto"/>
              <w:rPr>
                <w:sz w:val="21"/>
              </w:rPr>
            </w:pPr>
            <w:r>
              <w:rPr>
                <w:sz w:val="21"/>
              </w:rPr>
              <w:t>https://www.python.org/downloads/release/python-31210/; File: 06_Python_ML/requirements.txt; SHA-256 594BC0CB122EED99...</w:t>
            </w:r>
          </w:p>
        </w:tc>
      </w:tr>
    </w:tbl>
    <w:p w14:paraId="66A3A18F" w14:textId="60F355E8" w:rsidR="003D34A0" w:rsidRDefault="003D34A0" w:rsidP="003D34A0">
      <w:pPr>
        <w:pStyle w:val="Heading1"/>
      </w:pPr>
      <w:r>
        <w:t>13. How this helps the next steps</w:t>
      </w:r>
    </w:p>
    <w:p w14:paraId="40B40AFD" w14:textId="56166599" w:rsidR="003D34A0" w:rsidRDefault="003D34A0" w:rsidP="003D34A0">
      <w:r>
        <w:t>Next step: Step 10: fix the cross-validation folds.</w:t>
      </w:r>
    </w:p>
    <w:p w14:paraId="443C5CD8" w14:textId="5AC297F1" w:rsidR="003D34A0" w:rsidRDefault="003D34A0" w:rsidP="003D34A0">
      <w:pPr>
        <w:ind w:left="420" w:hanging="280"/>
      </w:pPr>
      <w:r>
        <w:t>•  Step 10 splits only clean training data into folds.</w:t>
      </w:r>
    </w:p>
    <w:p w14:paraId="5A84A1F1" w14:textId="2D4577B0" w:rsidR="003D34A0" w:rsidRDefault="003D34A0" w:rsidP="003D34A0">
      <w:pPr>
        <w:ind w:left="420" w:hanging="280"/>
      </w:pPr>
      <w:r>
        <w:t>•  Every score reported later (internal test, external test, benchmark) is free of leakage, which is a basic requirement for a fair and publishable evaluation.</w:t>
      </w:r>
    </w:p>
    <w:p w14:paraId="6700F694" w14:textId="2B006A7A" w:rsidR="003D34A0" w:rsidRDefault="003D34A0" w:rsidP="003D34A0">
      <w:pPr>
        <w:ind w:left="420" w:hanging="280"/>
      </w:pPr>
      <w:r>
        <w:t>•  The label-quality evidence supports the choice of the inspection-based IEC TC 10 set as the main benchmark.</w:t>
      </w:r>
    </w:p>
    <w:p w14:paraId="39ADA578" w14:textId="55B1ACCE" w:rsidR="003D34A0" w:rsidRDefault="003D34A0" w:rsidP="003D34A0">
      <w:pPr>
        <w:pStyle w:val="Heading1"/>
      </w:pPr>
      <w:r>
        <w:t>14. Open items and limitations</w:t>
      </w:r>
    </w:p>
    <w:p w14:paraId="43A8D66B" w14:textId="3F36AE6C" w:rsidR="003D34A0" w:rsidRDefault="003D34A0" w:rsidP="003D34A0">
      <w:pPr>
        <w:ind w:left="420" w:hanging="280"/>
      </w:pPr>
      <w:r>
        <w:t>•  None.</w:t>
      </w:r>
    </w:p>
    <w:p w14:paraId="167ECBC4" w14:textId="195BE444" w:rsidR="003D34A0" w:rsidRDefault="003D34A0" w:rsidP="003D34A0">
      <w:pPr>
        <w:pStyle w:val="Heading1"/>
      </w:pPr>
      <w:r>
        <w:t>15. Abbreviations and terms used in this report</w:t>
      </w:r>
    </w:p>
    <w:p w14:paraId="33C23960" w14:textId="3D1FF65C" w:rsidR="003D34A0" w:rsidRDefault="003D34A0" w:rsidP="003D34A0">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3D34A0" w:rsidRPr="003D34A0" w14:paraId="18948882" w14:textId="77777777" w:rsidTr="003D34A0">
        <w:tblPrEx>
          <w:tblCellMar>
            <w:top w:w="0" w:type="dxa"/>
            <w:bottom w:w="0" w:type="dxa"/>
          </w:tblCellMar>
        </w:tblPrEx>
        <w:trPr>
          <w:tblHeader/>
        </w:trPr>
        <w:tc>
          <w:tcPr>
            <w:tcW w:w="1900" w:type="dxa"/>
            <w:shd w:val="clear" w:color="auto" w:fill="D9D9D9"/>
          </w:tcPr>
          <w:p w14:paraId="4F6FDCB1" w14:textId="6B73ABFF" w:rsidR="003D34A0" w:rsidRPr="003D34A0" w:rsidRDefault="003D34A0" w:rsidP="003D34A0">
            <w:pPr>
              <w:spacing w:after="40" w:line="240" w:lineRule="auto"/>
              <w:rPr>
                <w:b/>
                <w:sz w:val="21"/>
              </w:rPr>
            </w:pPr>
            <w:r w:rsidRPr="003D34A0">
              <w:rPr>
                <w:b/>
                <w:sz w:val="21"/>
              </w:rPr>
              <w:t>Abbreviation or term</w:t>
            </w:r>
          </w:p>
        </w:tc>
        <w:tc>
          <w:tcPr>
            <w:tcW w:w="2600" w:type="dxa"/>
            <w:shd w:val="clear" w:color="auto" w:fill="D9D9D9"/>
          </w:tcPr>
          <w:p w14:paraId="11725BA7" w14:textId="4F9A4BF3" w:rsidR="003D34A0" w:rsidRPr="003D34A0" w:rsidRDefault="003D34A0" w:rsidP="003D34A0">
            <w:pPr>
              <w:spacing w:after="40" w:line="240" w:lineRule="auto"/>
              <w:rPr>
                <w:b/>
                <w:sz w:val="21"/>
              </w:rPr>
            </w:pPr>
            <w:r w:rsidRPr="003D34A0">
              <w:rPr>
                <w:b/>
                <w:sz w:val="21"/>
              </w:rPr>
              <w:t>Meaning</w:t>
            </w:r>
          </w:p>
        </w:tc>
        <w:tc>
          <w:tcPr>
            <w:tcW w:w="4500" w:type="dxa"/>
            <w:shd w:val="clear" w:color="auto" w:fill="D9D9D9"/>
          </w:tcPr>
          <w:p w14:paraId="6B32D7FA" w14:textId="6D607BEC" w:rsidR="003D34A0" w:rsidRPr="003D34A0" w:rsidRDefault="003D34A0" w:rsidP="003D34A0">
            <w:pPr>
              <w:spacing w:after="40" w:line="240" w:lineRule="auto"/>
              <w:rPr>
                <w:b/>
                <w:sz w:val="21"/>
              </w:rPr>
            </w:pPr>
            <w:r w:rsidRPr="003D34A0">
              <w:rPr>
                <w:b/>
                <w:sz w:val="21"/>
              </w:rPr>
              <w:t>Plain explanation</w:t>
            </w:r>
          </w:p>
        </w:tc>
      </w:tr>
      <w:tr w:rsidR="003D34A0" w:rsidRPr="003D34A0" w14:paraId="025517BD" w14:textId="77777777" w:rsidTr="003D34A0">
        <w:tblPrEx>
          <w:tblCellMar>
            <w:top w:w="0" w:type="dxa"/>
            <w:bottom w:w="0" w:type="dxa"/>
          </w:tblCellMar>
        </w:tblPrEx>
        <w:tc>
          <w:tcPr>
            <w:tcW w:w="1900" w:type="dxa"/>
          </w:tcPr>
          <w:p w14:paraId="1545B247" w14:textId="297EF3FD" w:rsidR="003D34A0" w:rsidRPr="003D34A0" w:rsidRDefault="003D34A0" w:rsidP="003D34A0">
            <w:pPr>
              <w:spacing w:after="40" w:line="240" w:lineRule="auto"/>
              <w:rPr>
                <w:sz w:val="21"/>
              </w:rPr>
            </w:pPr>
            <w:r>
              <w:rPr>
                <w:sz w:val="21"/>
              </w:rPr>
              <w:t>MPhil</w:t>
            </w:r>
          </w:p>
        </w:tc>
        <w:tc>
          <w:tcPr>
            <w:tcW w:w="2600" w:type="dxa"/>
          </w:tcPr>
          <w:p w14:paraId="2DD51979" w14:textId="0662F014" w:rsidR="003D34A0" w:rsidRPr="003D34A0" w:rsidRDefault="003D34A0" w:rsidP="003D34A0">
            <w:pPr>
              <w:spacing w:after="40" w:line="240" w:lineRule="auto"/>
              <w:rPr>
                <w:sz w:val="21"/>
              </w:rPr>
            </w:pPr>
            <w:r>
              <w:rPr>
                <w:sz w:val="21"/>
              </w:rPr>
              <w:t>Master of Philosophy</w:t>
            </w:r>
          </w:p>
        </w:tc>
        <w:tc>
          <w:tcPr>
            <w:tcW w:w="4500" w:type="dxa"/>
          </w:tcPr>
          <w:p w14:paraId="633EFBF7" w14:textId="1CA0E777" w:rsidR="003D34A0" w:rsidRPr="003D34A0" w:rsidRDefault="003D34A0" w:rsidP="003D34A0">
            <w:pPr>
              <w:spacing w:after="40" w:line="240" w:lineRule="auto"/>
              <w:rPr>
                <w:sz w:val="21"/>
              </w:rPr>
            </w:pPr>
            <w:r>
              <w:rPr>
                <w:sz w:val="21"/>
              </w:rPr>
              <w:t>The research degree this thesis is written for.</w:t>
            </w:r>
          </w:p>
        </w:tc>
      </w:tr>
      <w:tr w:rsidR="003D34A0" w:rsidRPr="003D34A0" w14:paraId="2A22222C" w14:textId="77777777" w:rsidTr="003D34A0">
        <w:tblPrEx>
          <w:tblCellMar>
            <w:top w:w="0" w:type="dxa"/>
            <w:bottom w:w="0" w:type="dxa"/>
          </w:tblCellMar>
        </w:tblPrEx>
        <w:tc>
          <w:tcPr>
            <w:tcW w:w="1900" w:type="dxa"/>
          </w:tcPr>
          <w:p w14:paraId="157C5B72" w14:textId="63DC7C8C" w:rsidR="003D34A0" w:rsidRPr="003D34A0" w:rsidRDefault="003D34A0" w:rsidP="003D34A0">
            <w:pPr>
              <w:spacing w:after="40" w:line="240" w:lineRule="auto"/>
              <w:rPr>
                <w:sz w:val="21"/>
              </w:rPr>
            </w:pPr>
            <w:r>
              <w:rPr>
                <w:sz w:val="21"/>
              </w:rPr>
              <w:t>UMaT</w:t>
            </w:r>
          </w:p>
        </w:tc>
        <w:tc>
          <w:tcPr>
            <w:tcW w:w="2600" w:type="dxa"/>
          </w:tcPr>
          <w:p w14:paraId="5ECCD737" w14:textId="1CA2E92B" w:rsidR="003D34A0" w:rsidRPr="003D34A0" w:rsidRDefault="003D34A0" w:rsidP="003D34A0">
            <w:pPr>
              <w:spacing w:after="40" w:line="240" w:lineRule="auto"/>
              <w:rPr>
                <w:sz w:val="21"/>
              </w:rPr>
            </w:pPr>
            <w:r>
              <w:rPr>
                <w:sz w:val="21"/>
              </w:rPr>
              <w:t>University of Mines and Technology, Tarkwa</w:t>
            </w:r>
          </w:p>
        </w:tc>
        <w:tc>
          <w:tcPr>
            <w:tcW w:w="4500" w:type="dxa"/>
          </w:tcPr>
          <w:p w14:paraId="73694FAA" w14:textId="30D7D616" w:rsidR="003D34A0" w:rsidRPr="003D34A0" w:rsidRDefault="003D34A0" w:rsidP="003D34A0">
            <w:pPr>
              <w:spacing w:after="40" w:line="240" w:lineRule="auto"/>
              <w:rPr>
                <w:sz w:val="21"/>
              </w:rPr>
            </w:pPr>
            <w:r>
              <w:rPr>
                <w:sz w:val="21"/>
              </w:rPr>
              <w:t>The university where the thesis is submitted.</w:t>
            </w:r>
          </w:p>
        </w:tc>
      </w:tr>
      <w:tr w:rsidR="003D34A0" w:rsidRPr="003D34A0" w14:paraId="38EAE86B" w14:textId="77777777" w:rsidTr="003D34A0">
        <w:tblPrEx>
          <w:tblCellMar>
            <w:top w:w="0" w:type="dxa"/>
            <w:bottom w:w="0" w:type="dxa"/>
          </w:tblCellMar>
        </w:tblPrEx>
        <w:tc>
          <w:tcPr>
            <w:tcW w:w="1900" w:type="dxa"/>
          </w:tcPr>
          <w:p w14:paraId="7A85BDBC" w14:textId="633CDE0F" w:rsidR="003D34A0" w:rsidRPr="003D34A0" w:rsidRDefault="003D34A0" w:rsidP="003D34A0">
            <w:pPr>
              <w:spacing w:after="40" w:line="240" w:lineRule="auto"/>
              <w:rPr>
                <w:sz w:val="21"/>
              </w:rPr>
            </w:pPr>
            <w:r>
              <w:rPr>
                <w:sz w:val="21"/>
              </w:rPr>
              <w:t>DGA</w:t>
            </w:r>
          </w:p>
        </w:tc>
        <w:tc>
          <w:tcPr>
            <w:tcW w:w="2600" w:type="dxa"/>
          </w:tcPr>
          <w:p w14:paraId="77CCC7A2" w14:textId="311FDE03" w:rsidR="003D34A0" w:rsidRPr="003D34A0" w:rsidRDefault="003D34A0" w:rsidP="003D34A0">
            <w:pPr>
              <w:spacing w:after="40" w:line="240" w:lineRule="auto"/>
              <w:rPr>
                <w:sz w:val="21"/>
              </w:rPr>
            </w:pPr>
            <w:r>
              <w:rPr>
                <w:sz w:val="21"/>
              </w:rPr>
              <w:t>Dissolved Gas Analysis</w:t>
            </w:r>
          </w:p>
        </w:tc>
        <w:tc>
          <w:tcPr>
            <w:tcW w:w="4500" w:type="dxa"/>
          </w:tcPr>
          <w:p w14:paraId="06139940" w14:textId="2E94D688" w:rsidR="003D34A0" w:rsidRPr="003D34A0" w:rsidRDefault="003D34A0" w:rsidP="003D34A0">
            <w:pPr>
              <w:spacing w:after="40" w:line="240" w:lineRule="auto"/>
              <w:rPr>
                <w:sz w:val="21"/>
              </w:rPr>
            </w:pPr>
            <w:r>
              <w:rPr>
                <w:sz w:val="21"/>
              </w:rPr>
              <w:t>Measuring the gases dissolved in transformer oil to find faults inside the transformer without opening it.</w:t>
            </w:r>
          </w:p>
        </w:tc>
      </w:tr>
      <w:tr w:rsidR="003D34A0" w:rsidRPr="003D34A0" w14:paraId="5D3A625A" w14:textId="77777777" w:rsidTr="003D34A0">
        <w:tblPrEx>
          <w:tblCellMar>
            <w:top w:w="0" w:type="dxa"/>
            <w:bottom w:w="0" w:type="dxa"/>
          </w:tblCellMar>
        </w:tblPrEx>
        <w:tc>
          <w:tcPr>
            <w:tcW w:w="1900" w:type="dxa"/>
          </w:tcPr>
          <w:p w14:paraId="26E3253E" w14:textId="1EF6F726" w:rsidR="003D34A0" w:rsidRPr="003D34A0" w:rsidRDefault="003D34A0" w:rsidP="003D34A0">
            <w:pPr>
              <w:spacing w:after="40" w:line="240" w:lineRule="auto"/>
              <w:rPr>
                <w:sz w:val="21"/>
              </w:rPr>
            </w:pPr>
            <w:r>
              <w:rPr>
                <w:sz w:val="21"/>
              </w:rPr>
              <w:t>ppm</w:t>
            </w:r>
          </w:p>
        </w:tc>
        <w:tc>
          <w:tcPr>
            <w:tcW w:w="2600" w:type="dxa"/>
          </w:tcPr>
          <w:p w14:paraId="7318833A" w14:textId="03743B2F" w:rsidR="003D34A0" w:rsidRPr="003D34A0" w:rsidRDefault="003D34A0" w:rsidP="003D34A0">
            <w:pPr>
              <w:spacing w:after="40" w:line="240" w:lineRule="auto"/>
              <w:rPr>
                <w:sz w:val="21"/>
              </w:rPr>
            </w:pPr>
            <w:r>
              <w:rPr>
                <w:sz w:val="21"/>
              </w:rPr>
              <w:t>parts per million</w:t>
            </w:r>
          </w:p>
        </w:tc>
        <w:tc>
          <w:tcPr>
            <w:tcW w:w="4500" w:type="dxa"/>
          </w:tcPr>
          <w:p w14:paraId="0E6F41C2" w14:textId="1D0F2D67" w:rsidR="003D34A0" w:rsidRPr="003D34A0" w:rsidRDefault="003D34A0" w:rsidP="003D34A0">
            <w:pPr>
              <w:spacing w:after="40" w:line="240" w:lineRule="auto"/>
              <w:rPr>
                <w:sz w:val="21"/>
              </w:rPr>
            </w:pPr>
            <w:r>
              <w:rPr>
                <w:sz w:val="21"/>
              </w:rPr>
              <w:t>Amount of gas in the oil; 1 ppm = 1 microlitre of gas in 1 litre of oil.</w:t>
            </w:r>
          </w:p>
        </w:tc>
      </w:tr>
      <w:tr w:rsidR="003D34A0" w:rsidRPr="003D34A0" w14:paraId="3E4888F3" w14:textId="77777777" w:rsidTr="003D34A0">
        <w:tblPrEx>
          <w:tblCellMar>
            <w:top w:w="0" w:type="dxa"/>
            <w:bottom w:w="0" w:type="dxa"/>
          </w:tblCellMar>
        </w:tblPrEx>
        <w:tc>
          <w:tcPr>
            <w:tcW w:w="1900" w:type="dxa"/>
          </w:tcPr>
          <w:p w14:paraId="23DBFD59" w14:textId="6A4D8C27" w:rsidR="003D34A0" w:rsidRPr="003D34A0" w:rsidRDefault="003D34A0" w:rsidP="003D34A0">
            <w:pPr>
              <w:spacing w:after="40" w:line="240" w:lineRule="auto"/>
              <w:rPr>
                <w:sz w:val="21"/>
              </w:rPr>
            </w:pPr>
            <w:r>
              <w:rPr>
                <w:sz w:val="21"/>
              </w:rPr>
              <w:t>Normal (class 0)</w:t>
            </w:r>
          </w:p>
        </w:tc>
        <w:tc>
          <w:tcPr>
            <w:tcW w:w="2600" w:type="dxa"/>
          </w:tcPr>
          <w:p w14:paraId="49931354" w14:textId="3C0695CD" w:rsidR="003D34A0" w:rsidRPr="003D34A0" w:rsidRDefault="003D34A0" w:rsidP="003D34A0">
            <w:pPr>
              <w:spacing w:after="40" w:line="240" w:lineRule="auto"/>
              <w:rPr>
                <w:sz w:val="21"/>
              </w:rPr>
            </w:pPr>
            <w:r>
              <w:rPr>
                <w:sz w:val="21"/>
              </w:rPr>
              <w:t>no fault</w:t>
            </w:r>
          </w:p>
        </w:tc>
        <w:tc>
          <w:tcPr>
            <w:tcW w:w="4500" w:type="dxa"/>
          </w:tcPr>
          <w:p w14:paraId="2A5948BF" w14:textId="63ADA6F2" w:rsidR="003D34A0" w:rsidRPr="003D34A0" w:rsidRDefault="003D34A0" w:rsidP="003D34A0">
            <w:pPr>
              <w:spacing w:after="40" w:line="240" w:lineRule="auto"/>
              <w:rPr>
                <w:sz w:val="21"/>
              </w:rPr>
            </w:pPr>
            <w:r>
              <w:rPr>
                <w:sz w:val="21"/>
              </w:rPr>
              <w:t>A transformer without a fault: its gases stay at the levels normally found in service.</w:t>
            </w:r>
          </w:p>
        </w:tc>
      </w:tr>
      <w:tr w:rsidR="003D34A0" w:rsidRPr="003D34A0" w14:paraId="0330915F" w14:textId="77777777" w:rsidTr="003D34A0">
        <w:tblPrEx>
          <w:tblCellMar>
            <w:top w:w="0" w:type="dxa"/>
            <w:bottom w:w="0" w:type="dxa"/>
          </w:tblCellMar>
        </w:tblPrEx>
        <w:tc>
          <w:tcPr>
            <w:tcW w:w="1900" w:type="dxa"/>
          </w:tcPr>
          <w:p w14:paraId="7FBAA9A4" w14:textId="17EA8B13" w:rsidR="003D34A0" w:rsidRPr="003D34A0" w:rsidRDefault="003D34A0" w:rsidP="003D34A0">
            <w:pPr>
              <w:spacing w:after="40" w:line="240" w:lineRule="auto"/>
              <w:rPr>
                <w:sz w:val="21"/>
              </w:rPr>
            </w:pPr>
            <w:r>
              <w:rPr>
                <w:sz w:val="21"/>
              </w:rPr>
              <w:t>PD</w:t>
            </w:r>
          </w:p>
        </w:tc>
        <w:tc>
          <w:tcPr>
            <w:tcW w:w="2600" w:type="dxa"/>
          </w:tcPr>
          <w:p w14:paraId="370AF0D7" w14:textId="1BE626BB" w:rsidR="003D34A0" w:rsidRPr="003D34A0" w:rsidRDefault="003D34A0" w:rsidP="003D34A0">
            <w:pPr>
              <w:spacing w:after="40" w:line="240" w:lineRule="auto"/>
              <w:rPr>
                <w:sz w:val="21"/>
              </w:rPr>
            </w:pPr>
            <w:r>
              <w:rPr>
                <w:sz w:val="21"/>
              </w:rPr>
              <w:t>partial discharges</w:t>
            </w:r>
          </w:p>
        </w:tc>
        <w:tc>
          <w:tcPr>
            <w:tcW w:w="4500" w:type="dxa"/>
          </w:tcPr>
          <w:p w14:paraId="39C6301D" w14:textId="67688AB4" w:rsidR="003D34A0" w:rsidRPr="003D34A0" w:rsidRDefault="003D34A0" w:rsidP="003D34A0">
            <w:pPr>
              <w:spacing w:after="40" w:line="240" w:lineRule="auto"/>
              <w:rPr>
                <w:sz w:val="21"/>
              </w:rPr>
            </w:pPr>
            <w:r>
              <w:rPr>
                <w:sz w:val="21"/>
              </w:rPr>
              <w:t>Small electrical discharges that only partly bridge the insulation (corona type, can form X-wax, or small sparking punctures in paper).</w:t>
            </w:r>
          </w:p>
        </w:tc>
      </w:tr>
      <w:tr w:rsidR="003D34A0" w:rsidRPr="003D34A0" w14:paraId="6B33DE8D" w14:textId="77777777" w:rsidTr="003D34A0">
        <w:tblPrEx>
          <w:tblCellMar>
            <w:top w:w="0" w:type="dxa"/>
            <w:bottom w:w="0" w:type="dxa"/>
          </w:tblCellMar>
        </w:tblPrEx>
        <w:tc>
          <w:tcPr>
            <w:tcW w:w="1900" w:type="dxa"/>
          </w:tcPr>
          <w:p w14:paraId="79458BE7" w14:textId="309E1321" w:rsidR="003D34A0" w:rsidRPr="003D34A0" w:rsidRDefault="003D34A0" w:rsidP="003D34A0">
            <w:pPr>
              <w:spacing w:after="40" w:line="240" w:lineRule="auto"/>
              <w:rPr>
                <w:sz w:val="21"/>
              </w:rPr>
            </w:pPr>
            <w:r>
              <w:rPr>
                <w:sz w:val="21"/>
              </w:rPr>
              <w:t>D1</w:t>
            </w:r>
          </w:p>
        </w:tc>
        <w:tc>
          <w:tcPr>
            <w:tcW w:w="2600" w:type="dxa"/>
          </w:tcPr>
          <w:p w14:paraId="7C150511" w14:textId="3B509681" w:rsidR="003D34A0" w:rsidRPr="003D34A0" w:rsidRDefault="003D34A0" w:rsidP="003D34A0">
            <w:pPr>
              <w:spacing w:after="40" w:line="240" w:lineRule="auto"/>
              <w:rPr>
                <w:sz w:val="21"/>
              </w:rPr>
            </w:pPr>
            <w:r>
              <w:rPr>
                <w:sz w:val="21"/>
              </w:rPr>
              <w:t>discharges of low energy</w:t>
            </w:r>
          </w:p>
        </w:tc>
        <w:tc>
          <w:tcPr>
            <w:tcW w:w="4500" w:type="dxa"/>
          </w:tcPr>
          <w:p w14:paraId="4D706086" w14:textId="1DAAB193" w:rsidR="003D34A0" w:rsidRPr="003D34A0" w:rsidRDefault="003D34A0" w:rsidP="003D34A0">
            <w:pPr>
              <w:spacing w:after="40" w:line="240" w:lineRule="auto"/>
              <w:rPr>
                <w:sz w:val="21"/>
              </w:rPr>
            </w:pPr>
            <w:r>
              <w:rPr>
                <w:sz w:val="21"/>
              </w:rPr>
              <w:t>Sparking or tracking: larger punctures in paper, carbonised paper surface or carbon particles in oil.</w:t>
            </w:r>
          </w:p>
        </w:tc>
      </w:tr>
      <w:tr w:rsidR="003D34A0" w:rsidRPr="003D34A0" w14:paraId="134B753F" w14:textId="77777777" w:rsidTr="003D34A0">
        <w:tblPrEx>
          <w:tblCellMar>
            <w:top w:w="0" w:type="dxa"/>
            <w:bottom w:w="0" w:type="dxa"/>
          </w:tblCellMar>
        </w:tblPrEx>
        <w:tc>
          <w:tcPr>
            <w:tcW w:w="1900" w:type="dxa"/>
          </w:tcPr>
          <w:p w14:paraId="3FEDBA50" w14:textId="386B1EA8" w:rsidR="003D34A0" w:rsidRPr="003D34A0" w:rsidRDefault="003D34A0" w:rsidP="003D34A0">
            <w:pPr>
              <w:spacing w:after="40" w:line="240" w:lineRule="auto"/>
              <w:rPr>
                <w:sz w:val="21"/>
              </w:rPr>
            </w:pPr>
            <w:r>
              <w:rPr>
                <w:sz w:val="21"/>
              </w:rPr>
              <w:t>D2</w:t>
            </w:r>
          </w:p>
        </w:tc>
        <w:tc>
          <w:tcPr>
            <w:tcW w:w="2600" w:type="dxa"/>
          </w:tcPr>
          <w:p w14:paraId="1E1168E7" w14:textId="0083ED19" w:rsidR="003D34A0" w:rsidRPr="003D34A0" w:rsidRDefault="003D34A0" w:rsidP="003D34A0">
            <w:pPr>
              <w:spacing w:after="40" w:line="240" w:lineRule="auto"/>
              <w:rPr>
                <w:sz w:val="21"/>
              </w:rPr>
            </w:pPr>
            <w:r>
              <w:rPr>
                <w:sz w:val="21"/>
              </w:rPr>
              <w:t>discharges of high energy</w:t>
            </w:r>
          </w:p>
        </w:tc>
        <w:tc>
          <w:tcPr>
            <w:tcW w:w="4500" w:type="dxa"/>
          </w:tcPr>
          <w:p w14:paraId="1CF23798" w14:textId="602B984B" w:rsidR="003D34A0" w:rsidRPr="003D34A0" w:rsidRDefault="003D34A0" w:rsidP="003D34A0">
            <w:pPr>
              <w:spacing w:after="40" w:line="240" w:lineRule="auto"/>
              <w:rPr>
                <w:sz w:val="21"/>
              </w:rPr>
            </w:pPr>
            <w:r>
              <w:rPr>
                <w:sz w:val="21"/>
              </w:rPr>
              <w:t>Arcing with power follow-through: extensive carbonisation, metal fusion, sometimes tripping of the equipment.</w:t>
            </w:r>
          </w:p>
        </w:tc>
      </w:tr>
      <w:tr w:rsidR="003D34A0" w:rsidRPr="003D34A0" w14:paraId="54C4F6CE" w14:textId="77777777" w:rsidTr="003D34A0">
        <w:tblPrEx>
          <w:tblCellMar>
            <w:top w:w="0" w:type="dxa"/>
            <w:bottom w:w="0" w:type="dxa"/>
          </w:tblCellMar>
        </w:tblPrEx>
        <w:tc>
          <w:tcPr>
            <w:tcW w:w="1900" w:type="dxa"/>
          </w:tcPr>
          <w:p w14:paraId="50DDC01C" w14:textId="037E68A4" w:rsidR="003D34A0" w:rsidRPr="003D34A0" w:rsidRDefault="003D34A0" w:rsidP="003D34A0">
            <w:pPr>
              <w:spacing w:after="40" w:line="240" w:lineRule="auto"/>
              <w:rPr>
                <w:sz w:val="21"/>
              </w:rPr>
            </w:pPr>
            <w:r>
              <w:rPr>
                <w:sz w:val="21"/>
              </w:rPr>
              <w:t>T1</w:t>
            </w:r>
          </w:p>
        </w:tc>
        <w:tc>
          <w:tcPr>
            <w:tcW w:w="2600" w:type="dxa"/>
          </w:tcPr>
          <w:p w14:paraId="661FE449" w14:textId="23811008" w:rsidR="003D34A0" w:rsidRPr="003D34A0" w:rsidRDefault="003D34A0" w:rsidP="003D34A0">
            <w:pPr>
              <w:spacing w:after="40" w:line="240" w:lineRule="auto"/>
              <w:rPr>
                <w:sz w:val="21"/>
              </w:rPr>
            </w:pPr>
            <w:r>
              <w:rPr>
                <w:sz w:val="21"/>
              </w:rPr>
              <w:t>thermal fault below 300 °C</w:t>
            </w:r>
          </w:p>
        </w:tc>
        <w:tc>
          <w:tcPr>
            <w:tcW w:w="4500" w:type="dxa"/>
          </w:tcPr>
          <w:p w14:paraId="7085B6DC" w14:textId="2950BC14" w:rsidR="003D34A0" w:rsidRPr="003D34A0" w:rsidRDefault="003D34A0" w:rsidP="003D34A0">
            <w:pPr>
              <w:spacing w:after="40" w:line="240" w:lineRule="auto"/>
              <w:rPr>
                <w:sz w:val="21"/>
              </w:rPr>
            </w:pPr>
            <w:r>
              <w:rPr>
                <w:sz w:val="21"/>
              </w:rPr>
              <w:t>Overheating in which the paper has turned brownish.</w:t>
            </w:r>
          </w:p>
        </w:tc>
      </w:tr>
      <w:tr w:rsidR="003D34A0" w:rsidRPr="003D34A0" w14:paraId="25CEE6DD" w14:textId="77777777" w:rsidTr="003D34A0">
        <w:tblPrEx>
          <w:tblCellMar>
            <w:top w:w="0" w:type="dxa"/>
            <w:bottom w:w="0" w:type="dxa"/>
          </w:tblCellMar>
        </w:tblPrEx>
        <w:tc>
          <w:tcPr>
            <w:tcW w:w="1900" w:type="dxa"/>
          </w:tcPr>
          <w:p w14:paraId="233D116F" w14:textId="194C1573" w:rsidR="003D34A0" w:rsidRPr="003D34A0" w:rsidRDefault="003D34A0" w:rsidP="003D34A0">
            <w:pPr>
              <w:spacing w:after="40" w:line="240" w:lineRule="auto"/>
              <w:rPr>
                <w:sz w:val="21"/>
              </w:rPr>
            </w:pPr>
            <w:r>
              <w:rPr>
                <w:sz w:val="21"/>
              </w:rPr>
              <w:t>T2</w:t>
            </w:r>
          </w:p>
        </w:tc>
        <w:tc>
          <w:tcPr>
            <w:tcW w:w="2600" w:type="dxa"/>
          </w:tcPr>
          <w:p w14:paraId="78D28592" w14:textId="16DF8983" w:rsidR="003D34A0" w:rsidRPr="003D34A0" w:rsidRDefault="003D34A0" w:rsidP="003D34A0">
            <w:pPr>
              <w:spacing w:after="40" w:line="240" w:lineRule="auto"/>
              <w:rPr>
                <w:sz w:val="21"/>
              </w:rPr>
            </w:pPr>
            <w:r>
              <w:rPr>
                <w:sz w:val="21"/>
              </w:rPr>
              <w:t>thermal fault 300 to 700 °C</w:t>
            </w:r>
          </w:p>
        </w:tc>
        <w:tc>
          <w:tcPr>
            <w:tcW w:w="4500" w:type="dxa"/>
          </w:tcPr>
          <w:p w14:paraId="3F5B1F5C" w14:textId="18AB2AED" w:rsidR="003D34A0" w:rsidRPr="003D34A0" w:rsidRDefault="003D34A0" w:rsidP="003D34A0">
            <w:pPr>
              <w:spacing w:after="40" w:line="240" w:lineRule="auto"/>
              <w:rPr>
                <w:sz w:val="21"/>
              </w:rPr>
            </w:pPr>
            <w:r>
              <w:rPr>
                <w:sz w:val="21"/>
              </w:rPr>
              <w:t>Overheating in which the paper has carbonised.</w:t>
            </w:r>
          </w:p>
        </w:tc>
      </w:tr>
      <w:tr w:rsidR="003D34A0" w:rsidRPr="003D34A0" w14:paraId="23C9FB5A" w14:textId="77777777" w:rsidTr="003D34A0">
        <w:tblPrEx>
          <w:tblCellMar>
            <w:top w:w="0" w:type="dxa"/>
            <w:bottom w:w="0" w:type="dxa"/>
          </w:tblCellMar>
        </w:tblPrEx>
        <w:tc>
          <w:tcPr>
            <w:tcW w:w="1900" w:type="dxa"/>
          </w:tcPr>
          <w:p w14:paraId="0D7B68FB" w14:textId="799A92BF" w:rsidR="003D34A0" w:rsidRPr="003D34A0" w:rsidRDefault="003D34A0" w:rsidP="003D34A0">
            <w:pPr>
              <w:spacing w:after="40" w:line="240" w:lineRule="auto"/>
              <w:rPr>
                <w:sz w:val="21"/>
              </w:rPr>
            </w:pPr>
            <w:r>
              <w:rPr>
                <w:sz w:val="21"/>
              </w:rPr>
              <w:t>T3</w:t>
            </w:r>
          </w:p>
        </w:tc>
        <w:tc>
          <w:tcPr>
            <w:tcW w:w="2600" w:type="dxa"/>
          </w:tcPr>
          <w:p w14:paraId="52771D9B" w14:textId="39FCA29F" w:rsidR="003D34A0" w:rsidRPr="003D34A0" w:rsidRDefault="003D34A0" w:rsidP="003D34A0">
            <w:pPr>
              <w:spacing w:after="40" w:line="240" w:lineRule="auto"/>
              <w:rPr>
                <w:sz w:val="21"/>
              </w:rPr>
            </w:pPr>
            <w:r>
              <w:rPr>
                <w:sz w:val="21"/>
              </w:rPr>
              <w:t>thermal fault above 700 °C</w:t>
            </w:r>
          </w:p>
        </w:tc>
        <w:tc>
          <w:tcPr>
            <w:tcW w:w="4500" w:type="dxa"/>
          </w:tcPr>
          <w:p w14:paraId="3EB79488" w14:textId="2BF783B5" w:rsidR="003D34A0" w:rsidRPr="003D34A0" w:rsidRDefault="003D34A0" w:rsidP="003D34A0">
            <w:pPr>
              <w:spacing w:after="40" w:line="240" w:lineRule="auto"/>
              <w:rPr>
                <w:sz w:val="21"/>
              </w:rPr>
            </w:pPr>
            <w:r>
              <w:rPr>
                <w:sz w:val="21"/>
              </w:rPr>
              <w:t>Very hot fault: carbonised oil, metal colouring (800 °C) or metal fusion (above 1 000 °C).</w:t>
            </w:r>
          </w:p>
        </w:tc>
      </w:tr>
      <w:tr w:rsidR="003D34A0" w:rsidRPr="003D34A0" w14:paraId="34A44AF2" w14:textId="77777777" w:rsidTr="003D34A0">
        <w:tblPrEx>
          <w:tblCellMar>
            <w:top w:w="0" w:type="dxa"/>
            <w:bottom w:w="0" w:type="dxa"/>
          </w:tblCellMar>
        </w:tblPrEx>
        <w:tc>
          <w:tcPr>
            <w:tcW w:w="1900" w:type="dxa"/>
          </w:tcPr>
          <w:p w14:paraId="16BC6C49" w14:textId="51847757" w:rsidR="003D34A0" w:rsidRPr="003D34A0" w:rsidRDefault="003D34A0" w:rsidP="003D34A0">
            <w:pPr>
              <w:spacing w:after="40" w:line="240" w:lineRule="auto"/>
              <w:rPr>
                <w:sz w:val="21"/>
              </w:rPr>
            </w:pPr>
            <w:r>
              <w:rPr>
                <w:sz w:val="21"/>
              </w:rPr>
              <w:t>T12</w:t>
            </w:r>
          </w:p>
        </w:tc>
        <w:tc>
          <w:tcPr>
            <w:tcW w:w="2600" w:type="dxa"/>
          </w:tcPr>
          <w:p w14:paraId="5592F606" w14:textId="61E33479" w:rsidR="003D34A0" w:rsidRPr="003D34A0" w:rsidRDefault="003D34A0" w:rsidP="003D34A0">
            <w:pPr>
              <w:spacing w:after="40" w:line="240" w:lineRule="auto"/>
              <w:rPr>
                <w:sz w:val="21"/>
              </w:rPr>
            </w:pPr>
            <w:r>
              <w:rPr>
                <w:sz w:val="21"/>
              </w:rPr>
              <w:t>T1 or T2 (merged class)</w:t>
            </w:r>
          </w:p>
        </w:tc>
        <w:tc>
          <w:tcPr>
            <w:tcW w:w="4500" w:type="dxa"/>
          </w:tcPr>
          <w:p w14:paraId="01F5254A" w14:textId="6460E710" w:rsidR="003D34A0" w:rsidRPr="003D34A0" w:rsidRDefault="003D34A0" w:rsidP="003D34A0">
            <w:pPr>
              <w:spacing w:after="40" w:line="240" w:lineRule="auto"/>
              <w:rPr>
                <w:sz w:val="21"/>
              </w:rPr>
            </w:pPr>
            <w:r>
              <w:rPr>
                <w:sz w:val="21"/>
              </w:rPr>
              <w:t>Used in this project when a source does not say whether the thermal fault was below or above 300 °C.</w:t>
            </w:r>
          </w:p>
        </w:tc>
      </w:tr>
      <w:tr w:rsidR="003D34A0" w:rsidRPr="003D34A0" w14:paraId="08EAC1FF" w14:textId="77777777" w:rsidTr="003D34A0">
        <w:tblPrEx>
          <w:tblCellMar>
            <w:top w:w="0" w:type="dxa"/>
            <w:bottom w:w="0" w:type="dxa"/>
          </w:tblCellMar>
        </w:tblPrEx>
        <w:tc>
          <w:tcPr>
            <w:tcW w:w="1900" w:type="dxa"/>
          </w:tcPr>
          <w:p w14:paraId="1DDBEF33" w14:textId="748D3A3C" w:rsidR="003D34A0" w:rsidRPr="003D34A0" w:rsidRDefault="003D34A0" w:rsidP="003D34A0">
            <w:pPr>
              <w:spacing w:after="40" w:line="240" w:lineRule="auto"/>
              <w:rPr>
                <w:sz w:val="21"/>
              </w:rPr>
            </w:pPr>
            <w:r>
              <w:rPr>
                <w:sz w:val="21"/>
              </w:rPr>
              <w:t>IEC</w:t>
            </w:r>
          </w:p>
        </w:tc>
        <w:tc>
          <w:tcPr>
            <w:tcW w:w="2600" w:type="dxa"/>
          </w:tcPr>
          <w:p w14:paraId="1974345F" w14:textId="68FFFF70" w:rsidR="003D34A0" w:rsidRPr="003D34A0" w:rsidRDefault="003D34A0" w:rsidP="003D34A0">
            <w:pPr>
              <w:spacing w:after="40" w:line="240" w:lineRule="auto"/>
              <w:rPr>
                <w:sz w:val="21"/>
              </w:rPr>
            </w:pPr>
            <w:r>
              <w:rPr>
                <w:sz w:val="21"/>
              </w:rPr>
              <w:t>International Electrotechnical Commission</w:t>
            </w:r>
          </w:p>
        </w:tc>
        <w:tc>
          <w:tcPr>
            <w:tcW w:w="4500" w:type="dxa"/>
          </w:tcPr>
          <w:p w14:paraId="1A09E6DF" w14:textId="3FF75E67" w:rsidR="003D34A0" w:rsidRPr="003D34A0" w:rsidRDefault="003D34A0" w:rsidP="003D34A0">
            <w:pPr>
              <w:spacing w:after="40" w:line="240" w:lineRule="auto"/>
              <w:rPr>
                <w:sz w:val="21"/>
              </w:rPr>
            </w:pPr>
            <w:r>
              <w:rPr>
                <w:sz w:val="21"/>
              </w:rPr>
              <w:t>The world body that publishes electrical standards, such as IEC 60599.</w:t>
            </w:r>
          </w:p>
        </w:tc>
      </w:tr>
      <w:tr w:rsidR="003D34A0" w:rsidRPr="003D34A0" w14:paraId="47C2DEA6" w14:textId="77777777" w:rsidTr="003D34A0">
        <w:tblPrEx>
          <w:tblCellMar>
            <w:top w:w="0" w:type="dxa"/>
            <w:bottom w:w="0" w:type="dxa"/>
          </w:tblCellMar>
        </w:tblPrEx>
        <w:tc>
          <w:tcPr>
            <w:tcW w:w="1900" w:type="dxa"/>
          </w:tcPr>
          <w:p w14:paraId="312103F7" w14:textId="0FED72C8" w:rsidR="003D34A0" w:rsidRPr="003D34A0" w:rsidRDefault="003D34A0" w:rsidP="003D34A0">
            <w:pPr>
              <w:spacing w:after="40" w:line="240" w:lineRule="auto"/>
              <w:rPr>
                <w:sz w:val="21"/>
              </w:rPr>
            </w:pPr>
            <w:r>
              <w:rPr>
                <w:sz w:val="21"/>
              </w:rPr>
              <w:t>IEC 60599</w:t>
            </w:r>
          </w:p>
        </w:tc>
        <w:tc>
          <w:tcPr>
            <w:tcW w:w="2600" w:type="dxa"/>
          </w:tcPr>
          <w:p w14:paraId="5AA1FAA3" w14:textId="23592292" w:rsidR="003D34A0" w:rsidRPr="003D34A0" w:rsidRDefault="003D34A0" w:rsidP="003D34A0">
            <w:pPr>
              <w:spacing w:after="40" w:line="240" w:lineRule="auto"/>
              <w:rPr>
                <w:sz w:val="21"/>
              </w:rPr>
            </w:pPr>
            <w:r>
              <w:rPr>
                <w:sz w:val="21"/>
              </w:rPr>
              <w:t>IEC guide to the interpretation of dissolved and free gas analysis</w:t>
            </w:r>
          </w:p>
        </w:tc>
        <w:tc>
          <w:tcPr>
            <w:tcW w:w="4500" w:type="dxa"/>
          </w:tcPr>
          <w:p w14:paraId="13192C3D" w14:textId="2D90128F" w:rsidR="003D34A0" w:rsidRPr="003D34A0" w:rsidRDefault="003D34A0" w:rsidP="003D34A0">
            <w:pPr>
              <w:spacing w:after="40" w:line="240" w:lineRule="auto"/>
              <w:rPr>
                <w:sz w:val="21"/>
              </w:rPr>
            </w:pPr>
            <w:r>
              <w:rPr>
                <w:sz w:val="21"/>
              </w:rPr>
              <w:t>The international standard that defines the fault types and the IEC gas-ratio method.</w:t>
            </w:r>
          </w:p>
        </w:tc>
      </w:tr>
      <w:tr w:rsidR="003D34A0" w:rsidRPr="003D34A0" w14:paraId="75C55716" w14:textId="77777777" w:rsidTr="003D34A0">
        <w:tblPrEx>
          <w:tblCellMar>
            <w:top w:w="0" w:type="dxa"/>
            <w:bottom w:w="0" w:type="dxa"/>
          </w:tblCellMar>
        </w:tblPrEx>
        <w:tc>
          <w:tcPr>
            <w:tcW w:w="1900" w:type="dxa"/>
          </w:tcPr>
          <w:p w14:paraId="19E472E1" w14:textId="0B24B16C" w:rsidR="003D34A0" w:rsidRPr="003D34A0" w:rsidRDefault="003D34A0" w:rsidP="003D34A0">
            <w:pPr>
              <w:spacing w:after="40" w:line="240" w:lineRule="auto"/>
              <w:rPr>
                <w:sz w:val="21"/>
              </w:rPr>
            </w:pPr>
            <w:r>
              <w:rPr>
                <w:sz w:val="21"/>
              </w:rPr>
              <w:t>IEC TC 10</w:t>
            </w:r>
          </w:p>
        </w:tc>
        <w:tc>
          <w:tcPr>
            <w:tcW w:w="2600" w:type="dxa"/>
          </w:tcPr>
          <w:p w14:paraId="6C17DCC8" w14:textId="19B73BED" w:rsidR="003D34A0" w:rsidRPr="003D34A0" w:rsidRDefault="003D34A0" w:rsidP="003D34A0">
            <w:pPr>
              <w:spacing w:after="40" w:line="240" w:lineRule="auto"/>
              <w:rPr>
                <w:sz w:val="21"/>
              </w:rPr>
            </w:pPr>
            <w:r>
              <w:rPr>
                <w:sz w:val="21"/>
              </w:rPr>
              <w:t>IEC Technical Committee 10 (fluids for electrotechnical applications)</w:t>
            </w:r>
          </w:p>
        </w:tc>
        <w:tc>
          <w:tcPr>
            <w:tcW w:w="4500" w:type="dxa"/>
          </w:tcPr>
          <w:p w14:paraId="6A7DC397" w14:textId="2582B5B6" w:rsidR="003D34A0" w:rsidRPr="003D34A0" w:rsidRDefault="003D34A0" w:rsidP="003D34A0">
            <w:pPr>
              <w:spacing w:after="40" w:line="240" w:lineRule="auto"/>
              <w:rPr>
                <w:sz w:val="21"/>
              </w:rPr>
            </w:pPr>
            <w:r>
              <w:rPr>
                <w:sz w:val="21"/>
              </w:rPr>
              <w:t>The committee that wrote IEC 60599; its database of 117 inspected faulty units is this thesis's main benchmark.</w:t>
            </w:r>
          </w:p>
        </w:tc>
      </w:tr>
      <w:tr w:rsidR="003D34A0" w:rsidRPr="003D34A0" w14:paraId="23540585" w14:textId="77777777" w:rsidTr="003D34A0">
        <w:tblPrEx>
          <w:tblCellMar>
            <w:top w:w="0" w:type="dxa"/>
            <w:bottom w:w="0" w:type="dxa"/>
          </w:tblCellMar>
        </w:tblPrEx>
        <w:tc>
          <w:tcPr>
            <w:tcW w:w="1900" w:type="dxa"/>
          </w:tcPr>
          <w:p w14:paraId="2EAAE207" w14:textId="2281CCF4" w:rsidR="003D34A0" w:rsidRPr="003D34A0" w:rsidRDefault="003D34A0" w:rsidP="003D34A0">
            <w:pPr>
              <w:spacing w:after="40" w:line="240" w:lineRule="auto"/>
              <w:rPr>
                <w:sz w:val="21"/>
              </w:rPr>
            </w:pPr>
            <w:r>
              <w:rPr>
                <w:sz w:val="21"/>
              </w:rPr>
              <w:t>IEEE</w:t>
            </w:r>
          </w:p>
        </w:tc>
        <w:tc>
          <w:tcPr>
            <w:tcW w:w="2600" w:type="dxa"/>
          </w:tcPr>
          <w:p w14:paraId="6CADE3E8" w14:textId="68A06B34" w:rsidR="003D34A0" w:rsidRPr="003D34A0" w:rsidRDefault="003D34A0" w:rsidP="003D34A0">
            <w:pPr>
              <w:spacing w:after="40" w:line="240" w:lineRule="auto"/>
              <w:rPr>
                <w:sz w:val="21"/>
              </w:rPr>
            </w:pPr>
            <w:r>
              <w:rPr>
                <w:sz w:val="21"/>
              </w:rPr>
              <w:t>Institute of Electrical and Electronics Engineers</w:t>
            </w:r>
          </w:p>
        </w:tc>
        <w:tc>
          <w:tcPr>
            <w:tcW w:w="4500" w:type="dxa"/>
          </w:tcPr>
          <w:p w14:paraId="660D326A" w14:textId="6D3D9D6D" w:rsidR="003D34A0" w:rsidRPr="003D34A0" w:rsidRDefault="003D34A0" w:rsidP="003D34A0">
            <w:pPr>
              <w:spacing w:after="40" w:line="240" w:lineRule="auto"/>
              <w:rPr>
                <w:sz w:val="21"/>
              </w:rPr>
            </w:pPr>
            <w:r>
              <w:rPr>
                <w:sz w:val="21"/>
              </w:rPr>
              <w:t>A professional body that publishes engineering standards and journals.</w:t>
            </w:r>
          </w:p>
        </w:tc>
      </w:tr>
      <w:tr w:rsidR="003D34A0" w:rsidRPr="003D34A0" w14:paraId="4E7F25DC" w14:textId="77777777" w:rsidTr="003D34A0">
        <w:tblPrEx>
          <w:tblCellMar>
            <w:top w:w="0" w:type="dxa"/>
            <w:bottom w:w="0" w:type="dxa"/>
          </w:tblCellMar>
        </w:tblPrEx>
        <w:tc>
          <w:tcPr>
            <w:tcW w:w="1900" w:type="dxa"/>
          </w:tcPr>
          <w:p w14:paraId="69648034" w14:textId="6FCD623E" w:rsidR="003D34A0" w:rsidRPr="003D34A0" w:rsidRDefault="003D34A0" w:rsidP="003D34A0">
            <w:pPr>
              <w:spacing w:after="40" w:line="240" w:lineRule="auto"/>
              <w:rPr>
                <w:sz w:val="21"/>
              </w:rPr>
            </w:pPr>
            <w:r>
              <w:rPr>
                <w:sz w:val="21"/>
              </w:rPr>
              <w:t>Ratio method</w:t>
            </w:r>
          </w:p>
        </w:tc>
        <w:tc>
          <w:tcPr>
            <w:tcW w:w="2600" w:type="dxa"/>
          </w:tcPr>
          <w:p w14:paraId="4F973045" w14:textId="353EEA45" w:rsidR="003D34A0" w:rsidRPr="003D34A0" w:rsidRDefault="003D34A0" w:rsidP="003D34A0">
            <w:pPr>
              <w:spacing w:after="40" w:line="240" w:lineRule="auto"/>
              <w:rPr>
                <w:sz w:val="21"/>
              </w:rPr>
            </w:pPr>
            <w:r>
              <w:rPr>
                <w:sz w:val="21"/>
              </w:rPr>
              <w:t>diagnosis from gas ratios</w:t>
            </w:r>
          </w:p>
        </w:tc>
        <w:tc>
          <w:tcPr>
            <w:tcW w:w="4500" w:type="dxa"/>
          </w:tcPr>
          <w:p w14:paraId="762397B0" w14:textId="49AE3BBF" w:rsidR="003D34A0" w:rsidRPr="003D34A0" w:rsidRDefault="003D34A0" w:rsidP="003D34A0">
            <w:pPr>
              <w:spacing w:after="40" w:line="240" w:lineRule="auto"/>
              <w:rPr>
                <w:sz w:val="21"/>
              </w:rPr>
            </w:pPr>
            <w:r>
              <w:rPr>
                <w:sz w:val="21"/>
              </w:rPr>
              <w:t>Divides one gas by another (for example C2H2/C2H4) and compares the result with fixed limits to name the fault.</w:t>
            </w:r>
          </w:p>
        </w:tc>
      </w:tr>
      <w:tr w:rsidR="003D34A0" w:rsidRPr="003D34A0" w14:paraId="6662363C" w14:textId="77777777" w:rsidTr="003D34A0">
        <w:tblPrEx>
          <w:tblCellMar>
            <w:top w:w="0" w:type="dxa"/>
            <w:bottom w:w="0" w:type="dxa"/>
          </w:tblCellMar>
        </w:tblPrEx>
        <w:tc>
          <w:tcPr>
            <w:tcW w:w="1900" w:type="dxa"/>
          </w:tcPr>
          <w:p w14:paraId="7EDC4A8D" w14:textId="3C36F0B1" w:rsidR="003D34A0" w:rsidRPr="003D34A0" w:rsidRDefault="003D34A0" w:rsidP="003D34A0">
            <w:pPr>
              <w:spacing w:after="40" w:line="240" w:lineRule="auto"/>
              <w:rPr>
                <w:sz w:val="21"/>
              </w:rPr>
            </w:pPr>
            <w:r>
              <w:rPr>
                <w:sz w:val="21"/>
              </w:rPr>
              <w:t>ML</w:t>
            </w:r>
          </w:p>
        </w:tc>
        <w:tc>
          <w:tcPr>
            <w:tcW w:w="2600" w:type="dxa"/>
          </w:tcPr>
          <w:p w14:paraId="6424F70F" w14:textId="22BC9C21" w:rsidR="003D34A0" w:rsidRPr="003D34A0" w:rsidRDefault="003D34A0" w:rsidP="003D34A0">
            <w:pPr>
              <w:spacing w:after="40" w:line="240" w:lineRule="auto"/>
              <w:rPr>
                <w:sz w:val="21"/>
              </w:rPr>
            </w:pPr>
            <w:r>
              <w:rPr>
                <w:sz w:val="21"/>
              </w:rPr>
              <w:t>machine learning</w:t>
            </w:r>
          </w:p>
        </w:tc>
        <w:tc>
          <w:tcPr>
            <w:tcW w:w="4500" w:type="dxa"/>
          </w:tcPr>
          <w:p w14:paraId="7926F3C1" w14:textId="38BE720F" w:rsidR="003D34A0" w:rsidRPr="003D34A0" w:rsidRDefault="003D34A0" w:rsidP="003D34A0">
            <w:pPr>
              <w:spacing w:after="40" w:line="240" w:lineRule="auto"/>
              <w:rPr>
                <w:sz w:val="21"/>
              </w:rPr>
            </w:pPr>
            <w:r>
              <w:rPr>
                <w:sz w:val="21"/>
              </w:rPr>
              <w:t>Computer methods that learn the link between gas values and fault type from labelled examples.</w:t>
            </w:r>
          </w:p>
        </w:tc>
      </w:tr>
      <w:tr w:rsidR="003D34A0" w:rsidRPr="003D34A0" w14:paraId="6CDF3A9F" w14:textId="77777777" w:rsidTr="003D34A0">
        <w:tblPrEx>
          <w:tblCellMar>
            <w:top w:w="0" w:type="dxa"/>
            <w:bottom w:w="0" w:type="dxa"/>
          </w:tblCellMar>
        </w:tblPrEx>
        <w:tc>
          <w:tcPr>
            <w:tcW w:w="1900" w:type="dxa"/>
          </w:tcPr>
          <w:p w14:paraId="60C79734" w14:textId="7D2A7BA4" w:rsidR="003D34A0" w:rsidRPr="003D34A0" w:rsidRDefault="003D34A0" w:rsidP="003D34A0">
            <w:pPr>
              <w:spacing w:after="40" w:line="240" w:lineRule="auto"/>
              <w:rPr>
                <w:sz w:val="21"/>
              </w:rPr>
            </w:pPr>
            <w:r>
              <w:rPr>
                <w:sz w:val="21"/>
              </w:rPr>
              <w:t>Benchmark</w:t>
            </w:r>
          </w:p>
        </w:tc>
        <w:tc>
          <w:tcPr>
            <w:tcW w:w="2600" w:type="dxa"/>
          </w:tcPr>
          <w:p w14:paraId="640085F2" w14:textId="61D64CBF" w:rsidR="003D34A0" w:rsidRPr="003D34A0" w:rsidRDefault="003D34A0" w:rsidP="003D34A0">
            <w:pPr>
              <w:spacing w:after="40" w:line="240" w:lineRule="auto"/>
              <w:rPr>
                <w:sz w:val="21"/>
              </w:rPr>
            </w:pPr>
            <w:r>
              <w:rPr>
                <w:sz w:val="21"/>
              </w:rPr>
              <w:t>fixed reference test set</w:t>
            </w:r>
          </w:p>
        </w:tc>
        <w:tc>
          <w:tcPr>
            <w:tcW w:w="4500" w:type="dxa"/>
          </w:tcPr>
          <w:p w14:paraId="031F8FE0" w14:textId="754B1320" w:rsidR="003D34A0" w:rsidRPr="003D34A0" w:rsidRDefault="003D34A0" w:rsidP="003D34A0">
            <w:pPr>
              <w:spacing w:after="40" w:line="240" w:lineRule="auto"/>
              <w:rPr>
                <w:sz w:val="21"/>
              </w:rPr>
            </w:pPr>
            <w:r>
              <w:rPr>
                <w:sz w:val="21"/>
              </w:rPr>
              <w:t>The IEC TC 10 cases whose faults were confirmed by inspection; every method is scored on them.</w:t>
            </w:r>
          </w:p>
        </w:tc>
      </w:tr>
      <w:tr w:rsidR="003D34A0" w:rsidRPr="003D34A0" w14:paraId="5DF9BAC2" w14:textId="77777777" w:rsidTr="003D34A0">
        <w:tblPrEx>
          <w:tblCellMar>
            <w:top w:w="0" w:type="dxa"/>
            <w:bottom w:w="0" w:type="dxa"/>
          </w:tblCellMar>
        </w:tblPrEx>
        <w:tc>
          <w:tcPr>
            <w:tcW w:w="1900" w:type="dxa"/>
          </w:tcPr>
          <w:p w14:paraId="4AD8D316" w14:textId="5C29A75D" w:rsidR="003D34A0" w:rsidRPr="003D34A0" w:rsidRDefault="003D34A0" w:rsidP="003D34A0">
            <w:pPr>
              <w:spacing w:after="40" w:line="240" w:lineRule="auto"/>
              <w:rPr>
                <w:sz w:val="21"/>
              </w:rPr>
            </w:pPr>
            <w:r>
              <w:rPr>
                <w:sz w:val="21"/>
              </w:rPr>
              <w:t>Inspection-based label</w:t>
            </w:r>
          </w:p>
        </w:tc>
        <w:tc>
          <w:tcPr>
            <w:tcW w:w="2600" w:type="dxa"/>
          </w:tcPr>
          <w:p w14:paraId="7B26BDFE" w14:textId="450674A0" w:rsidR="003D34A0" w:rsidRPr="003D34A0" w:rsidRDefault="003D34A0" w:rsidP="003D34A0">
            <w:pPr>
              <w:spacing w:after="40" w:line="240" w:lineRule="auto"/>
              <w:rPr>
                <w:sz w:val="21"/>
              </w:rPr>
            </w:pPr>
            <w:r>
              <w:rPr>
                <w:sz w:val="21"/>
              </w:rPr>
              <w:t>fault confirmed by opening the equipment</w:t>
            </w:r>
          </w:p>
        </w:tc>
        <w:tc>
          <w:tcPr>
            <w:tcW w:w="4500" w:type="dxa"/>
          </w:tcPr>
          <w:p w14:paraId="1853B2A9" w14:textId="23B4EFCD" w:rsidR="003D34A0" w:rsidRPr="003D34A0" w:rsidRDefault="003D34A0" w:rsidP="003D34A0">
            <w:pPr>
              <w:spacing w:after="40" w:line="240" w:lineRule="auto"/>
              <w:rPr>
                <w:sz w:val="21"/>
              </w:rPr>
            </w:pPr>
            <w:r>
              <w:rPr>
                <w:sz w:val="21"/>
              </w:rPr>
              <w:t>The fault type was seen by engineers after the unit was opened, not guessed from the gases.</w:t>
            </w:r>
          </w:p>
        </w:tc>
      </w:tr>
      <w:tr w:rsidR="003D34A0" w:rsidRPr="003D34A0" w14:paraId="2DA67A77" w14:textId="77777777" w:rsidTr="003D34A0">
        <w:tblPrEx>
          <w:tblCellMar>
            <w:top w:w="0" w:type="dxa"/>
            <w:bottom w:w="0" w:type="dxa"/>
          </w:tblCellMar>
        </w:tblPrEx>
        <w:tc>
          <w:tcPr>
            <w:tcW w:w="1900" w:type="dxa"/>
          </w:tcPr>
          <w:p w14:paraId="507E9B9D" w14:textId="6F603E7F" w:rsidR="003D34A0" w:rsidRPr="003D34A0" w:rsidRDefault="003D34A0" w:rsidP="003D34A0">
            <w:pPr>
              <w:spacing w:after="40" w:line="240" w:lineRule="auto"/>
              <w:rPr>
                <w:sz w:val="21"/>
              </w:rPr>
            </w:pPr>
            <w:r>
              <w:rPr>
                <w:sz w:val="21"/>
              </w:rPr>
              <w:t>Training (development) set</w:t>
            </w:r>
          </w:p>
        </w:tc>
        <w:tc>
          <w:tcPr>
            <w:tcW w:w="2600" w:type="dxa"/>
          </w:tcPr>
          <w:p w14:paraId="2424A889" w14:textId="5A4A82B9" w:rsidR="003D34A0" w:rsidRPr="003D34A0" w:rsidRDefault="003D34A0" w:rsidP="003D34A0">
            <w:pPr>
              <w:spacing w:after="40" w:line="240" w:lineRule="auto"/>
              <w:rPr>
                <w:sz w:val="21"/>
              </w:rPr>
            </w:pPr>
            <w:r>
              <w:rPr>
                <w:sz w:val="21"/>
              </w:rPr>
              <w:t>records used to build the models</w:t>
            </w:r>
          </w:p>
        </w:tc>
        <w:tc>
          <w:tcPr>
            <w:tcW w:w="4500" w:type="dxa"/>
          </w:tcPr>
          <w:p w14:paraId="2D6242B9" w14:textId="7785E552" w:rsidR="003D34A0" w:rsidRPr="003D34A0" w:rsidRDefault="003D34A0" w:rsidP="003D34A0">
            <w:pPr>
              <w:spacing w:after="40" w:line="240" w:lineRule="auto"/>
              <w:rPr>
                <w:sz w:val="21"/>
              </w:rPr>
            </w:pPr>
            <w:r>
              <w:rPr>
                <w:sz w:val="21"/>
              </w:rPr>
              <w:t>439 clean records from the Dissanayake training file.</w:t>
            </w:r>
          </w:p>
        </w:tc>
      </w:tr>
      <w:tr w:rsidR="003D34A0" w:rsidRPr="003D34A0" w14:paraId="43BCA5FC" w14:textId="77777777" w:rsidTr="003D34A0">
        <w:tblPrEx>
          <w:tblCellMar>
            <w:top w:w="0" w:type="dxa"/>
            <w:bottom w:w="0" w:type="dxa"/>
          </w:tblCellMar>
        </w:tblPrEx>
        <w:tc>
          <w:tcPr>
            <w:tcW w:w="1900" w:type="dxa"/>
          </w:tcPr>
          <w:p w14:paraId="66B4F71A" w14:textId="66BB6D21" w:rsidR="003D34A0" w:rsidRPr="003D34A0" w:rsidRDefault="003D34A0" w:rsidP="003D34A0">
            <w:pPr>
              <w:spacing w:after="40" w:line="240" w:lineRule="auto"/>
              <w:rPr>
                <w:sz w:val="21"/>
              </w:rPr>
            </w:pPr>
            <w:r>
              <w:rPr>
                <w:sz w:val="21"/>
              </w:rPr>
              <w:t>Internal test set</w:t>
            </w:r>
          </w:p>
        </w:tc>
        <w:tc>
          <w:tcPr>
            <w:tcW w:w="2600" w:type="dxa"/>
          </w:tcPr>
          <w:p w14:paraId="47789269" w14:textId="3F566C05" w:rsidR="003D34A0" w:rsidRPr="003D34A0" w:rsidRDefault="003D34A0" w:rsidP="003D34A0">
            <w:pPr>
              <w:spacing w:after="40" w:line="240" w:lineRule="auto"/>
              <w:rPr>
                <w:sz w:val="21"/>
              </w:rPr>
            </w:pPr>
            <w:r>
              <w:rPr>
                <w:sz w:val="21"/>
              </w:rPr>
              <w:t>Dissanayake unseen test file</w:t>
            </w:r>
          </w:p>
        </w:tc>
        <w:tc>
          <w:tcPr>
            <w:tcW w:w="4500" w:type="dxa"/>
          </w:tcPr>
          <w:p w14:paraId="7795AA8C" w14:textId="717ADE45" w:rsidR="003D34A0" w:rsidRPr="003D34A0" w:rsidRDefault="003D34A0" w:rsidP="003D34A0">
            <w:pPr>
              <w:spacing w:after="40" w:line="240" w:lineRule="auto"/>
              <w:rPr>
                <w:sz w:val="21"/>
              </w:rPr>
            </w:pPr>
            <w:r>
              <w:rPr>
                <w:sz w:val="21"/>
              </w:rPr>
              <w:t>70 records (61 independent of the benchmark) kept away from training.</w:t>
            </w:r>
          </w:p>
        </w:tc>
      </w:tr>
      <w:tr w:rsidR="003D34A0" w:rsidRPr="003D34A0" w14:paraId="11454B51" w14:textId="77777777" w:rsidTr="003D34A0">
        <w:tblPrEx>
          <w:tblCellMar>
            <w:top w:w="0" w:type="dxa"/>
            <w:bottom w:w="0" w:type="dxa"/>
          </w:tblCellMar>
        </w:tblPrEx>
        <w:tc>
          <w:tcPr>
            <w:tcW w:w="1900" w:type="dxa"/>
          </w:tcPr>
          <w:p w14:paraId="37388864" w14:textId="11ADF0D5" w:rsidR="003D34A0" w:rsidRPr="003D34A0" w:rsidRDefault="003D34A0" w:rsidP="003D34A0">
            <w:pPr>
              <w:spacing w:after="40" w:line="240" w:lineRule="auto"/>
              <w:rPr>
                <w:sz w:val="21"/>
              </w:rPr>
            </w:pPr>
            <w:r>
              <w:rPr>
                <w:sz w:val="21"/>
              </w:rPr>
              <w:t>External test set</w:t>
            </w:r>
          </w:p>
        </w:tc>
        <w:tc>
          <w:tcPr>
            <w:tcW w:w="2600" w:type="dxa"/>
          </w:tcPr>
          <w:p w14:paraId="0ED547FC" w14:textId="58FCE748" w:rsidR="003D34A0" w:rsidRPr="003D34A0" w:rsidRDefault="003D34A0" w:rsidP="003D34A0">
            <w:pPr>
              <w:spacing w:after="40" w:line="240" w:lineRule="auto"/>
              <w:rPr>
                <w:sz w:val="21"/>
              </w:rPr>
            </w:pPr>
            <w:r>
              <w:rPr>
                <w:sz w:val="21"/>
              </w:rPr>
              <w:t>Li (2019) dataset</w:t>
            </w:r>
          </w:p>
        </w:tc>
        <w:tc>
          <w:tcPr>
            <w:tcW w:w="4500" w:type="dxa"/>
          </w:tcPr>
          <w:p w14:paraId="2737585A" w14:textId="79418F11" w:rsidR="003D34A0" w:rsidRPr="003D34A0" w:rsidRDefault="003D34A0" w:rsidP="003D34A0">
            <w:pPr>
              <w:spacing w:after="40" w:line="240" w:lineRule="auto"/>
              <w:rPr>
                <w:sz w:val="21"/>
              </w:rPr>
            </w:pPr>
            <w:r>
              <w:rPr>
                <w:sz w:val="21"/>
              </w:rPr>
              <w:t>201 records from a different source (86 independent of the benchmark), used to test the models on new data.</w:t>
            </w:r>
          </w:p>
        </w:tc>
      </w:tr>
      <w:tr w:rsidR="003D34A0" w:rsidRPr="003D34A0" w14:paraId="6D1E5EAD" w14:textId="77777777" w:rsidTr="003D34A0">
        <w:tblPrEx>
          <w:tblCellMar>
            <w:top w:w="0" w:type="dxa"/>
            <w:bottom w:w="0" w:type="dxa"/>
          </w:tblCellMar>
        </w:tblPrEx>
        <w:tc>
          <w:tcPr>
            <w:tcW w:w="1900" w:type="dxa"/>
          </w:tcPr>
          <w:p w14:paraId="2A671501" w14:textId="631A7E2D" w:rsidR="003D34A0" w:rsidRPr="003D34A0" w:rsidRDefault="003D34A0" w:rsidP="003D34A0">
            <w:pPr>
              <w:spacing w:after="40" w:line="240" w:lineRule="auto"/>
              <w:rPr>
                <w:sz w:val="21"/>
              </w:rPr>
            </w:pPr>
            <w:r>
              <w:rPr>
                <w:sz w:val="21"/>
              </w:rPr>
              <w:t>Placeholder (0.0001)</w:t>
            </w:r>
          </w:p>
        </w:tc>
        <w:tc>
          <w:tcPr>
            <w:tcW w:w="2600" w:type="dxa"/>
          </w:tcPr>
          <w:p w14:paraId="4F9D9224" w14:textId="0A67800F" w:rsidR="003D34A0" w:rsidRPr="003D34A0" w:rsidRDefault="003D34A0" w:rsidP="003D34A0">
            <w:pPr>
              <w:spacing w:after="40" w:line="240" w:lineRule="auto"/>
              <w:rPr>
                <w:sz w:val="21"/>
              </w:rPr>
            </w:pPr>
            <w:r>
              <w:rPr>
                <w:sz w:val="21"/>
              </w:rPr>
              <w:t>stand-in value</w:t>
            </w:r>
          </w:p>
        </w:tc>
        <w:tc>
          <w:tcPr>
            <w:tcW w:w="4500" w:type="dxa"/>
          </w:tcPr>
          <w:p w14:paraId="6AFC538E" w14:textId="3FA86EA8" w:rsidR="003D34A0" w:rsidRPr="003D34A0" w:rsidRDefault="003D34A0" w:rsidP="003D34A0">
            <w:pPr>
              <w:spacing w:after="40" w:line="240" w:lineRule="auto"/>
              <w:rPr>
                <w:sz w:val="21"/>
              </w:rPr>
            </w:pPr>
            <w:r>
              <w:rPr>
                <w:sz w:val="21"/>
              </w:rPr>
              <w:t>A fake tiny number written where no measurement was available; treated as not detected (D8).</w:t>
            </w:r>
          </w:p>
        </w:tc>
      </w:tr>
      <w:tr w:rsidR="003D34A0" w:rsidRPr="003D34A0" w14:paraId="00319153" w14:textId="77777777" w:rsidTr="003D34A0">
        <w:tblPrEx>
          <w:tblCellMar>
            <w:top w:w="0" w:type="dxa"/>
            <w:bottom w:w="0" w:type="dxa"/>
          </w:tblCellMar>
        </w:tblPrEx>
        <w:tc>
          <w:tcPr>
            <w:tcW w:w="1900" w:type="dxa"/>
          </w:tcPr>
          <w:p w14:paraId="412308DC" w14:textId="3BA9E724" w:rsidR="003D34A0" w:rsidRPr="003D34A0" w:rsidRDefault="003D34A0" w:rsidP="003D34A0">
            <w:pPr>
              <w:spacing w:after="40" w:line="240" w:lineRule="auto"/>
              <w:rPr>
                <w:sz w:val="21"/>
              </w:rPr>
            </w:pPr>
            <w:r>
              <w:rPr>
                <w:sz w:val="21"/>
              </w:rPr>
              <w:t>Not detected</w:t>
            </w:r>
          </w:p>
        </w:tc>
        <w:tc>
          <w:tcPr>
            <w:tcW w:w="2600" w:type="dxa"/>
          </w:tcPr>
          <w:p w14:paraId="7817BD0E" w14:textId="00152E31" w:rsidR="003D34A0" w:rsidRPr="003D34A0" w:rsidRDefault="003D34A0" w:rsidP="003D34A0">
            <w:pPr>
              <w:spacing w:after="40" w:line="240" w:lineRule="auto"/>
              <w:rPr>
                <w:sz w:val="21"/>
              </w:rPr>
            </w:pPr>
            <w:r>
              <w:rPr>
                <w:sz w:val="21"/>
              </w:rPr>
              <w:t>gas below the laboratory's detection limit</w:t>
            </w:r>
          </w:p>
        </w:tc>
        <w:tc>
          <w:tcPr>
            <w:tcW w:w="4500" w:type="dxa"/>
          </w:tcPr>
          <w:p w14:paraId="41BCB9D2" w14:textId="4799C6AC" w:rsidR="003D34A0" w:rsidRPr="003D34A0" w:rsidRDefault="003D34A0" w:rsidP="003D34A0">
            <w:pPr>
              <w:spacing w:after="40" w:line="240" w:lineRule="auto"/>
              <w:rPr>
                <w:sz w:val="21"/>
              </w:rPr>
            </w:pPr>
            <w:r>
              <w:rPr>
                <w:sz w:val="21"/>
              </w:rPr>
              <w:t>Treated as 0 ppm in this thesis (decision D8).</w:t>
            </w:r>
          </w:p>
        </w:tc>
      </w:tr>
      <w:tr w:rsidR="003D34A0" w:rsidRPr="003D34A0" w14:paraId="4A5BDD04" w14:textId="77777777" w:rsidTr="003D34A0">
        <w:tblPrEx>
          <w:tblCellMar>
            <w:top w:w="0" w:type="dxa"/>
            <w:bottom w:w="0" w:type="dxa"/>
          </w:tblCellMar>
        </w:tblPrEx>
        <w:tc>
          <w:tcPr>
            <w:tcW w:w="1900" w:type="dxa"/>
          </w:tcPr>
          <w:p w14:paraId="08A0BD13" w14:textId="71678927" w:rsidR="003D34A0" w:rsidRPr="003D34A0" w:rsidRDefault="003D34A0" w:rsidP="003D34A0">
            <w:pPr>
              <w:spacing w:after="40" w:line="240" w:lineRule="auto"/>
              <w:rPr>
                <w:sz w:val="21"/>
              </w:rPr>
            </w:pPr>
            <w:r>
              <w:rPr>
                <w:sz w:val="21"/>
              </w:rPr>
              <w:t>Leakage</w:t>
            </w:r>
          </w:p>
        </w:tc>
        <w:tc>
          <w:tcPr>
            <w:tcW w:w="2600" w:type="dxa"/>
          </w:tcPr>
          <w:p w14:paraId="198243EB" w14:textId="2C058E63" w:rsidR="003D34A0" w:rsidRPr="003D34A0" w:rsidRDefault="003D34A0" w:rsidP="003D34A0">
            <w:pPr>
              <w:spacing w:after="40" w:line="240" w:lineRule="auto"/>
              <w:rPr>
                <w:sz w:val="21"/>
              </w:rPr>
            </w:pPr>
            <w:r>
              <w:rPr>
                <w:sz w:val="21"/>
              </w:rPr>
              <w:t>test cases hidden in the training data</w:t>
            </w:r>
          </w:p>
        </w:tc>
        <w:tc>
          <w:tcPr>
            <w:tcW w:w="4500" w:type="dxa"/>
          </w:tcPr>
          <w:p w14:paraId="35745133" w14:textId="6C34311F" w:rsidR="003D34A0" w:rsidRPr="003D34A0" w:rsidRDefault="003D34A0" w:rsidP="003D34A0">
            <w:pPr>
              <w:spacing w:after="40" w:line="240" w:lineRule="auto"/>
              <w:rPr>
                <w:sz w:val="21"/>
              </w:rPr>
            </w:pPr>
            <w:r>
              <w:rPr>
                <w:sz w:val="21"/>
              </w:rPr>
              <w:t>If a model has already seen a test case, its score is falsely high.</w:t>
            </w:r>
          </w:p>
        </w:tc>
      </w:tr>
      <w:tr w:rsidR="003D34A0" w:rsidRPr="003D34A0" w14:paraId="04DB052E" w14:textId="77777777" w:rsidTr="003D34A0">
        <w:tblPrEx>
          <w:tblCellMar>
            <w:top w:w="0" w:type="dxa"/>
            <w:bottom w:w="0" w:type="dxa"/>
          </w:tblCellMar>
        </w:tblPrEx>
        <w:tc>
          <w:tcPr>
            <w:tcW w:w="1900" w:type="dxa"/>
          </w:tcPr>
          <w:p w14:paraId="413ACF8D" w14:textId="294D6534" w:rsidR="003D34A0" w:rsidRPr="003D34A0" w:rsidRDefault="003D34A0" w:rsidP="003D34A0">
            <w:pPr>
              <w:spacing w:after="40" w:line="240" w:lineRule="auto"/>
              <w:rPr>
                <w:sz w:val="21"/>
              </w:rPr>
            </w:pPr>
            <w:r>
              <w:rPr>
                <w:sz w:val="21"/>
              </w:rPr>
              <w:t>Primary and sensitivity analysis</w:t>
            </w:r>
          </w:p>
        </w:tc>
        <w:tc>
          <w:tcPr>
            <w:tcW w:w="2600" w:type="dxa"/>
          </w:tcPr>
          <w:p w14:paraId="083919AF" w14:textId="193047F2" w:rsidR="003D34A0" w:rsidRPr="003D34A0" w:rsidRDefault="003D34A0" w:rsidP="003D34A0">
            <w:pPr>
              <w:spacing w:after="40" w:line="240" w:lineRule="auto"/>
              <w:rPr>
                <w:sz w:val="21"/>
              </w:rPr>
            </w:pPr>
            <w:r>
              <w:rPr>
                <w:sz w:val="21"/>
              </w:rPr>
              <w:t>main analysis and its repeat under another reasonable choice</w:t>
            </w:r>
          </w:p>
        </w:tc>
        <w:tc>
          <w:tcPr>
            <w:tcW w:w="4500" w:type="dxa"/>
          </w:tcPr>
          <w:p w14:paraId="119B10AA" w14:textId="6C44D066" w:rsidR="003D34A0" w:rsidRPr="003D34A0" w:rsidRDefault="003D34A0" w:rsidP="003D34A0">
            <w:pPr>
              <w:spacing w:after="40" w:line="240" w:lineRule="auto"/>
              <w:rPr>
                <w:sz w:val="21"/>
              </w:rPr>
            </w:pPr>
            <w:r>
              <w:rPr>
                <w:sz w:val="21"/>
              </w:rPr>
              <w:t>The sensitivity analysis shows whether the conclusion changes when a choice is made differently.</w:t>
            </w:r>
          </w:p>
        </w:tc>
      </w:tr>
      <w:tr w:rsidR="003D34A0" w:rsidRPr="003D34A0" w14:paraId="57195DCB" w14:textId="77777777" w:rsidTr="003D34A0">
        <w:tblPrEx>
          <w:tblCellMar>
            <w:top w:w="0" w:type="dxa"/>
            <w:bottom w:w="0" w:type="dxa"/>
          </w:tblCellMar>
        </w:tblPrEx>
        <w:tc>
          <w:tcPr>
            <w:tcW w:w="1900" w:type="dxa"/>
          </w:tcPr>
          <w:p w14:paraId="61626AC2" w14:textId="26FBCFD1" w:rsidR="003D34A0" w:rsidRPr="003D34A0" w:rsidRDefault="003D34A0" w:rsidP="003D34A0">
            <w:pPr>
              <w:spacing w:after="40" w:line="240" w:lineRule="auto"/>
              <w:rPr>
                <w:sz w:val="21"/>
              </w:rPr>
            </w:pPr>
            <w:r>
              <w:rPr>
                <w:sz w:val="21"/>
              </w:rPr>
              <w:t>Complete-case</w:t>
            </w:r>
          </w:p>
        </w:tc>
        <w:tc>
          <w:tcPr>
            <w:tcW w:w="2600" w:type="dxa"/>
          </w:tcPr>
          <w:p w14:paraId="17A68565" w14:textId="25605B05" w:rsidR="003D34A0" w:rsidRPr="003D34A0" w:rsidRDefault="003D34A0" w:rsidP="003D34A0">
            <w:pPr>
              <w:spacing w:after="40" w:line="240" w:lineRule="auto"/>
              <w:rPr>
                <w:sz w:val="21"/>
              </w:rPr>
            </w:pPr>
            <w:r>
              <w:rPr>
                <w:sz w:val="21"/>
              </w:rPr>
              <w:t>records with all five gases reported</w:t>
            </w:r>
          </w:p>
        </w:tc>
        <w:tc>
          <w:tcPr>
            <w:tcW w:w="4500" w:type="dxa"/>
          </w:tcPr>
          <w:p w14:paraId="6A584343" w14:textId="7C909D56" w:rsidR="003D34A0" w:rsidRPr="003D34A0" w:rsidRDefault="003D34A0" w:rsidP="003D34A0">
            <w:pPr>
              <w:spacing w:after="40" w:line="240" w:lineRule="auto"/>
              <w:rPr>
                <w:sz w:val="21"/>
              </w:rPr>
            </w:pPr>
            <w:r>
              <w:rPr>
                <w:sz w:val="21"/>
              </w:rPr>
              <w:t>Used only for the sensitivity analysis.</w:t>
            </w:r>
          </w:p>
        </w:tc>
      </w:tr>
      <w:tr w:rsidR="003D34A0" w:rsidRPr="003D34A0" w14:paraId="25C1E4BC" w14:textId="77777777" w:rsidTr="003D34A0">
        <w:tblPrEx>
          <w:tblCellMar>
            <w:top w:w="0" w:type="dxa"/>
            <w:bottom w:w="0" w:type="dxa"/>
          </w:tblCellMar>
        </w:tblPrEx>
        <w:tc>
          <w:tcPr>
            <w:tcW w:w="1900" w:type="dxa"/>
          </w:tcPr>
          <w:p w14:paraId="033029A3" w14:textId="52F0FA3B" w:rsidR="003D34A0" w:rsidRPr="003D34A0" w:rsidRDefault="003D34A0" w:rsidP="003D34A0">
            <w:pPr>
              <w:spacing w:after="40" w:line="240" w:lineRule="auto"/>
              <w:rPr>
                <w:sz w:val="21"/>
              </w:rPr>
            </w:pPr>
            <w:r>
              <w:rPr>
                <w:sz w:val="21"/>
              </w:rPr>
              <w:t>Label map</w:t>
            </w:r>
          </w:p>
        </w:tc>
        <w:tc>
          <w:tcPr>
            <w:tcW w:w="2600" w:type="dxa"/>
          </w:tcPr>
          <w:p w14:paraId="69BA137A" w14:textId="01BC8B5E" w:rsidR="003D34A0" w:rsidRPr="003D34A0" w:rsidRDefault="003D34A0" w:rsidP="003D34A0">
            <w:pPr>
              <w:spacing w:after="40" w:line="240" w:lineRule="auto"/>
              <w:rPr>
                <w:sz w:val="21"/>
              </w:rPr>
            </w:pPr>
            <w:r>
              <w:rPr>
                <w:sz w:val="21"/>
              </w:rPr>
              <w:t>translation table of fault labels</w:t>
            </w:r>
          </w:p>
        </w:tc>
        <w:tc>
          <w:tcPr>
            <w:tcW w:w="4500" w:type="dxa"/>
          </w:tcPr>
          <w:p w14:paraId="228A112E" w14:textId="393B5823" w:rsidR="003D34A0" w:rsidRPr="003D34A0" w:rsidRDefault="003D34A0" w:rsidP="003D34A0">
            <w:pPr>
              <w:spacing w:after="40" w:line="240" w:lineRule="auto"/>
              <w:rPr>
                <w:sz w:val="21"/>
              </w:rPr>
            </w:pPr>
            <w:r>
              <w:rPr>
                <w:sz w:val="21"/>
              </w:rPr>
              <w:t>Lists every original label, its new code and the reason.</w:t>
            </w:r>
          </w:p>
        </w:tc>
      </w:tr>
      <w:tr w:rsidR="003D34A0" w:rsidRPr="003D34A0" w14:paraId="0E5EC950" w14:textId="77777777" w:rsidTr="003D34A0">
        <w:tblPrEx>
          <w:tblCellMar>
            <w:top w:w="0" w:type="dxa"/>
            <w:bottom w:w="0" w:type="dxa"/>
          </w:tblCellMar>
        </w:tblPrEx>
        <w:tc>
          <w:tcPr>
            <w:tcW w:w="1900" w:type="dxa"/>
          </w:tcPr>
          <w:p w14:paraId="1A70BDAA" w14:textId="34B0F908" w:rsidR="003D34A0" w:rsidRPr="003D34A0" w:rsidRDefault="003D34A0" w:rsidP="003D34A0">
            <w:pPr>
              <w:spacing w:after="40" w:line="240" w:lineRule="auto"/>
              <w:rPr>
                <w:sz w:val="21"/>
              </w:rPr>
            </w:pPr>
            <w:r>
              <w:rPr>
                <w:sz w:val="21"/>
              </w:rPr>
              <w:t>SHA-256</w:t>
            </w:r>
          </w:p>
        </w:tc>
        <w:tc>
          <w:tcPr>
            <w:tcW w:w="2600" w:type="dxa"/>
          </w:tcPr>
          <w:p w14:paraId="7228F387" w14:textId="044E68E0" w:rsidR="003D34A0" w:rsidRPr="003D34A0" w:rsidRDefault="003D34A0" w:rsidP="003D34A0">
            <w:pPr>
              <w:spacing w:after="40" w:line="240" w:lineRule="auto"/>
              <w:rPr>
                <w:sz w:val="21"/>
              </w:rPr>
            </w:pPr>
            <w:r>
              <w:rPr>
                <w:sz w:val="21"/>
              </w:rPr>
              <w:t>Secure Hash Algorithm, 256-bit</w:t>
            </w:r>
          </w:p>
        </w:tc>
        <w:tc>
          <w:tcPr>
            <w:tcW w:w="4500" w:type="dxa"/>
          </w:tcPr>
          <w:p w14:paraId="28137AE7" w14:textId="4F19F8FF" w:rsidR="003D34A0" w:rsidRPr="003D34A0" w:rsidRDefault="003D34A0" w:rsidP="003D34A0">
            <w:pPr>
              <w:spacing w:after="40" w:line="240" w:lineRule="auto"/>
              <w:rPr>
                <w:sz w:val="21"/>
              </w:rPr>
            </w:pPr>
            <w:r>
              <w:rPr>
                <w:sz w:val="21"/>
              </w:rPr>
              <w:t>A file's digital fingerprint: if one byte of the file changes, the fingerprint changes.</w:t>
            </w:r>
          </w:p>
        </w:tc>
      </w:tr>
      <w:tr w:rsidR="003D34A0" w:rsidRPr="003D34A0" w14:paraId="205F07DE" w14:textId="77777777" w:rsidTr="003D34A0">
        <w:tblPrEx>
          <w:tblCellMar>
            <w:top w:w="0" w:type="dxa"/>
            <w:bottom w:w="0" w:type="dxa"/>
          </w:tblCellMar>
        </w:tblPrEx>
        <w:tc>
          <w:tcPr>
            <w:tcW w:w="1900" w:type="dxa"/>
          </w:tcPr>
          <w:p w14:paraId="655DA9EC" w14:textId="32721B24" w:rsidR="003D34A0" w:rsidRPr="003D34A0" w:rsidRDefault="003D34A0" w:rsidP="003D34A0">
            <w:pPr>
              <w:spacing w:after="40" w:line="240" w:lineRule="auto"/>
              <w:rPr>
                <w:sz w:val="21"/>
              </w:rPr>
            </w:pPr>
            <w:r>
              <w:rPr>
                <w:sz w:val="21"/>
              </w:rPr>
              <w:t>Cross-validation</w:t>
            </w:r>
          </w:p>
        </w:tc>
        <w:tc>
          <w:tcPr>
            <w:tcW w:w="2600" w:type="dxa"/>
          </w:tcPr>
          <w:p w14:paraId="554CB4D9" w14:textId="5E87F903" w:rsidR="003D34A0" w:rsidRPr="003D34A0" w:rsidRDefault="003D34A0" w:rsidP="003D34A0">
            <w:pPr>
              <w:spacing w:after="40" w:line="240" w:lineRule="auto"/>
              <w:rPr>
                <w:sz w:val="21"/>
              </w:rPr>
            </w:pPr>
            <w:r>
              <w:rPr>
                <w:sz w:val="21"/>
              </w:rPr>
              <w:t>repeated train-and-test on parts of the training data</w:t>
            </w:r>
          </w:p>
        </w:tc>
        <w:tc>
          <w:tcPr>
            <w:tcW w:w="4500" w:type="dxa"/>
          </w:tcPr>
          <w:p w14:paraId="7AC2DB2B" w14:textId="2168C621" w:rsidR="003D34A0" w:rsidRPr="003D34A0" w:rsidRDefault="003D34A0" w:rsidP="003D34A0">
            <w:pPr>
              <w:spacing w:after="40" w:line="240" w:lineRule="auto"/>
              <w:rPr>
                <w:sz w:val="21"/>
              </w:rPr>
            </w:pPr>
            <w:r>
              <w:rPr>
                <w:sz w:val="21"/>
              </w:rPr>
              <w:t>The data are split into parts; each part is used once for testing while the others train the model.</w:t>
            </w:r>
          </w:p>
        </w:tc>
      </w:tr>
      <w:tr w:rsidR="003D34A0" w:rsidRPr="003D34A0" w14:paraId="057444DA" w14:textId="77777777" w:rsidTr="003D34A0">
        <w:tblPrEx>
          <w:tblCellMar>
            <w:top w:w="0" w:type="dxa"/>
            <w:bottom w:w="0" w:type="dxa"/>
          </w:tblCellMar>
        </w:tblPrEx>
        <w:tc>
          <w:tcPr>
            <w:tcW w:w="1900" w:type="dxa"/>
          </w:tcPr>
          <w:p w14:paraId="78BDA43D" w14:textId="4B8591E4" w:rsidR="003D34A0" w:rsidRPr="003D34A0" w:rsidRDefault="003D34A0" w:rsidP="003D34A0">
            <w:pPr>
              <w:spacing w:after="40" w:line="240" w:lineRule="auto"/>
              <w:rPr>
                <w:sz w:val="21"/>
              </w:rPr>
            </w:pPr>
            <w:r>
              <w:rPr>
                <w:sz w:val="21"/>
              </w:rPr>
              <w:t>Fold</w:t>
            </w:r>
          </w:p>
        </w:tc>
        <w:tc>
          <w:tcPr>
            <w:tcW w:w="2600" w:type="dxa"/>
          </w:tcPr>
          <w:p w14:paraId="1E52BB23" w14:textId="5E3AB09E" w:rsidR="003D34A0" w:rsidRPr="003D34A0" w:rsidRDefault="003D34A0" w:rsidP="003D34A0">
            <w:pPr>
              <w:spacing w:after="40" w:line="240" w:lineRule="auto"/>
              <w:rPr>
                <w:sz w:val="21"/>
              </w:rPr>
            </w:pPr>
            <w:r>
              <w:rPr>
                <w:sz w:val="21"/>
              </w:rPr>
              <w:t>one part of the cross-validation split</w:t>
            </w:r>
          </w:p>
        </w:tc>
        <w:tc>
          <w:tcPr>
            <w:tcW w:w="4500" w:type="dxa"/>
          </w:tcPr>
          <w:p w14:paraId="66E1F4AB" w14:textId="0C96809B" w:rsidR="003D34A0" w:rsidRPr="003D34A0" w:rsidRDefault="003D34A0" w:rsidP="003D34A0">
            <w:pPr>
              <w:spacing w:after="40" w:line="240" w:lineRule="auto"/>
              <w:rPr>
                <w:sz w:val="21"/>
              </w:rPr>
            </w:pPr>
            <w:r>
              <w:rPr>
                <w:sz w:val="21"/>
              </w:rPr>
              <w:t>Here the training data are cut into 5 folds (parts).</w:t>
            </w:r>
          </w:p>
        </w:tc>
      </w:tr>
      <w:tr w:rsidR="003D34A0" w:rsidRPr="003D34A0" w14:paraId="06035F0C" w14:textId="77777777" w:rsidTr="003D34A0">
        <w:tblPrEx>
          <w:tblCellMar>
            <w:top w:w="0" w:type="dxa"/>
            <w:bottom w:w="0" w:type="dxa"/>
          </w:tblCellMar>
        </w:tblPrEx>
        <w:tc>
          <w:tcPr>
            <w:tcW w:w="1900" w:type="dxa"/>
          </w:tcPr>
          <w:p w14:paraId="588214EB" w14:textId="04D080AC" w:rsidR="003D34A0" w:rsidRPr="003D34A0" w:rsidRDefault="003D34A0" w:rsidP="003D34A0">
            <w:pPr>
              <w:spacing w:after="40" w:line="240" w:lineRule="auto"/>
              <w:rPr>
                <w:sz w:val="21"/>
              </w:rPr>
            </w:pPr>
            <w:r>
              <w:rPr>
                <w:sz w:val="21"/>
              </w:rPr>
              <w:t>CSV</w:t>
            </w:r>
          </w:p>
        </w:tc>
        <w:tc>
          <w:tcPr>
            <w:tcW w:w="2600" w:type="dxa"/>
          </w:tcPr>
          <w:p w14:paraId="11695E48" w14:textId="4DE4E91A" w:rsidR="003D34A0" w:rsidRPr="003D34A0" w:rsidRDefault="003D34A0" w:rsidP="003D34A0">
            <w:pPr>
              <w:spacing w:after="40" w:line="240" w:lineRule="auto"/>
              <w:rPr>
                <w:sz w:val="21"/>
              </w:rPr>
            </w:pPr>
            <w:r>
              <w:rPr>
                <w:sz w:val="21"/>
              </w:rPr>
              <w:t>comma-separated values</w:t>
            </w:r>
          </w:p>
        </w:tc>
        <w:tc>
          <w:tcPr>
            <w:tcW w:w="4500" w:type="dxa"/>
          </w:tcPr>
          <w:p w14:paraId="12529AA5" w14:textId="61CF6123" w:rsidR="003D34A0" w:rsidRPr="003D34A0" w:rsidRDefault="003D34A0" w:rsidP="003D34A0">
            <w:pPr>
              <w:spacing w:after="40" w:line="240" w:lineRule="auto"/>
              <w:rPr>
                <w:sz w:val="21"/>
              </w:rPr>
            </w:pPr>
            <w:r>
              <w:rPr>
                <w:sz w:val="21"/>
              </w:rPr>
              <w:t>A plain-text table file that any program can read.</w:t>
            </w:r>
          </w:p>
        </w:tc>
      </w:tr>
      <w:tr w:rsidR="003D34A0" w:rsidRPr="003D34A0" w14:paraId="6E350D35" w14:textId="77777777" w:rsidTr="003D34A0">
        <w:tblPrEx>
          <w:tblCellMar>
            <w:top w:w="0" w:type="dxa"/>
            <w:bottom w:w="0" w:type="dxa"/>
          </w:tblCellMar>
        </w:tblPrEx>
        <w:tc>
          <w:tcPr>
            <w:tcW w:w="1900" w:type="dxa"/>
          </w:tcPr>
          <w:p w14:paraId="4A61FE30" w14:textId="6BCE5B9F" w:rsidR="003D34A0" w:rsidRPr="003D34A0" w:rsidRDefault="003D34A0" w:rsidP="003D34A0">
            <w:pPr>
              <w:spacing w:after="40" w:line="240" w:lineRule="auto"/>
              <w:rPr>
                <w:sz w:val="21"/>
              </w:rPr>
            </w:pPr>
            <w:r>
              <w:rPr>
                <w:sz w:val="21"/>
              </w:rPr>
              <w:t>docx</w:t>
            </w:r>
          </w:p>
        </w:tc>
        <w:tc>
          <w:tcPr>
            <w:tcW w:w="2600" w:type="dxa"/>
          </w:tcPr>
          <w:p w14:paraId="2C61656F" w14:textId="669DCFC8" w:rsidR="003D34A0" w:rsidRPr="003D34A0" w:rsidRDefault="003D34A0" w:rsidP="003D34A0">
            <w:pPr>
              <w:spacing w:after="40" w:line="240" w:lineRule="auto"/>
              <w:rPr>
                <w:sz w:val="21"/>
              </w:rPr>
            </w:pPr>
            <w:r>
              <w:rPr>
                <w:sz w:val="21"/>
              </w:rPr>
              <w:t>Microsoft Word document</w:t>
            </w:r>
          </w:p>
        </w:tc>
        <w:tc>
          <w:tcPr>
            <w:tcW w:w="4500" w:type="dxa"/>
          </w:tcPr>
          <w:p w14:paraId="2F7D1FAD" w14:textId="4F391096" w:rsidR="003D34A0" w:rsidRPr="003D34A0" w:rsidRDefault="003D34A0" w:rsidP="003D34A0">
            <w:pPr>
              <w:spacing w:after="40" w:line="240" w:lineRule="auto"/>
              <w:rPr>
                <w:sz w:val="21"/>
              </w:rPr>
            </w:pPr>
            <w:r>
              <w:rPr>
                <w:sz w:val="21"/>
              </w:rPr>
              <w:t>The format of these reports.</w:t>
            </w:r>
          </w:p>
        </w:tc>
      </w:tr>
      <w:tr w:rsidR="003D34A0" w:rsidRPr="003D34A0" w14:paraId="2454FB9F" w14:textId="77777777" w:rsidTr="003D34A0">
        <w:tblPrEx>
          <w:tblCellMar>
            <w:top w:w="0" w:type="dxa"/>
            <w:bottom w:w="0" w:type="dxa"/>
          </w:tblCellMar>
        </w:tblPrEx>
        <w:tc>
          <w:tcPr>
            <w:tcW w:w="1900" w:type="dxa"/>
          </w:tcPr>
          <w:p w14:paraId="04489089" w14:textId="5B3E17AB" w:rsidR="003D34A0" w:rsidRPr="003D34A0" w:rsidRDefault="003D34A0" w:rsidP="003D34A0">
            <w:pPr>
              <w:spacing w:after="40" w:line="240" w:lineRule="auto"/>
              <w:rPr>
                <w:sz w:val="21"/>
              </w:rPr>
            </w:pPr>
            <w:r>
              <w:rPr>
                <w:sz w:val="21"/>
              </w:rPr>
              <w:t>Python</w:t>
            </w:r>
          </w:p>
        </w:tc>
        <w:tc>
          <w:tcPr>
            <w:tcW w:w="2600" w:type="dxa"/>
          </w:tcPr>
          <w:p w14:paraId="6EDD88FF" w14:textId="781ED867" w:rsidR="003D34A0" w:rsidRPr="003D34A0" w:rsidRDefault="003D34A0" w:rsidP="003D34A0">
            <w:pPr>
              <w:spacing w:after="40" w:line="240" w:lineRule="auto"/>
              <w:rPr>
                <w:sz w:val="21"/>
              </w:rPr>
            </w:pPr>
            <w:r>
              <w:rPr>
                <w:sz w:val="21"/>
              </w:rPr>
              <w:t>programming language</w:t>
            </w:r>
          </w:p>
        </w:tc>
        <w:tc>
          <w:tcPr>
            <w:tcW w:w="4500" w:type="dxa"/>
          </w:tcPr>
          <w:p w14:paraId="43DD8570" w14:textId="5260ED17" w:rsidR="003D34A0" w:rsidRPr="003D34A0" w:rsidRDefault="003D34A0" w:rsidP="003D34A0">
            <w:pPr>
              <w:spacing w:after="40" w:line="240" w:lineRule="auto"/>
              <w:rPr>
                <w:sz w:val="21"/>
              </w:rPr>
            </w:pPr>
            <w:r>
              <w:rPr>
                <w:sz w:val="21"/>
              </w:rPr>
              <w:t>Used for data preparation, machine learning and statistics (Claude Code).</w:t>
            </w:r>
          </w:p>
        </w:tc>
      </w:tr>
      <w:tr w:rsidR="003D34A0" w:rsidRPr="003D34A0" w14:paraId="1FE82CB6" w14:textId="77777777" w:rsidTr="003D34A0">
        <w:tblPrEx>
          <w:tblCellMar>
            <w:top w:w="0" w:type="dxa"/>
            <w:bottom w:w="0" w:type="dxa"/>
          </w:tblCellMar>
        </w:tblPrEx>
        <w:tc>
          <w:tcPr>
            <w:tcW w:w="1900" w:type="dxa"/>
          </w:tcPr>
          <w:p w14:paraId="6B45C5BF" w14:textId="6B7466FE" w:rsidR="003D34A0" w:rsidRPr="003D34A0" w:rsidRDefault="003D34A0" w:rsidP="003D34A0">
            <w:pPr>
              <w:spacing w:after="40" w:line="240" w:lineRule="auto"/>
              <w:rPr>
                <w:sz w:val="21"/>
              </w:rPr>
            </w:pPr>
            <w:r>
              <w:rPr>
                <w:sz w:val="21"/>
              </w:rPr>
              <w:t>pytest</w:t>
            </w:r>
          </w:p>
        </w:tc>
        <w:tc>
          <w:tcPr>
            <w:tcW w:w="2600" w:type="dxa"/>
          </w:tcPr>
          <w:p w14:paraId="6EC0190F" w14:textId="6B9FFDBB" w:rsidR="003D34A0" w:rsidRPr="003D34A0" w:rsidRDefault="003D34A0" w:rsidP="003D34A0">
            <w:pPr>
              <w:spacing w:after="40" w:line="240" w:lineRule="auto"/>
              <w:rPr>
                <w:sz w:val="21"/>
              </w:rPr>
            </w:pPr>
            <w:r>
              <w:rPr>
                <w:sz w:val="21"/>
              </w:rPr>
              <w:t>Python testing tool</w:t>
            </w:r>
          </w:p>
        </w:tc>
        <w:tc>
          <w:tcPr>
            <w:tcW w:w="4500" w:type="dxa"/>
          </w:tcPr>
          <w:p w14:paraId="5A8E4B36" w14:textId="73D5D8A8" w:rsidR="003D34A0" w:rsidRPr="003D34A0" w:rsidRDefault="003D34A0" w:rsidP="003D34A0">
            <w:pPr>
              <w:spacing w:after="40" w:line="240" w:lineRule="auto"/>
              <w:rPr>
                <w:sz w:val="21"/>
              </w:rPr>
            </w:pPr>
            <w:r>
              <w:rPr>
                <w:sz w:val="21"/>
              </w:rPr>
              <w:t>Runs the automated checks that prove the data rules hold.</w:t>
            </w:r>
          </w:p>
        </w:tc>
      </w:tr>
      <w:tr w:rsidR="003D34A0" w:rsidRPr="003D34A0" w14:paraId="0E18E0C5" w14:textId="77777777" w:rsidTr="003D34A0">
        <w:tblPrEx>
          <w:tblCellMar>
            <w:top w:w="0" w:type="dxa"/>
            <w:bottom w:w="0" w:type="dxa"/>
          </w:tblCellMar>
        </w:tblPrEx>
        <w:tc>
          <w:tcPr>
            <w:tcW w:w="1900" w:type="dxa"/>
          </w:tcPr>
          <w:p w14:paraId="290810A5" w14:textId="6DE58A42" w:rsidR="003D34A0" w:rsidRPr="003D34A0" w:rsidRDefault="003D34A0" w:rsidP="003D34A0">
            <w:pPr>
              <w:spacing w:after="40" w:line="240" w:lineRule="auto"/>
              <w:rPr>
                <w:sz w:val="21"/>
              </w:rPr>
            </w:pPr>
            <w:r>
              <w:rPr>
                <w:sz w:val="21"/>
              </w:rPr>
              <w:t>D1-D11 (decisions)</w:t>
            </w:r>
          </w:p>
        </w:tc>
        <w:tc>
          <w:tcPr>
            <w:tcW w:w="2600" w:type="dxa"/>
          </w:tcPr>
          <w:p w14:paraId="35734B34" w14:textId="19F5EF1B" w:rsidR="003D34A0" w:rsidRPr="003D34A0" w:rsidRDefault="003D34A0" w:rsidP="003D34A0">
            <w:pPr>
              <w:spacing w:after="40" w:line="240" w:lineRule="auto"/>
              <w:rPr>
                <w:sz w:val="21"/>
              </w:rPr>
            </w:pPr>
            <w:r>
              <w:rPr>
                <w:sz w:val="21"/>
              </w:rPr>
              <w:t>numbered project decisions</w:t>
            </w:r>
          </w:p>
        </w:tc>
        <w:tc>
          <w:tcPr>
            <w:tcW w:w="4500" w:type="dxa"/>
          </w:tcPr>
          <w:p w14:paraId="2318EBC0" w14:textId="0AE28C4B" w:rsidR="003D34A0" w:rsidRPr="003D34A0" w:rsidRDefault="003D34A0" w:rsidP="003D34A0">
            <w:pPr>
              <w:spacing w:after="40" w:line="240" w:lineRule="auto"/>
              <w:rPr>
                <w:sz w:val="21"/>
              </w:rPr>
            </w:pPr>
            <w:r>
              <w:rPr>
                <w:sz w:val="21"/>
              </w:rPr>
              <w:t>Decisions recorded in 00_Project_Admin/decisions_log.md; not the same as the fault codes D1 and D2.</w:t>
            </w:r>
          </w:p>
        </w:tc>
      </w:tr>
    </w:tbl>
    <w:p w14:paraId="08F415C8" w14:textId="77777777" w:rsidR="003D34A0" w:rsidRPr="003D34A0" w:rsidRDefault="003D34A0" w:rsidP="003D34A0"/>
    <w:sectPr w:rsidR="003D34A0" w:rsidRPr="003D34A0" w:rsidSect="003D34A0">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E25CF" w14:textId="77777777" w:rsidR="00CE2EB8" w:rsidRDefault="00CE2EB8" w:rsidP="003D34A0">
      <w:pPr>
        <w:spacing w:after="0" w:line="240" w:lineRule="auto"/>
      </w:pPr>
      <w:r>
        <w:separator/>
      </w:r>
    </w:p>
  </w:endnote>
  <w:endnote w:type="continuationSeparator" w:id="0">
    <w:p w14:paraId="2F4D4762" w14:textId="77777777" w:rsidR="00CE2EB8" w:rsidRDefault="00CE2EB8" w:rsidP="003D3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3479F" w14:textId="77777777" w:rsidR="003D34A0" w:rsidRDefault="003D34A0" w:rsidP="005169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FD00423" w14:textId="77777777" w:rsidR="003D34A0" w:rsidRDefault="003D34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F92FA" w14:textId="73965017" w:rsidR="003D34A0" w:rsidRDefault="003D34A0" w:rsidP="005169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383E8443" w14:textId="77777777" w:rsidR="003D34A0" w:rsidRDefault="003D34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30B51" w14:textId="77777777" w:rsidR="003D34A0" w:rsidRDefault="003D34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56986" w14:textId="77777777" w:rsidR="00CE2EB8" w:rsidRDefault="00CE2EB8" w:rsidP="003D34A0">
      <w:pPr>
        <w:spacing w:after="0" w:line="240" w:lineRule="auto"/>
      </w:pPr>
      <w:r>
        <w:separator/>
      </w:r>
    </w:p>
  </w:footnote>
  <w:footnote w:type="continuationSeparator" w:id="0">
    <w:p w14:paraId="7F0C6171" w14:textId="77777777" w:rsidR="00CE2EB8" w:rsidRDefault="00CE2EB8" w:rsidP="003D34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81991" w14:textId="77777777" w:rsidR="003D34A0" w:rsidRDefault="003D34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E94C2" w14:textId="77777777" w:rsidR="003D34A0" w:rsidRDefault="003D34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B92DB" w14:textId="77777777" w:rsidR="003D34A0" w:rsidRDefault="003D34A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4A0"/>
    <w:rsid w:val="003D34A0"/>
    <w:rsid w:val="00CE2EB8"/>
    <w:rsid w:val="00D67674"/>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A9D6C"/>
  <w15:chartTrackingRefBased/>
  <w15:docId w15:val="{4595CA1B-A459-438F-B1F4-895AE9A68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cs="Times New Roman"/>
    </w:rPr>
  </w:style>
  <w:style w:type="paragraph" w:styleId="Heading1">
    <w:name w:val="heading 1"/>
    <w:basedOn w:val="Normal"/>
    <w:next w:val="Normal"/>
    <w:link w:val="Heading1Char"/>
    <w:uiPriority w:val="9"/>
    <w:qFormat/>
    <w:rsid w:val="003D34A0"/>
    <w:pPr>
      <w:keepNext/>
      <w:keepLines/>
      <w:spacing w:before="240"/>
      <w:outlineLvl w:val="0"/>
    </w:pPr>
    <w:rPr>
      <w:rFonts w:eastAsiaTheme="majorEastAsia"/>
      <w:b/>
      <w:color w:val="2F5496" w:themeColor="accent1" w:themeShade="BF"/>
      <w:sz w:val="30"/>
      <w:szCs w:val="40"/>
    </w:rPr>
  </w:style>
  <w:style w:type="paragraph" w:styleId="Heading2">
    <w:name w:val="heading 2"/>
    <w:basedOn w:val="Normal"/>
    <w:next w:val="Normal"/>
    <w:link w:val="Heading2Char"/>
    <w:uiPriority w:val="9"/>
    <w:unhideWhenUsed/>
    <w:qFormat/>
    <w:rsid w:val="003D34A0"/>
    <w:pPr>
      <w:keepNext/>
      <w:keepLines/>
      <w:spacing w:before="240"/>
      <w:outlineLvl w:val="1"/>
    </w:pPr>
    <w:rPr>
      <w:rFonts w:eastAsiaTheme="majorEastAsia"/>
      <w:b/>
      <w:color w:val="2F5496" w:themeColor="accent1" w:themeShade="BF"/>
      <w:sz w:val="26"/>
      <w:szCs w:val="32"/>
    </w:rPr>
  </w:style>
  <w:style w:type="paragraph" w:styleId="Heading3">
    <w:name w:val="heading 3"/>
    <w:basedOn w:val="Normal"/>
    <w:next w:val="Normal"/>
    <w:link w:val="Heading3Char"/>
    <w:uiPriority w:val="9"/>
    <w:semiHidden/>
    <w:unhideWhenUsed/>
    <w:qFormat/>
    <w:rsid w:val="003D34A0"/>
    <w:pPr>
      <w:keepNext/>
      <w:keepLines/>
      <w:spacing w:before="240"/>
      <w:outlineLvl w:val="2"/>
    </w:pPr>
    <w:rPr>
      <w:rFonts w:eastAsiaTheme="majorEastAsia"/>
      <w:b/>
      <w:color w:val="2F5496" w:themeColor="accent1" w:themeShade="BF"/>
      <w:szCs w:val="28"/>
    </w:rPr>
  </w:style>
  <w:style w:type="paragraph" w:styleId="Heading4">
    <w:name w:val="heading 4"/>
    <w:basedOn w:val="Normal"/>
    <w:next w:val="Normal"/>
    <w:link w:val="Heading4Char"/>
    <w:uiPriority w:val="9"/>
    <w:semiHidden/>
    <w:unhideWhenUsed/>
    <w:qFormat/>
    <w:rsid w:val="003D34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34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3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4A0"/>
    <w:rPr>
      <w:rFonts w:ascii="Times New Roman" w:eastAsiaTheme="majorEastAsia" w:hAnsi="Times New Roman" w:cs="Times New Roman"/>
      <w:b/>
      <w:color w:val="2F5496" w:themeColor="accent1" w:themeShade="BF"/>
      <w:sz w:val="30"/>
      <w:szCs w:val="40"/>
    </w:rPr>
  </w:style>
  <w:style w:type="character" w:customStyle="1" w:styleId="Heading2Char">
    <w:name w:val="Heading 2 Char"/>
    <w:basedOn w:val="DefaultParagraphFont"/>
    <w:link w:val="Heading2"/>
    <w:uiPriority w:val="9"/>
    <w:rsid w:val="003D34A0"/>
    <w:rPr>
      <w:rFonts w:ascii="Times New Roman" w:eastAsiaTheme="majorEastAsia" w:hAnsi="Times New Roman" w:cs="Times New Roman"/>
      <w:b/>
      <w:color w:val="2F5496" w:themeColor="accent1" w:themeShade="BF"/>
      <w:sz w:val="26"/>
      <w:szCs w:val="32"/>
    </w:rPr>
  </w:style>
  <w:style w:type="character" w:customStyle="1" w:styleId="Heading3Char">
    <w:name w:val="Heading 3 Char"/>
    <w:basedOn w:val="DefaultParagraphFont"/>
    <w:link w:val="Heading3"/>
    <w:uiPriority w:val="9"/>
    <w:semiHidden/>
    <w:rsid w:val="003D34A0"/>
    <w:rPr>
      <w:rFonts w:ascii="Times New Roman" w:eastAsiaTheme="majorEastAsia" w:hAnsi="Times New Roman" w:cs="Times New Roman"/>
      <w:b/>
      <w:color w:val="2F5496" w:themeColor="accent1" w:themeShade="BF"/>
      <w:szCs w:val="28"/>
    </w:rPr>
  </w:style>
  <w:style w:type="character" w:customStyle="1" w:styleId="Heading4Char">
    <w:name w:val="Heading 4 Char"/>
    <w:basedOn w:val="DefaultParagraphFont"/>
    <w:link w:val="Heading4"/>
    <w:uiPriority w:val="9"/>
    <w:semiHidden/>
    <w:rsid w:val="003D34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34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3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4A0"/>
    <w:rPr>
      <w:rFonts w:eastAsiaTheme="majorEastAsia" w:cstheme="majorBidi"/>
      <w:color w:val="272727" w:themeColor="text1" w:themeTint="D8"/>
    </w:rPr>
  </w:style>
  <w:style w:type="paragraph" w:styleId="Title">
    <w:name w:val="Title"/>
    <w:basedOn w:val="Normal"/>
    <w:next w:val="Normal"/>
    <w:link w:val="TitleChar"/>
    <w:uiPriority w:val="10"/>
    <w:qFormat/>
    <w:rsid w:val="003D3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4A0"/>
    <w:pPr>
      <w:spacing w:before="160"/>
      <w:jc w:val="center"/>
    </w:pPr>
    <w:rPr>
      <w:i/>
      <w:iCs/>
      <w:color w:val="404040" w:themeColor="text1" w:themeTint="BF"/>
    </w:rPr>
  </w:style>
  <w:style w:type="character" w:customStyle="1" w:styleId="QuoteChar">
    <w:name w:val="Quote Char"/>
    <w:basedOn w:val="DefaultParagraphFont"/>
    <w:link w:val="Quote"/>
    <w:uiPriority w:val="29"/>
    <w:rsid w:val="003D34A0"/>
    <w:rPr>
      <w:i/>
      <w:iCs/>
      <w:color w:val="404040" w:themeColor="text1" w:themeTint="BF"/>
    </w:rPr>
  </w:style>
  <w:style w:type="paragraph" w:styleId="ListParagraph">
    <w:name w:val="List Paragraph"/>
    <w:basedOn w:val="Normal"/>
    <w:uiPriority w:val="34"/>
    <w:qFormat/>
    <w:rsid w:val="003D34A0"/>
    <w:pPr>
      <w:ind w:left="720"/>
      <w:contextualSpacing/>
    </w:pPr>
  </w:style>
  <w:style w:type="character" w:styleId="IntenseEmphasis">
    <w:name w:val="Intense Emphasis"/>
    <w:basedOn w:val="DefaultParagraphFont"/>
    <w:uiPriority w:val="21"/>
    <w:qFormat/>
    <w:rsid w:val="003D34A0"/>
    <w:rPr>
      <w:i/>
      <w:iCs/>
      <w:color w:val="2F5496" w:themeColor="accent1" w:themeShade="BF"/>
    </w:rPr>
  </w:style>
  <w:style w:type="paragraph" w:styleId="IntenseQuote">
    <w:name w:val="Intense Quote"/>
    <w:basedOn w:val="Normal"/>
    <w:next w:val="Normal"/>
    <w:link w:val="IntenseQuoteChar"/>
    <w:uiPriority w:val="30"/>
    <w:qFormat/>
    <w:rsid w:val="003D34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34A0"/>
    <w:rPr>
      <w:i/>
      <w:iCs/>
      <w:color w:val="2F5496" w:themeColor="accent1" w:themeShade="BF"/>
    </w:rPr>
  </w:style>
  <w:style w:type="character" w:styleId="IntenseReference">
    <w:name w:val="Intense Reference"/>
    <w:basedOn w:val="DefaultParagraphFont"/>
    <w:uiPriority w:val="32"/>
    <w:qFormat/>
    <w:rsid w:val="003D34A0"/>
    <w:rPr>
      <w:b/>
      <w:bCs/>
      <w:smallCaps/>
      <w:color w:val="2F5496" w:themeColor="accent1" w:themeShade="BF"/>
      <w:spacing w:val="5"/>
    </w:rPr>
  </w:style>
  <w:style w:type="paragraph" w:styleId="Header">
    <w:name w:val="header"/>
    <w:basedOn w:val="Normal"/>
    <w:link w:val="HeaderChar"/>
    <w:uiPriority w:val="99"/>
    <w:unhideWhenUsed/>
    <w:rsid w:val="003D34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34A0"/>
    <w:rPr>
      <w:rFonts w:ascii="Times New Roman" w:hAnsi="Times New Roman" w:cs="Times New Roman"/>
    </w:rPr>
  </w:style>
  <w:style w:type="paragraph" w:styleId="Footer">
    <w:name w:val="footer"/>
    <w:basedOn w:val="Normal"/>
    <w:link w:val="FooterChar"/>
    <w:uiPriority w:val="99"/>
    <w:unhideWhenUsed/>
    <w:rsid w:val="003D34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34A0"/>
    <w:rPr>
      <w:rFonts w:ascii="Times New Roman" w:hAnsi="Times New Roman" w:cs="Times New Roman"/>
    </w:rPr>
  </w:style>
  <w:style w:type="character" w:styleId="PageNumber">
    <w:name w:val="page number"/>
    <w:basedOn w:val="DefaultParagraphFont"/>
    <w:uiPriority w:val="99"/>
    <w:semiHidden/>
    <w:unhideWhenUsed/>
    <w:rsid w:val="003D3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2392</Words>
  <Characters>13688</Characters>
  <Application>Microsoft Office Word</Application>
  <DocSecurity>0</DocSecurity>
  <Lines>547</Lines>
  <Paragraphs>309</Paragraphs>
  <ScaleCrop>false</ScaleCrop>
  <Company/>
  <LinksUpToDate>false</LinksUpToDate>
  <CharactersWithSpaces>15771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2026-10-11T05:45:00Z</dcterms:created>
  <dcterms:modified xsi:type="dcterms:W3CDTF">2026-10-11T05:45:00Z</dcterms:modified>
</cp:coreProperties>
</file>