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4CF3" w14:textId="17940910" w:rsidR="00E07391" w:rsidRDefault="00E07391" w:rsidP="00E07391">
      <w:pPr>
        <w:jc w:val="center"/>
        <w:rPr>
          <w:b/>
          <w:sz w:val="36"/>
        </w:rPr>
      </w:pPr>
      <w:r>
        <w:rPr>
          <w:b/>
          <w:sz w:val="36"/>
        </w:rPr>
        <w:t>Step 18 Report</w:t>
      </w:r>
    </w:p>
    <w:p w14:paraId="3399FE01" w14:textId="35B228FB" w:rsidR="00E07391" w:rsidRDefault="00E07391" w:rsidP="00E07391">
      <w:pPr>
        <w:jc w:val="center"/>
        <w:rPr>
          <w:b/>
          <w:sz w:val="26"/>
        </w:rPr>
      </w:pPr>
      <w:r>
        <w:rPr>
          <w:b/>
          <w:sz w:val="26"/>
        </w:rPr>
        <w:t>Cross-check MATLAB against Python</w:t>
      </w:r>
    </w:p>
    <w:p w14:paraId="0228BE59" w14:textId="701B0B89" w:rsidR="00E07391" w:rsidRDefault="00E07391" w:rsidP="00E07391">
      <w:pPr>
        <w:jc w:val="center"/>
      </w:pPr>
      <w:r>
        <w:t>Environment: Claude Code (this chat)   |   Completed: 11 October 2026   |   Report version 1 (11 October 2026)</w:t>
      </w:r>
    </w:p>
    <w:p w14:paraId="1E834CA4" w14:textId="2E1FDF62" w:rsidR="00E07391" w:rsidRDefault="00E07391" w:rsidP="00E07391">
      <w:pPr>
        <w:jc w:val="center"/>
      </w:pPr>
      <w:r>
        <w:t>Thesis: Intelligent Power Transformer Fault Diagnosis Using Dissolved Gas Analysis and Machine Learning (MPhil, UMaT)</w:t>
      </w:r>
    </w:p>
    <w:p w14:paraId="2976E43A" w14:textId="511E40F0" w:rsidR="00E07391" w:rsidRDefault="00E07391" w:rsidP="00E07391">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E07391" w14:paraId="4FC26FA3" w14:textId="77777777" w:rsidTr="00E07391">
        <w:tblPrEx>
          <w:tblCellMar>
            <w:top w:w="0" w:type="dxa"/>
            <w:bottom w:w="0" w:type="dxa"/>
          </w:tblCellMar>
        </w:tblPrEx>
        <w:tc>
          <w:tcPr>
            <w:tcW w:w="9026" w:type="dxa"/>
            <w:shd w:val="clear" w:color="auto" w:fill="DDEBF7"/>
          </w:tcPr>
          <w:p w14:paraId="609F0652" w14:textId="7CF0BA8E" w:rsidR="00E07391" w:rsidRPr="00E07391" w:rsidRDefault="00E07391" w:rsidP="00E07391">
            <w:pPr>
              <w:spacing w:after="80"/>
            </w:pPr>
            <w:r w:rsidRPr="00E07391">
              <w:t>In short: The three conventional methods were programmed a second time, independently, in Python and run on the same 827 records. The two programs agree on all 2481 of 2481 record-method rows: every diagnosis, every normality-gate flag, every ratio, every Duval percentage and every boundary distance. The largest numerical difference is 3.4E-13, far below the allowed 1e-9. The conventional-method results can therefore be trusted as the baseline for the machine-learning comparison.</w:t>
            </w:r>
          </w:p>
        </w:tc>
      </w:tr>
    </w:tbl>
    <w:p w14:paraId="0190A28E" w14:textId="3A31E015" w:rsidR="00E07391" w:rsidRDefault="00E07391" w:rsidP="00E07391">
      <w:pPr>
        <w:pStyle w:val="Heading1"/>
      </w:pPr>
      <w:r>
        <w:t>1. Purpose of this step</w:t>
      </w:r>
    </w:p>
    <w:p w14:paraId="73964D29" w14:textId="6FFA5DE2" w:rsidR="00E07391" w:rsidRDefault="00E07391" w:rsidP="00E07391">
      <w:r>
        <w:t>The conventional methods (IEC 60599 ratios, Rogers ratios and Duval Triangle 1) are the yardstick against which the machine-learning models will be judged. Before they are used, this step checks that they were coded correctly, by building a second, independent version in another language and comparing the two record by record.</w:t>
      </w:r>
    </w:p>
    <w:p w14:paraId="131326BF" w14:textId="60C22EF3" w:rsidR="00E07391" w:rsidRDefault="00E07391" w:rsidP="00E07391">
      <w:pPr>
        <w:pStyle w:val="Heading1"/>
      </w:pPr>
      <w:r>
        <w:t>2. Method used</w:t>
      </w:r>
    </w:p>
    <w:p w14:paraId="721C46D6" w14:textId="41D66E09" w:rsidR="00E07391" w:rsidRDefault="00E07391" w:rsidP="00E07391">
      <w:pPr>
        <w:pStyle w:val="Heading2"/>
      </w:pPr>
      <w:r>
        <w:t>Approach</w:t>
      </w:r>
    </w:p>
    <w:p w14:paraId="1F85D004" w14:textId="25041015" w:rsidR="00E07391" w:rsidRDefault="00E07391" w:rsidP="00E07391">
      <w:r>
        <w:t>Independent re-implementation (also called N-version or differential testing): the three conventional methods were programmed a second time, in Python, directly from the specification - the frozen 02_Standards tables and decisions D11, D12 and D13 - and not by translating the MATLAB code. Both programs were then run on the same 827 records and every output was compared, record by record and method by method.</w:t>
      </w:r>
    </w:p>
    <w:p w14:paraId="4A14C1F6" w14:textId="5C4CE1F0" w:rsidR="00E07391" w:rsidRDefault="00E07391" w:rsidP="00E07391">
      <w:r>
        <w:t>For the Duval boundary distance a deliberately different geometric method was used. MATLAB cuts the zone edges into pieces and keeps the pieces with different zones on each side; Python builds every zone rule as a polygon by half-plane clipping (Sutherland and Hodgman) and measures the distance from the sample point to the nearest polygon of a different zone. Both definitions give the same distance in theory, so agreement checks the geometry two ways.</w:t>
      </w:r>
    </w:p>
    <w:p w14:paraId="55D062A0" w14:textId="36647C80" w:rsidR="00E07391" w:rsidRDefault="00E07391" w:rsidP="00E07391">
      <w:pPr>
        <w:pStyle w:val="Heading2"/>
      </w:pPr>
      <w:r>
        <w:t>Why this method</w:t>
      </w:r>
    </w:p>
    <w:p w14:paraId="1F837D99" w14:textId="127620C4" w:rsidR="00E07391" w:rsidRDefault="00E07391" w:rsidP="00E07391">
      <w:pPr>
        <w:ind w:left="420" w:hanging="280"/>
      </w:pPr>
      <w:r>
        <w:t>•  A second, independent program is the strongest practical test that the conventional methods are coded correctly: a coding error would have to be made in exactly the same way in two languages to go unnoticed.</w:t>
      </w:r>
    </w:p>
    <w:p w14:paraId="4B77DA86" w14:textId="50071355" w:rsidR="00E07391" w:rsidRDefault="00E07391" w:rsidP="00E07391">
      <w:pPr>
        <w:ind w:left="420" w:hanging="280"/>
      </w:pPr>
      <w:r>
        <w:lastRenderedPageBreak/>
        <w:t>•  The conventional methods are the baseline against which the machine-learning models will be judged; an error in the baseline would bias every comparison in the thesis.</w:t>
      </w:r>
    </w:p>
    <w:p w14:paraId="7A41798A" w14:textId="3CE0A283" w:rsidR="00E07391" w:rsidRDefault="00E07391" w:rsidP="00E07391">
      <w:pPr>
        <w:ind w:left="420" w:hanging="280"/>
      </w:pPr>
      <w:r>
        <w:t>•  The roadmap (Step 18) requires identical diagnoses on 100 % of records and numbers equal within 1e-9.</w:t>
      </w:r>
    </w:p>
    <w:p w14:paraId="48EEBC9A" w14:textId="09C62A0E" w:rsidR="00E07391" w:rsidRDefault="00E07391" w:rsidP="00E07391">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E07391" w:rsidRPr="00E07391" w14:paraId="5C44B872" w14:textId="77777777" w:rsidTr="00E07391">
        <w:tblPrEx>
          <w:tblCellMar>
            <w:top w:w="0" w:type="dxa"/>
            <w:bottom w:w="0" w:type="dxa"/>
          </w:tblCellMar>
        </w:tblPrEx>
        <w:trPr>
          <w:tblHeader/>
        </w:trPr>
        <w:tc>
          <w:tcPr>
            <w:tcW w:w="3000" w:type="dxa"/>
            <w:shd w:val="clear" w:color="auto" w:fill="D9D9D9"/>
          </w:tcPr>
          <w:p w14:paraId="680FED79" w14:textId="653B6488" w:rsidR="00E07391" w:rsidRPr="00E07391" w:rsidRDefault="00E07391" w:rsidP="00E07391">
            <w:pPr>
              <w:spacing w:after="40" w:line="240" w:lineRule="auto"/>
              <w:rPr>
                <w:b/>
                <w:sz w:val="21"/>
              </w:rPr>
            </w:pPr>
            <w:r w:rsidRPr="00E07391">
              <w:rPr>
                <w:b/>
                <w:sz w:val="21"/>
              </w:rPr>
              <w:t>Setting</w:t>
            </w:r>
          </w:p>
        </w:tc>
        <w:tc>
          <w:tcPr>
            <w:tcW w:w="6000" w:type="dxa"/>
            <w:shd w:val="clear" w:color="auto" w:fill="D9D9D9"/>
          </w:tcPr>
          <w:p w14:paraId="46163038" w14:textId="328C9BC2" w:rsidR="00E07391" w:rsidRPr="00E07391" w:rsidRDefault="00E07391" w:rsidP="00E07391">
            <w:pPr>
              <w:spacing w:after="40" w:line="240" w:lineRule="auto"/>
              <w:rPr>
                <w:b/>
                <w:sz w:val="21"/>
              </w:rPr>
            </w:pPr>
            <w:r w:rsidRPr="00E07391">
              <w:rPr>
                <w:b/>
                <w:sz w:val="21"/>
              </w:rPr>
              <w:t>Value</w:t>
            </w:r>
          </w:p>
        </w:tc>
      </w:tr>
      <w:tr w:rsidR="00E07391" w:rsidRPr="00E07391" w14:paraId="542D464C" w14:textId="77777777" w:rsidTr="00E07391">
        <w:tblPrEx>
          <w:tblCellMar>
            <w:top w:w="0" w:type="dxa"/>
            <w:bottom w:w="0" w:type="dxa"/>
          </w:tblCellMar>
        </w:tblPrEx>
        <w:tc>
          <w:tcPr>
            <w:tcW w:w="3000" w:type="dxa"/>
          </w:tcPr>
          <w:p w14:paraId="5364E107" w14:textId="57403FF6" w:rsidR="00E07391" w:rsidRPr="00E07391" w:rsidRDefault="00E07391" w:rsidP="00E07391">
            <w:pPr>
              <w:spacing w:after="40" w:line="240" w:lineRule="auto"/>
              <w:rPr>
                <w:sz w:val="21"/>
              </w:rPr>
            </w:pPr>
            <w:r>
              <w:rPr>
                <w:sz w:val="21"/>
              </w:rPr>
              <w:t>Records and methods</w:t>
            </w:r>
          </w:p>
        </w:tc>
        <w:tc>
          <w:tcPr>
            <w:tcW w:w="6000" w:type="dxa"/>
          </w:tcPr>
          <w:p w14:paraId="6019ADCC" w14:textId="56E29C14" w:rsidR="00E07391" w:rsidRPr="00E07391" w:rsidRDefault="00E07391" w:rsidP="00E07391">
            <w:pPr>
              <w:spacing w:after="40" w:line="240" w:lineRule="auto"/>
              <w:rPr>
                <w:sz w:val="21"/>
              </w:rPr>
            </w:pPr>
            <w:r>
              <w:rPr>
                <w:sz w:val="21"/>
              </w:rPr>
              <w:t>827 records x 3 methods (IEC 60599, Rogers, Duval Triangle 1) = 2 481 rows</w:t>
            </w:r>
          </w:p>
        </w:tc>
      </w:tr>
      <w:tr w:rsidR="00E07391" w:rsidRPr="00E07391" w14:paraId="4C940FFF" w14:textId="77777777" w:rsidTr="00E07391">
        <w:tblPrEx>
          <w:tblCellMar>
            <w:top w:w="0" w:type="dxa"/>
            <w:bottom w:w="0" w:type="dxa"/>
          </w:tblCellMar>
        </w:tblPrEx>
        <w:tc>
          <w:tcPr>
            <w:tcW w:w="3000" w:type="dxa"/>
          </w:tcPr>
          <w:p w14:paraId="67EEAD9F" w14:textId="4E8A91B1" w:rsidR="00E07391" w:rsidRPr="00E07391" w:rsidRDefault="00E07391" w:rsidP="00E07391">
            <w:pPr>
              <w:spacing w:after="40" w:line="240" w:lineRule="auto"/>
              <w:rPr>
                <w:sz w:val="21"/>
              </w:rPr>
            </w:pPr>
            <w:r>
              <w:rPr>
                <w:sz w:val="21"/>
              </w:rPr>
              <w:t>Compared outputs</w:t>
            </w:r>
          </w:p>
        </w:tc>
        <w:tc>
          <w:tcPr>
            <w:tcW w:w="6000" w:type="dxa"/>
          </w:tcPr>
          <w:p w14:paraId="4A8788B3" w14:textId="350418C1" w:rsidR="00E07391" w:rsidRPr="00E07391" w:rsidRDefault="00E07391" w:rsidP="00E07391">
            <w:pPr>
              <w:spacing w:after="40" w:line="240" w:lineRule="auto"/>
              <w:rPr>
                <w:sz w:val="21"/>
              </w:rPr>
            </w:pPr>
            <w:r>
              <w:rPr>
                <w:sz w:val="21"/>
              </w:rPr>
              <w:t>gate_upper, gate_lower, raw_result, result (exact text); ratios R1, R2, R5; Duval percentages; boundary distance</w:t>
            </w:r>
          </w:p>
        </w:tc>
      </w:tr>
      <w:tr w:rsidR="00E07391" w:rsidRPr="00E07391" w14:paraId="49F8B6C2" w14:textId="77777777" w:rsidTr="00E07391">
        <w:tblPrEx>
          <w:tblCellMar>
            <w:top w:w="0" w:type="dxa"/>
            <w:bottom w:w="0" w:type="dxa"/>
          </w:tblCellMar>
        </w:tblPrEx>
        <w:tc>
          <w:tcPr>
            <w:tcW w:w="3000" w:type="dxa"/>
          </w:tcPr>
          <w:p w14:paraId="673682B9" w14:textId="79367BB4" w:rsidR="00E07391" w:rsidRPr="00E07391" w:rsidRDefault="00E07391" w:rsidP="00E07391">
            <w:pPr>
              <w:spacing w:after="40" w:line="240" w:lineRule="auto"/>
              <w:rPr>
                <w:sz w:val="21"/>
              </w:rPr>
            </w:pPr>
            <w:r>
              <w:rPr>
                <w:sz w:val="21"/>
              </w:rPr>
              <w:t>Number tolerance</w:t>
            </w:r>
          </w:p>
        </w:tc>
        <w:tc>
          <w:tcPr>
            <w:tcW w:w="6000" w:type="dxa"/>
          </w:tcPr>
          <w:p w14:paraId="3141F249" w14:textId="3A348F31" w:rsidR="00E07391" w:rsidRPr="00E07391" w:rsidRDefault="00E07391" w:rsidP="00E07391">
            <w:pPr>
              <w:spacing w:after="40" w:line="240" w:lineRule="auto"/>
              <w:rPr>
                <w:sz w:val="21"/>
              </w:rPr>
            </w:pPr>
            <w:r>
              <w:rPr>
                <w:sz w:val="21"/>
              </w:rPr>
              <w:t>|a - b| &lt;= 1e-9 x max(1, |a|, |b|); NaN must meet NaN and Inf must meet Inf of the same sign</w:t>
            </w:r>
          </w:p>
        </w:tc>
      </w:tr>
      <w:tr w:rsidR="00E07391" w:rsidRPr="00E07391" w14:paraId="764EA7E2" w14:textId="77777777" w:rsidTr="00E07391">
        <w:tblPrEx>
          <w:tblCellMar>
            <w:top w:w="0" w:type="dxa"/>
            <w:bottom w:w="0" w:type="dxa"/>
          </w:tblCellMar>
        </w:tblPrEx>
        <w:tc>
          <w:tcPr>
            <w:tcW w:w="3000" w:type="dxa"/>
          </w:tcPr>
          <w:p w14:paraId="6587FAF4" w14:textId="0D662CBC" w:rsidR="00E07391" w:rsidRPr="00E07391" w:rsidRDefault="00E07391" w:rsidP="00E07391">
            <w:pPr>
              <w:spacing w:after="40" w:line="240" w:lineRule="auto"/>
              <w:rPr>
                <w:sz w:val="21"/>
              </w:rPr>
            </w:pPr>
            <w:r>
              <w:rPr>
                <w:sz w:val="21"/>
              </w:rPr>
              <w:t>Rules</w:t>
            </w:r>
          </w:p>
        </w:tc>
        <w:tc>
          <w:tcPr>
            <w:tcW w:w="6000" w:type="dxa"/>
          </w:tcPr>
          <w:p w14:paraId="2CB3519C" w14:textId="23CEEB49" w:rsidR="00E07391" w:rsidRPr="00E07391" w:rsidRDefault="00E07391" w:rsidP="00E07391">
            <w:pPr>
              <w:spacing w:after="40" w:line="240" w:lineRule="auto"/>
              <w:rPr>
                <w:sz w:val="21"/>
              </w:rPr>
            </w:pPr>
            <w:r>
              <w:rPr>
                <w:sz w:val="21"/>
              </w:rPr>
              <w:t>decisions D11 (gate, ranges, dual answers, Rogers mapping), D12 (ND only for used ratios; Duval distance to decision edges), D13 (IEC T1 needs CH4/H2 &gt; 1)</w:t>
            </w:r>
          </w:p>
        </w:tc>
      </w:tr>
      <w:tr w:rsidR="00E07391" w:rsidRPr="00E07391" w14:paraId="5E0E4A0B" w14:textId="77777777" w:rsidTr="00E07391">
        <w:tblPrEx>
          <w:tblCellMar>
            <w:top w:w="0" w:type="dxa"/>
            <w:bottom w:w="0" w:type="dxa"/>
          </w:tblCellMar>
        </w:tblPrEx>
        <w:tc>
          <w:tcPr>
            <w:tcW w:w="3000" w:type="dxa"/>
          </w:tcPr>
          <w:p w14:paraId="428B7D9D" w14:textId="542511D5" w:rsidR="00E07391" w:rsidRPr="00E07391" w:rsidRDefault="00E07391" w:rsidP="00E07391">
            <w:pPr>
              <w:spacing w:after="40" w:line="240" w:lineRule="auto"/>
              <w:rPr>
                <w:sz w:val="21"/>
              </w:rPr>
            </w:pPr>
            <w:r>
              <w:rPr>
                <w:sz w:val="21"/>
              </w:rPr>
              <w:t>Data</w:t>
            </w:r>
          </w:p>
        </w:tc>
        <w:tc>
          <w:tcPr>
            <w:tcW w:w="6000" w:type="dxa"/>
          </w:tcPr>
          <w:p w14:paraId="7C5EDB41" w14:textId="2D29E8B4" w:rsidR="00E07391" w:rsidRPr="00E07391" w:rsidRDefault="00E07391" w:rsidP="00E07391">
            <w:pPr>
              <w:spacing w:after="40" w:line="240" w:lineRule="auto"/>
              <w:rPr>
                <w:sz w:val="21"/>
              </w:rPr>
            </w:pPr>
            <w:r>
              <w:rPr>
                <w:sz w:val="21"/>
              </w:rPr>
              <w:t>data version 1.0, verified by its SHA-256 manifest before the run</w:t>
            </w:r>
          </w:p>
        </w:tc>
      </w:tr>
    </w:tbl>
    <w:p w14:paraId="6F5573A6" w14:textId="3BD11071" w:rsidR="00E07391" w:rsidRDefault="00E07391" w:rsidP="00E07391">
      <w:pPr>
        <w:pStyle w:val="Heading2"/>
      </w:pPr>
      <w:r>
        <w:t>Equations</w:t>
      </w:r>
    </w:p>
    <w:p w14:paraId="1E86ECF2" w14:textId="4DAA8C55" w:rsidR="00E07391" w:rsidRPr="00E07391" w:rsidRDefault="00E07391" w:rsidP="00E07391">
      <w:pPr>
        <w:rPr>
          <w:rFonts w:eastAsiaTheme="minorEastAsia"/>
        </w:rPr>
      </w:pPr>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a-b</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cs="Cambria Math"/>
                </w:rPr>
                <m:t>⋅</m:t>
              </m:r>
              <m:func>
                <m:funcPr>
                  <m:ctrlPr>
                    <w:rPr>
                      <w:rFonts w:ascii="Cambria Math" w:hAnsi="Cambria Math"/>
                    </w:rPr>
                  </m:ctrlPr>
                </m:funcPr>
                <m:fName>
                  <m:r>
                    <m:rPr>
                      <m:sty m:val="p"/>
                    </m:rPr>
                    <w:rPr>
                      <w:rFonts w:ascii="Cambria Math" w:hAnsi="Cambria Math"/>
                    </w:rPr>
                    <m:t>max</m:t>
                  </m:r>
                  <m:ctrlPr>
                    <w:rPr>
                      <w:rFonts w:ascii="Cambria Math" w:hAnsi="Cambria Math" w:cs="Cambria Math"/>
                      <w:i/>
                    </w:rPr>
                  </m:ctrlPr>
                </m:fName>
                <m:e>
                  <m:d>
                    <m:dPr>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e>
                  </m:d>
                </m:e>
              </m:func>
              <m:r>
                <w:rPr>
                  <w:rFonts w:ascii="Cambria Math" w:hAnsi="Cambria Math"/>
                </w:rPr>
                <m:t>#</m:t>
              </m:r>
              <m:d>
                <m:dPr>
                  <m:ctrlPr>
                    <w:rPr>
                      <w:rFonts w:ascii="Cambria Math" w:hAnsi="Cambria Math"/>
                      <w:i/>
                    </w:rPr>
                  </m:ctrlPr>
                </m:dPr>
                <m:e>
                  <m:r>
                    <w:rPr>
                      <w:rFonts w:ascii="Cambria Math" w:hAnsi="Cambria Math"/>
                    </w:rPr>
                    <m:t>1</m:t>
                  </m:r>
                </m:e>
              </m:d>
            </m:e>
          </m:eqArr>
        </m:oMath>
      </m:oMathPara>
    </w:p>
    <w:p w14:paraId="18BA33E0" w14:textId="3A64C961" w:rsidR="00E07391" w:rsidRDefault="00E07391" w:rsidP="00E07391">
      <w:pPr>
        <w:keepNext/>
        <w:spacing w:after="0"/>
      </w:pPr>
      <w:r>
        <w:t>where:</w:t>
      </w:r>
    </w:p>
    <w:p w14:paraId="3C0AE6A6" w14:textId="543F4932" w:rsidR="00E07391" w:rsidRDefault="00E07391" w:rsidP="00E07391">
      <w:pPr>
        <w:spacing w:after="0"/>
        <w:ind w:left="920" w:hanging="480"/>
      </w:pPr>
      <m:oMath>
        <m:r>
          <w:rPr>
            <w:rFonts w:ascii="Cambria Math" w:hAnsi="Cambria Math"/>
          </w:rPr>
          <m:t>a, b</m:t>
        </m:r>
      </m:oMath>
      <w:r>
        <w:t xml:space="preserve">  –  the same number computed by Python and by MATLAB (ratio, percentage or boundary distance)</w:t>
      </w:r>
    </w:p>
    <w:p w14:paraId="07E14B71" w14:textId="2BE9CC88" w:rsidR="00E07391" w:rsidRDefault="00E07391" w:rsidP="00E07391">
      <w:pPr>
        <w:spacing w:after="160"/>
        <w:ind w:left="920" w:hanging="480"/>
      </w:pPr>
      <w:r>
        <w:t>Two values that are both NaN (undefined) or both infinite with the same sign also count as equal.</w:t>
      </w:r>
    </w:p>
    <w:p w14:paraId="2BFE8141" w14:textId="268130BC" w:rsidR="00E07391" w:rsidRPr="00E07391" w:rsidRDefault="00E07391" w:rsidP="00E07391">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m:t>
                      </m:r>
                      <m:r>
                        <w:rPr>
                          <w:rFonts w:ascii="Cambria Math" w:hAnsi="Cambria Math" w:cs="Cambria Math"/>
                        </w:rPr>
                        <m:t>∈</m:t>
                      </m:r>
                      <m:r>
                        <w:rPr>
                          <w:rFonts w:ascii="Cambria Math" w:hAnsi="Cambria Math"/>
                        </w:rPr>
                        <m:t>Z</m:t>
                      </m:r>
                      <m:sSup>
                        <m:sSupPr>
                          <m:ctrlPr>
                            <w:rPr>
                              <w:rFonts w:ascii="Cambria Math" w:hAnsi="Cambria Math"/>
                              <w:i/>
                            </w:rPr>
                          </m:ctrlPr>
                        </m:sSupPr>
                        <m:e>
                          <m:d>
                            <m:dPr>
                              <m:ctrlPr>
                                <w:rPr>
                                  <w:rFonts w:ascii="Cambria Math" w:hAnsi="Cambria Math"/>
                                  <w:i/>
                                </w:rPr>
                              </m:ctrlPr>
                            </m:dPr>
                            <m:e>
                              <m:r>
                                <w:rPr>
                                  <w:rFonts w:ascii="Cambria Math" w:hAnsi="Cambria Math"/>
                                </w:rPr>
                                <m:t>P</m:t>
                              </m:r>
                            </m:e>
                          </m:d>
                        </m:e>
                        <m:sup>
                          <m:r>
                            <w:rPr>
                              <w:rFonts w:ascii="Cambria Math" w:hAnsi="Cambria Math"/>
                            </w:rPr>
                            <m:t>c</m:t>
                          </m:r>
                        </m:sup>
                      </m:sSup>
                      <m:ctrlPr>
                        <w:rPr>
                          <w:rFonts w:ascii="Cambria Math" w:hAnsi="Cambria Math"/>
                        </w:rPr>
                      </m:ctrlPr>
                    </m:lim>
                  </m:limLow>
                  <m:ctrlPr>
                    <w:rPr>
                      <w:rFonts w:ascii="Cambria Math" w:hAnsi="Cambria Math"/>
                      <w:i/>
                    </w:rPr>
                  </m:ctrlPr>
                </m:fName>
                <m:e>
                  <m:r>
                    <m:rPr>
                      <m:nor/>
                    </m:rPr>
                    <w:rPr>
                      <w:rFonts w:ascii="Cambria Math" w:hAnsi="Cambria Math"/>
                    </w:rPr>
                    <m:t>dist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cs="Times New Roman"/>
                            </w:rPr>
                            <m:t>Π</m:t>
                          </m:r>
                        </m:e>
                        <m:sub>
                          <m:r>
                            <w:rPr>
                              <w:rFonts w:ascii="Cambria Math" w:hAnsi="Cambria Math"/>
                            </w:rPr>
                            <m:t>r</m:t>
                          </m:r>
                        </m:sub>
                      </m:sSub>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2</m:t>
                  </m:r>
                </m:e>
              </m:d>
            </m:e>
          </m:eqArr>
        </m:oMath>
      </m:oMathPara>
    </w:p>
    <w:p w14:paraId="52E38BD7" w14:textId="7E789AFB" w:rsidR="00E07391" w:rsidRDefault="00E07391" w:rsidP="00E07391">
      <w:pPr>
        <w:keepNext/>
        <w:spacing w:after="0"/>
      </w:pPr>
      <w:r>
        <w:t>where:</w:t>
      </w:r>
    </w:p>
    <w:p w14:paraId="3CEA723B" w14:textId="4018B389" w:rsidR="00E07391" w:rsidRDefault="00E07391" w:rsidP="00E07391">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D</m:t>
            </m:r>
          </m:sub>
        </m:sSub>
      </m:oMath>
      <w:r>
        <w:t xml:space="preserve">  –  Duval boundary distance of sample P [percentage points, triangle of side 100]</w:t>
      </w:r>
    </w:p>
    <w:p w14:paraId="1140B4C8" w14:textId="5B4399A3" w:rsidR="00E07391" w:rsidRDefault="00E07391" w:rsidP="00E07391">
      <w:pPr>
        <w:spacing w:after="0"/>
        <w:ind w:left="920" w:hanging="480"/>
      </w:pPr>
      <m:oMath>
        <m:r>
          <w:rPr>
            <w:rFonts w:ascii="Cambria Math" w:hAnsi="Cambria Math"/>
          </w:rPr>
          <m:t>Z</m:t>
        </m:r>
        <m:sSup>
          <m:sSupPr>
            <m:ctrlPr>
              <w:rPr>
                <w:rFonts w:ascii="Cambria Math" w:hAnsi="Cambria Math"/>
                <w:i/>
              </w:rPr>
            </m:ctrlPr>
          </m:sSupPr>
          <m:e>
            <m:d>
              <m:dPr>
                <m:ctrlPr>
                  <w:rPr>
                    <w:rFonts w:ascii="Cambria Math" w:hAnsi="Cambria Math"/>
                    <w:i/>
                  </w:rPr>
                </m:ctrlPr>
              </m:dPr>
              <m:e>
                <m:r>
                  <w:rPr>
                    <w:rFonts w:ascii="Cambria Math" w:hAnsi="Cambria Math"/>
                  </w:rPr>
                  <m:t>P</m:t>
                </m:r>
              </m:e>
            </m:d>
          </m:e>
          <m:sup>
            <m:r>
              <w:rPr>
                <w:rFonts w:ascii="Cambria Math" w:hAnsi="Cambria Math"/>
              </w:rPr>
              <m:t>c</m:t>
            </m:r>
          </m:sup>
        </m:sSup>
      </m:oMath>
      <w:r>
        <w:t xml:space="preserve">  –  the rules of Duval Triangle 1 whose zone differs from the zone of P</w:t>
      </w:r>
    </w:p>
    <w:p w14:paraId="718AD34C" w14:textId="7200B85A" w:rsidR="00E07391" w:rsidRDefault="00E07391" w:rsidP="00E07391">
      <w:pPr>
        <w:spacing w:after="0"/>
        <w:ind w:left="920" w:hanging="480"/>
      </w:pPr>
      <m:oMath>
        <m:sSub>
          <m:sSubPr>
            <m:ctrlPr>
              <w:rPr>
                <w:rFonts w:ascii="Cambria Math" w:hAnsi="Cambria Math"/>
                <w:i/>
              </w:rPr>
            </m:ctrlPr>
          </m:sSubPr>
          <m:e>
            <m:r>
              <w:rPr>
                <w:rFonts w:ascii="Cambria Math" w:hAnsi="Cambria Math"/>
              </w:rPr>
              <m:t>Π</m:t>
            </m:r>
          </m:e>
          <m:sub>
            <m:r>
              <w:rPr>
                <w:rFonts w:ascii="Cambria Math" w:hAnsi="Cambria Math"/>
              </w:rPr>
              <m:t>r</m:t>
            </m:r>
          </m:sub>
        </m:sSub>
      </m:oMath>
      <w:r>
        <w:t xml:space="preserve">  –  the polygon of rule r, built by clipping the triangle with the rule's limits</w:t>
      </w:r>
    </w:p>
    <w:p w14:paraId="0130FCB5" w14:textId="66D2811B" w:rsidR="00E07391" w:rsidRDefault="00E07391" w:rsidP="00E07391">
      <w:pPr>
        <w:spacing w:after="160"/>
        <w:ind w:left="920" w:hanging="480"/>
      </w:pPr>
      <m:oMath>
        <m:r>
          <m:rPr>
            <m:nor/>
          </m:rPr>
          <w:rPr>
            <w:rFonts w:ascii="Cambria Math" w:hAnsi="Cambria Math"/>
          </w:rPr>
          <m:t>dist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Π</m:t>
                </m:r>
              </m:e>
              <m:sub>
                <m:r>
                  <w:rPr>
                    <w:rFonts w:ascii="Cambria Math" w:hAnsi="Cambria Math"/>
                  </w:rPr>
                  <m:t>r</m:t>
                </m:r>
              </m:sub>
            </m:sSub>
          </m:e>
        </m:d>
      </m:oMath>
      <w:r>
        <w:t xml:space="preserve">  –  Euclidean distance from P to the polygon (0 if P lies inside or on its edge)</w:t>
      </w:r>
    </w:p>
    <w:p w14:paraId="2D29E1DF" w14:textId="567A8416" w:rsidR="00E07391" w:rsidRDefault="00E07391" w:rsidP="00E07391">
      <w:pPr>
        <w:pStyle w:val="Heading2"/>
      </w:pPr>
      <w:r>
        <w:t>Tools and programs</w:t>
      </w:r>
    </w:p>
    <w:p w14:paraId="2DAED536" w14:textId="273653BB" w:rsidR="00E07391" w:rsidRDefault="00E07391" w:rsidP="00E07391">
      <w:pPr>
        <w:ind w:left="420" w:hanging="280"/>
      </w:pPr>
      <w:r>
        <w:t>•  06_Python_ML/src/conventional/conventional_methods.py (independent implementation) and step18_crosscheck.py (comparison)</w:t>
      </w:r>
    </w:p>
    <w:p w14:paraId="5B53B3E1" w14:textId="35289355" w:rsidR="00E07391" w:rsidRDefault="00E07391" w:rsidP="00E07391">
      <w:pPr>
        <w:ind w:left="420" w:hanging="280"/>
      </w:pPr>
      <w:r>
        <w:t>•  Python 3.12.10 with numpy 2.5.3 and pandas 3.0.6; 06_Python_ML/tests/test_conventional_python.py (pytest 9.1.1, 45 tests)</w:t>
      </w:r>
    </w:p>
    <w:p w14:paraId="1E84A8BC" w14:textId="6249E85F" w:rsidR="00E07391" w:rsidRDefault="00E07391" w:rsidP="00E07391">
      <w:pPr>
        <w:pStyle w:val="Heading2"/>
      </w:pPr>
      <w:r>
        <w:lastRenderedPageBreak/>
        <w:t>Method references</w:t>
      </w:r>
    </w:p>
    <w:p w14:paraId="4EE60476" w14:textId="6945F416" w:rsidR="00E07391" w:rsidRDefault="00E07391" w:rsidP="00E07391">
      <w:pPr>
        <w:ind w:left="420" w:hanging="420"/>
      </w:pPr>
      <w:r>
        <w:t>[M8] I. E. Sutherland and G. W. Hodgman, "Reentrant polygon clipping," Communications of the ACM, vol. 17, no. 1, pp. 32-42, Jan. 1974. https://cacmb4.acm.org/magazines/1974/1/11767-reentrant-polygon-clipping</w:t>
      </w:r>
    </w:p>
    <w:p w14:paraId="33C30690" w14:textId="5BDF8BD1" w:rsidR="00E07391" w:rsidRDefault="00E07391" w:rsidP="00E07391">
      <w:pPr>
        <w:ind w:left="420" w:hanging="420"/>
      </w:pPr>
      <w:r>
        <w:t>[M9] IEEE Standard for Floating-Point Arithmetic, IEEE Std 754-2019, 2019. doi: 10.1109/IEEESTD.2019.8766229</w:t>
      </w:r>
    </w:p>
    <w:p w14:paraId="6AD1C654" w14:textId="0CB2742A" w:rsidR="00E07391" w:rsidRDefault="00E07391" w:rsidP="00E07391">
      <w:pPr>
        <w:pStyle w:val="Heading1"/>
      </w:pPr>
      <w:r>
        <w:t>3. What was done, step by step</w:t>
      </w:r>
    </w:p>
    <w:p w14:paraId="047EEF40" w14:textId="523764C6" w:rsidR="00E07391" w:rsidRDefault="00E07391" w:rsidP="00E07391">
      <w:pPr>
        <w:ind w:left="420" w:hanging="280"/>
      </w:pPr>
      <w:r>
        <w:t>1.  Read the specification only: the frozen standards tables in 02_Standards and the decisions D11, D12 and D13 that fix how the tables are applied (normality gate, inclusive ranges, dual answers, when a result is 'no diagnosis', the Rogers class mapping and the boundary distances).</w:t>
      </w:r>
    </w:p>
    <w:p w14:paraId="589221E4" w14:textId="792B10CD" w:rsidR="00E07391" w:rsidRDefault="00E07391" w:rsidP="00E07391">
      <w:pPr>
        <w:ind w:left="420" w:hanging="280"/>
      </w:pPr>
      <w:r>
        <w:t>2.  Wrote 06_Python_ML/src/conventional/conventional_methods.py from that specification. The MATLAB code was read only to see which output columns it writes, not copied.</w:t>
      </w:r>
    </w:p>
    <w:p w14:paraId="51F8A90C" w14:textId="27E668D8" w:rsidR="00E07391" w:rsidRDefault="00E07391" w:rsidP="00E07391">
      <w:pPr>
        <w:ind w:left="420" w:hanging="280"/>
      </w:pPr>
      <w:r>
        <w:t>3.  For the Duval boundary distance, used a different geometric method from MATLAB: each zone rule is built as a polygon by clipping the triangle with the rule's limits, and the distance is measured from the sample point to the nearest polygon of another zone.</w:t>
      </w:r>
    </w:p>
    <w:p w14:paraId="3297C125" w14:textId="02D987E7" w:rsidR="00E07391" w:rsidRDefault="00E07391" w:rsidP="00E07391">
      <w:pPr>
        <w:ind w:left="420" w:hanging="280"/>
      </w:pPr>
      <w:r>
        <w:t>4.  Checked that data version 1.0 is unchanged (SHA-256 manifest), then ran the Python program on all records and wrote 11_Results/conventional/conventional_predictions_python.csv.</w:t>
      </w:r>
    </w:p>
    <w:p w14:paraId="12240536" w14:textId="0AE89D4C" w:rsidR="00E07391" w:rsidRDefault="00E07391" w:rsidP="00E07391">
      <w:pPr>
        <w:ind w:left="420" w:hanging="280"/>
      </w:pPr>
      <w:r>
        <w:t>5.  Compared every row with MATLAB's conventional_predictions.csv: the four text outputs must be identical, and the seven numbers equal within 1e-9 (NaN and Inf in the same places). The result is 08_Statistical_Analysis/cross_language_check.csv.</w:t>
      </w:r>
    </w:p>
    <w:p w14:paraId="740371F7" w14:textId="43380B50" w:rsidR="00E07391" w:rsidRDefault="00E07391" w:rsidP="00E07391">
      <w:pPr>
        <w:ind w:left="420" w:hanging="280"/>
      </w:pPr>
      <w:r>
        <w:t>6.  Added automated tests: the 40 published worked examples, edge cases of decisions D11-D13, and a test that the two programs agree on every record.</w:t>
      </w:r>
    </w:p>
    <w:p w14:paraId="000A45BB" w14:textId="2521C910" w:rsidR="00E07391" w:rsidRDefault="00E07391" w:rsidP="00E07391">
      <w:pPr>
        <w:pStyle w:val="Heading1"/>
      </w:pPr>
      <w:r>
        <w:t>4. What we found</w:t>
      </w:r>
    </w:p>
    <w:p w14:paraId="402F99EC" w14:textId="7D30BC76" w:rsidR="00E07391" w:rsidRDefault="00E07391" w:rsidP="00E07391">
      <w:pPr>
        <w:pStyle w:val="Heading2"/>
      </w:pPr>
      <w:r>
        <w:t>Agreement between MATLAB and Python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600"/>
        <w:gridCol w:w="1600"/>
        <w:gridCol w:w="1500"/>
        <w:gridCol w:w="1500"/>
        <w:gridCol w:w="1400"/>
      </w:tblGrid>
      <w:tr w:rsidR="00E07391" w:rsidRPr="00E07391" w14:paraId="2DE94D40" w14:textId="77777777" w:rsidTr="00E07391">
        <w:tblPrEx>
          <w:tblCellMar>
            <w:top w:w="0" w:type="dxa"/>
            <w:bottom w:w="0" w:type="dxa"/>
          </w:tblCellMar>
        </w:tblPrEx>
        <w:trPr>
          <w:tblHeader/>
        </w:trPr>
        <w:tc>
          <w:tcPr>
            <w:tcW w:w="1400" w:type="dxa"/>
            <w:shd w:val="clear" w:color="auto" w:fill="D9D9D9"/>
          </w:tcPr>
          <w:p w14:paraId="69717329" w14:textId="4448FA30" w:rsidR="00E07391" w:rsidRPr="00E07391" w:rsidRDefault="00E07391" w:rsidP="00E07391">
            <w:pPr>
              <w:spacing w:after="40" w:line="240" w:lineRule="auto"/>
              <w:rPr>
                <w:b/>
                <w:sz w:val="21"/>
              </w:rPr>
            </w:pPr>
            <w:r w:rsidRPr="00E07391">
              <w:rPr>
                <w:b/>
                <w:sz w:val="21"/>
              </w:rPr>
              <w:t>Method</w:t>
            </w:r>
          </w:p>
        </w:tc>
        <w:tc>
          <w:tcPr>
            <w:tcW w:w="1600" w:type="dxa"/>
            <w:shd w:val="clear" w:color="auto" w:fill="D9D9D9"/>
          </w:tcPr>
          <w:p w14:paraId="405BE19B" w14:textId="3EB2CA8B" w:rsidR="00E07391" w:rsidRPr="00E07391" w:rsidRDefault="00E07391" w:rsidP="00E07391">
            <w:pPr>
              <w:spacing w:after="40" w:line="240" w:lineRule="auto"/>
              <w:rPr>
                <w:b/>
                <w:sz w:val="21"/>
              </w:rPr>
            </w:pPr>
            <w:r w:rsidRPr="00E07391">
              <w:rPr>
                <w:b/>
                <w:sz w:val="21"/>
              </w:rPr>
              <w:t>Raw diagnosis identical</w:t>
            </w:r>
          </w:p>
        </w:tc>
        <w:tc>
          <w:tcPr>
            <w:tcW w:w="1600" w:type="dxa"/>
            <w:shd w:val="clear" w:color="auto" w:fill="D9D9D9"/>
          </w:tcPr>
          <w:p w14:paraId="1FEADEDD" w14:textId="6C111ECB" w:rsidR="00E07391" w:rsidRPr="00E07391" w:rsidRDefault="00E07391" w:rsidP="00E07391">
            <w:pPr>
              <w:spacing w:after="40" w:line="240" w:lineRule="auto"/>
              <w:rPr>
                <w:b/>
                <w:sz w:val="21"/>
              </w:rPr>
            </w:pPr>
            <w:r w:rsidRPr="00E07391">
              <w:rPr>
                <w:b/>
                <w:sz w:val="21"/>
              </w:rPr>
              <w:t>Final result identical</w:t>
            </w:r>
          </w:p>
        </w:tc>
        <w:tc>
          <w:tcPr>
            <w:tcW w:w="1500" w:type="dxa"/>
            <w:shd w:val="clear" w:color="auto" w:fill="D9D9D9"/>
          </w:tcPr>
          <w:p w14:paraId="107478D0" w14:textId="67D74BF4" w:rsidR="00E07391" w:rsidRPr="00E07391" w:rsidRDefault="00E07391" w:rsidP="00E07391">
            <w:pPr>
              <w:spacing w:after="40" w:line="240" w:lineRule="auto"/>
              <w:rPr>
                <w:b/>
                <w:sz w:val="21"/>
              </w:rPr>
            </w:pPr>
            <w:r w:rsidRPr="00E07391">
              <w:rPr>
                <w:b/>
                <w:sz w:val="21"/>
              </w:rPr>
              <w:t>Upper gate identical</w:t>
            </w:r>
          </w:p>
        </w:tc>
        <w:tc>
          <w:tcPr>
            <w:tcW w:w="1500" w:type="dxa"/>
            <w:shd w:val="clear" w:color="auto" w:fill="D9D9D9"/>
          </w:tcPr>
          <w:p w14:paraId="5F4B83B3" w14:textId="4989B35F" w:rsidR="00E07391" w:rsidRPr="00E07391" w:rsidRDefault="00E07391" w:rsidP="00E07391">
            <w:pPr>
              <w:spacing w:after="40" w:line="240" w:lineRule="auto"/>
              <w:rPr>
                <w:b/>
                <w:sz w:val="21"/>
              </w:rPr>
            </w:pPr>
            <w:r w:rsidRPr="00E07391">
              <w:rPr>
                <w:b/>
                <w:sz w:val="21"/>
              </w:rPr>
              <w:t>Lower gate identical</w:t>
            </w:r>
          </w:p>
        </w:tc>
        <w:tc>
          <w:tcPr>
            <w:tcW w:w="1400" w:type="dxa"/>
            <w:shd w:val="clear" w:color="auto" w:fill="D9D9D9"/>
          </w:tcPr>
          <w:p w14:paraId="6F085672" w14:textId="42B31449" w:rsidR="00E07391" w:rsidRPr="00E07391" w:rsidRDefault="00E07391" w:rsidP="00E07391">
            <w:pPr>
              <w:spacing w:after="40" w:line="240" w:lineRule="auto"/>
              <w:rPr>
                <w:b/>
                <w:sz w:val="21"/>
              </w:rPr>
            </w:pPr>
            <w:r w:rsidRPr="00E07391">
              <w:rPr>
                <w:b/>
                <w:sz w:val="21"/>
              </w:rPr>
              <w:t>All numbers within 1e-9</w:t>
            </w:r>
          </w:p>
        </w:tc>
      </w:tr>
      <w:tr w:rsidR="00E07391" w:rsidRPr="00E07391" w14:paraId="7AA64C37" w14:textId="77777777" w:rsidTr="00E07391">
        <w:tblPrEx>
          <w:tblCellMar>
            <w:top w:w="0" w:type="dxa"/>
            <w:bottom w:w="0" w:type="dxa"/>
          </w:tblCellMar>
        </w:tblPrEx>
        <w:tc>
          <w:tcPr>
            <w:tcW w:w="1400" w:type="dxa"/>
          </w:tcPr>
          <w:p w14:paraId="6A455136" w14:textId="6B1E0703" w:rsidR="00E07391" w:rsidRPr="00E07391" w:rsidRDefault="00E07391" w:rsidP="00E07391">
            <w:pPr>
              <w:spacing w:after="40" w:line="240" w:lineRule="auto"/>
              <w:rPr>
                <w:sz w:val="21"/>
              </w:rPr>
            </w:pPr>
            <w:r>
              <w:rPr>
                <w:sz w:val="21"/>
              </w:rPr>
              <w:t>IEC60599</w:t>
            </w:r>
          </w:p>
        </w:tc>
        <w:tc>
          <w:tcPr>
            <w:tcW w:w="1600" w:type="dxa"/>
          </w:tcPr>
          <w:p w14:paraId="004970F8" w14:textId="79FFFDC4" w:rsidR="00E07391" w:rsidRPr="00E07391" w:rsidRDefault="00E07391" w:rsidP="00E07391">
            <w:pPr>
              <w:spacing w:after="40" w:line="240" w:lineRule="auto"/>
              <w:rPr>
                <w:sz w:val="21"/>
              </w:rPr>
            </w:pPr>
            <w:r>
              <w:rPr>
                <w:sz w:val="21"/>
              </w:rPr>
              <w:t>827 / 827</w:t>
            </w:r>
          </w:p>
        </w:tc>
        <w:tc>
          <w:tcPr>
            <w:tcW w:w="1600" w:type="dxa"/>
          </w:tcPr>
          <w:p w14:paraId="1C7F803C" w14:textId="6CB735D2" w:rsidR="00E07391" w:rsidRPr="00E07391" w:rsidRDefault="00E07391" w:rsidP="00E07391">
            <w:pPr>
              <w:spacing w:after="40" w:line="240" w:lineRule="auto"/>
              <w:rPr>
                <w:sz w:val="21"/>
              </w:rPr>
            </w:pPr>
            <w:r>
              <w:rPr>
                <w:sz w:val="21"/>
              </w:rPr>
              <w:t>827 / 827</w:t>
            </w:r>
          </w:p>
        </w:tc>
        <w:tc>
          <w:tcPr>
            <w:tcW w:w="1500" w:type="dxa"/>
          </w:tcPr>
          <w:p w14:paraId="626742BB" w14:textId="4B98AF9A" w:rsidR="00E07391" w:rsidRPr="00E07391" w:rsidRDefault="00E07391" w:rsidP="00E07391">
            <w:pPr>
              <w:spacing w:after="40" w:line="240" w:lineRule="auto"/>
              <w:rPr>
                <w:sz w:val="21"/>
              </w:rPr>
            </w:pPr>
            <w:r>
              <w:rPr>
                <w:sz w:val="21"/>
              </w:rPr>
              <w:t>827 / 827</w:t>
            </w:r>
          </w:p>
        </w:tc>
        <w:tc>
          <w:tcPr>
            <w:tcW w:w="1500" w:type="dxa"/>
          </w:tcPr>
          <w:p w14:paraId="2E77EC5B" w14:textId="3B957998" w:rsidR="00E07391" w:rsidRPr="00E07391" w:rsidRDefault="00E07391" w:rsidP="00E07391">
            <w:pPr>
              <w:spacing w:after="40" w:line="240" w:lineRule="auto"/>
              <w:rPr>
                <w:sz w:val="21"/>
              </w:rPr>
            </w:pPr>
            <w:r>
              <w:rPr>
                <w:sz w:val="21"/>
              </w:rPr>
              <w:t>827 / 827</w:t>
            </w:r>
          </w:p>
        </w:tc>
        <w:tc>
          <w:tcPr>
            <w:tcW w:w="1400" w:type="dxa"/>
          </w:tcPr>
          <w:p w14:paraId="49B33287" w14:textId="70667D1B" w:rsidR="00E07391" w:rsidRPr="00E07391" w:rsidRDefault="00E07391" w:rsidP="00E07391">
            <w:pPr>
              <w:spacing w:after="40" w:line="240" w:lineRule="auto"/>
              <w:rPr>
                <w:sz w:val="21"/>
              </w:rPr>
            </w:pPr>
            <w:r>
              <w:rPr>
                <w:sz w:val="21"/>
              </w:rPr>
              <w:t>827 / 827</w:t>
            </w:r>
          </w:p>
        </w:tc>
      </w:tr>
      <w:tr w:rsidR="00E07391" w:rsidRPr="00E07391" w14:paraId="0AE15056" w14:textId="77777777" w:rsidTr="00E07391">
        <w:tblPrEx>
          <w:tblCellMar>
            <w:top w:w="0" w:type="dxa"/>
            <w:bottom w:w="0" w:type="dxa"/>
          </w:tblCellMar>
        </w:tblPrEx>
        <w:tc>
          <w:tcPr>
            <w:tcW w:w="1400" w:type="dxa"/>
          </w:tcPr>
          <w:p w14:paraId="58C6DEC1" w14:textId="26DA5A30" w:rsidR="00E07391" w:rsidRPr="00E07391" w:rsidRDefault="00E07391" w:rsidP="00E07391">
            <w:pPr>
              <w:spacing w:after="40" w:line="240" w:lineRule="auto"/>
              <w:rPr>
                <w:sz w:val="21"/>
              </w:rPr>
            </w:pPr>
            <w:r>
              <w:rPr>
                <w:sz w:val="21"/>
              </w:rPr>
              <w:t>Rogers</w:t>
            </w:r>
          </w:p>
        </w:tc>
        <w:tc>
          <w:tcPr>
            <w:tcW w:w="1600" w:type="dxa"/>
          </w:tcPr>
          <w:p w14:paraId="605C66DB" w14:textId="21C2B423" w:rsidR="00E07391" w:rsidRPr="00E07391" w:rsidRDefault="00E07391" w:rsidP="00E07391">
            <w:pPr>
              <w:spacing w:after="40" w:line="240" w:lineRule="auto"/>
              <w:rPr>
                <w:sz w:val="21"/>
              </w:rPr>
            </w:pPr>
            <w:r>
              <w:rPr>
                <w:sz w:val="21"/>
              </w:rPr>
              <w:t>827 / 827</w:t>
            </w:r>
          </w:p>
        </w:tc>
        <w:tc>
          <w:tcPr>
            <w:tcW w:w="1600" w:type="dxa"/>
          </w:tcPr>
          <w:p w14:paraId="53E2CA1B" w14:textId="45856E3E" w:rsidR="00E07391" w:rsidRPr="00E07391" w:rsidRDefault="00E07391" w:rsidP="00E07391">
            <w:pPr>
              <w:spacing w:after="40" w:line="240" w:lineRule="auto"/>
              <w:rPr>
                <w:sz w:val="21"/>
              </w:rPr>
            </w:pPr>
            <w:r>
              <w:rPr>
                <w:sz w:val="21"/>
              </w:rPr>
              <w:t>827 / 827</w:t>
            </w:r>
          </w:p>
        </w:tc>
        <w:tc>
          <w:tcPr>
            <w:tcW w:w="1500" w:type="dxa"/>
          </w:tcPr>
          <w:p w14:paraId="3E7052E3" w14:textId="2AE31DF6" w:rsidR="00E07391" w:rsidRPr="00E07391" w:rsidRDefault="00E07391" w:rsidP="00E07391">
            <w:pPr>
              <w:spacing w:after="40" w:line="240" w:lineRule="auto"/>
              <w:rPr>
                <w:sz w:val="21"/>
              </w:rPr>
            </w:pPr>
            <w:r>
              <w:rPr>
                <w:sz w:val="21"/>
              </w:rPr>
              <w:t>827 / 827</w:t>
            </w:r>
          </w:p>
        </w:tc>
        <w:tc>
          <w:tcPr>
            <w:tcW w:w="1500" w:type="dxa"/>
          </w:tcPr>
          <w:p w14:paraId="7628A993" w14:textId="66012D3F" w:rsidR="00E07391" w:rsidRPr="00E07391" w:rsidRDefault="00E07391" w:rsidP="00E07391">
            <w:pPr>
              <w:spacing w:after="40" w:line="240" w:lineRule="auto"/>
              <w:rPr>
                <w:sz w:val="21"/>
              </w:rPr>
            </w:pPr>
            <w:r>
              <w:rPr>
                <w:sz w:val="21"/>
              </w:rPr>
              <w:t>827 / 827</w:t>
            </w:r>
          </w:p>
        </w:tc>
        <w:tc>
          <w:tcPr>
            <w:tcW w:w="1400" w:type="dxa"/>
          </w:tcPr>
          <w:p w14:paraId="10FE67D0" w14:textId="5631C3A5" w:rsidR="00E07391" w:rsidRPr="00E07391" w:rsidRDefault="00E07391" w:rsidP="00E07391">
            <w:pPr>
              <w:spacing w:after="40" w:line="240" w:lineRule="auto"/>
              <w:rPr>
                <w:sz w:val="21"/>
              </w:rPr>
            </w:pPr>
            <w:r>
              <w:rPr>
                <w:sz w:val="21"/>
              </w:rPr>
              <w:t>827 / 827</w:t>
            </w:r>
          </w:p>
        </w:tc>
      </w:tr>
      <w:tr w:rsidR="00E07391" w:rsidRPr="00E07391" w14:paraId="7D0502CA" w14:textId="77777777" w:rsidTr="00E07391">
        <w:tblPrEx>
          <w:tblCellMar>
            <w:top w:w="0" w:type="dxa"/>
            <w:bottom w:w="0" w:type="dxa"/>
          </w:tblCellMar>
        </w:tblPrEx>
        <w:tc>
          <w:tcPr>
            <w:tcW w:w="1400" w:type="dxa"/>
          </w:tcPr>
          <w:p w14:paraId="00D3A872" w14:textId="4E2B7126" w:rsidR="00E07391" w:rsidRPr="00E07391" w:rsidRDefault="00E07391" w:rsidP="00E07391">
            <w:pPr>
              <w:spacing w:after="40" w:line="240" w:lineRule="auto"/>
              <w:rPr>
                <w:sz w:val="21"/>
              </w:rPr>
            </w:pPr>
            <w:r>
              <w:rPr>
                <w:sz w:val="21"/>
              </w:rPr>
              <w:t>Duval</w:t>
            </w:r>
          </w:p>
        </w:tc>
        <w:tc>
          <w:tcPr>
            <w:tcW w:w="1600" w:type="dxa"/>
          </w:tcPr>
          <w:p w14:paraId="52F1CF8A" w14:textId="73A0A155" w:rsidR="00E07391" w:rsidRPr="00E07391" w:rsidRDefault="00E07391" w:rsidP="00E07391">
            <w:pPr>
              <w:spacing w:after="40" w:line="240" w:lineRule="auto"/>
              <w:rPr>
                <w:sz w:val="21"/>
              </w:rPr>
            </w:pPr>
            <w:r>
              <w:rPr>
                <w:sz w:val="21"/>
              </w:rPr>
              <w:t>827 / 827</w:t>
            </w:r>
          </w:p>
        </w:tc>
        <w:tc>
          <w:tcPr>
            <w:tcW w:w="1600" w:type="dxa"/>
          </w:tcPr>
          <w:p w14:paraId="21B3CED5" w14:textId="745A349C" w:rsidR="00E07391" w:rsidRPr="00E07391" w:rsidRDefault="00E07391" w:rsidP="00E07391">
            <w:pPr>
              <w:spacing w:after="40" w:line="240" w:lineRule="auto"/>
              <w:rPr>
                <w:sz w:val="21"/>
              </w:rPr>
            </w:pPr>
            <w:r>
              <w:rPr>
                <w:sz w:val="21"/>
              </w:rPr>
              <w:t>827 / 827</w:t>
            </w:r>
          </w:p>
        </w:tc>
        <w:tc>
          <w:tcPr>
            <w:tcW w:w="1500" w:type="dxa"/>
          </w:tcPr>
          <w:p w14:paraId="0A127D53" w14:textId="43A132E4" w:rsidR="00E07391" w:rsidRPr="00E07391" w:rsidRDefault="00E07391" w:rsidP="00E07391">
            <w:pPr>
              <w:spacing w:after="40" w:line="240" w:lineRule="auto"/>
              <w:rPr>
                <w:sz w:val="21"/>
              </w:rPr>
            </w:pPr>
            <w:r>
              <w:rPr>
                <w:sz w:val="21"/>
              </w:rPr>
              <w:t>827 / 827</w:t>
            </w:r>
          </w:p>
        </w:tc>
        <w:tc>
          <w:tcPr>
            <w:tcW w:w="1500" w:type="dxa"/>
          </w:tcPr>
          <w:p w14:paraId="025E989F" w14:textId="1A2A362A" w:rsidR="00E07391" w:rsidRPr="00E07391" w:rsidRDefault="00E07391" w:rsidP="00E07391">
            <w:pPr>
              <w:spacing w:after="40" w:line="240" w:lineRule="auto"/>
              <w:rPr>
                <w:sz w:val="21"/>
              </w:rPr>
            </w:pPr>
            <w:r>
              <w:rPr>
                <w:sz w:val="21"/>
              </w:rPr>
              <w:t>827 / 827</w:t>
            </w:r>
          </w:p>
        </w:tc>
        <w:tc>
          <w:tcPr>
            <w:tcW w:w="1400" w:type="dxa"/>
          </w:tcPr>
          <w:p w14:paraId="0211B979" w14:textId="606C9ADC" w:rsidR="00E07391" w:rsidRPr="00E07391" w:rsidRDefault="00E07391" w:rsidP="00E07391">
            <w:pPr>
              <w:spacing w:after="40" w:line="240" w:lineRule="auto"/>
              <w:rPr>
                <w:sz w:val="21"/>
              </w:rPr>
            </w:pPr>
            <w:r>
              <w:rPr>
                <w:sz w:val="21"/>
              </w:rPr>
              <w:t>827 / 827</w:t>
            </w:r>
          </w:p>
        </w:tc>
      </w:tr>
    </w:tbl>
    <w:p w14:paraId="0BB7C4E1" w14:textId="417DCD34" w:rsidR="00E07391" w:rsidRDefault="00E07391" w:rsidP="00E07391">
      <w:r>
        <w:t>In total 2481 of 2481 rows agree in every compared value; the largest numerical difference between the two programs is 3.4E-13 (rounding of the last digits of a double-precision number).</w:t>
      </w:r>
    </w:p>
    <w:p w14:paraId="3F3F5634" w14:textId="7BDADFF4" w:rsidR="00E07391" w:rsidRDefault="00E07391" w:rsidP="00E07391">
      <w:pPr>
        <w:pStyle w:val="Heading2"/>
      </w:pPr>
      <w:r>
        <w:t>The same counts from both programs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000"/>
        <w:gridCol w:w="1800"/>
        <w:gridCol w:w="1900"/>
        <w:gridCol w:w="1900"/>
      </w:tblGrid>
      <w:tr w:rsidR="00E07391" w:rsidRPr="00E07391" w14:paraId="16203C99" w14:textId="77777777" w:rsidTr="00E07391">
        <w:tblPrEx>
          <w:tblCellMar>
            <w:top w:w="0" w:type="dxa"/>
            <w:bottom w:w="0" w:type="dxa"/>
          </w:tblCellMar>
        </w:tblPrEx>
        <w:trPr>
          <w:tblHeader/>
        </w:trPr>
        <w:tc>
          <w:tcPr>
            <w:tcW w:w="1400" w:type="dxa"/>
            <w:shd w:val="clear" w:color="auto" w:fill="D9D9D9"/>
          </w:tcPr>
          <w:p w14:paraId="72F7FDDD" w14:textId="50C0BE59" w:rsidR="00E07391" w:rsidRPr="00E07391" w:rsidRDefault="00E07391" w:rsidP="00E07391">
            <w:pPr>
              <w:spacing w:after="40" w:line="240" w:lineRule="auto"/>
              <w:rPr>
                <w:b/>
                <w:sz w:val="21"/>
              </w:rPr>
            </w:pPr>
            <w:r w:rsidRPr="00E07391">
              <w:rPr>
                <w:b/>
                <w:sz w:val="21"/>
              </w:rPr>
              <w:t>Method</w:t>
            </w:r>
          </w:p>
        </w:tc>
        <w:tc>
          <w:tcPr>
            <w:tcW w:w="2000" w:type="dxa"/>
            <w:shd w:val="clear" w:color="auto" w:fill="D9D9D9"/>
          </w:tcPr>
          <w:p w14:paraId="2ED308B0" w14:textId="0D5337E6" w:rsidR="00E07391" w:rsidRPr="00E07391" w:rsidRDefault="00E07391" w:rsidP="00E07391">
            <w:pPr>
              <w:spacing w:after="40" w:line="240" w:lineRule="auto"/>
              <w:rPr>
                <w:b/>
                <w:sz w:val="21"/>
              </w:rPr>
            </w:pPr>
            <w:r w:rsidRPr="00E07391">
              <w:rPr>
                <w:b/>
                <w:sz w:val="21"/>
              </w:rPr>
              <w:t>No diagnosis (ND) Python / MATLAB</w:t>
            </w:r>
          </w:p>
        </w:tc>
        <w:tc>
          <w:tcPr>
            <w:tcW w:w="1800" w:type="dxa"/>
            <w:shd w:val="clear" w:color="auto" w:fill="D9D9D9"/>
          </w:tcPr>
          <w:p w14:paraId="71011616" w14:textId="4C9424AE" w:rsidR="00E07391" w:rsidRPr="00E07391" w:rsidRDefault="00E07391" w:rsidP="00E07391">
            <w:pPr>
              <w:spacing w:after="40" w:line="240" w:lineRule="auto"/>
              <w:rPr>
                <w:b/>
                <w:sz w:val="21"/>
              </w:rPr>
            </w:pPr>
            <w:r w:rsidRPr="00E07391">
              <w:rPr>
                <w:b/>
                <w:sz w:val="21"/>
              </w:rPr>
              <w:t>DT zone Python / MATLAB</w:t>
            </w:r>
          </w:p>
        </w:tc>
        <w:tc>
          <w:tcPr>
            <w:tcW w:w="1900" w:type="dxa"/>
            <w:shd w:val="clear" w:color="auto" w:fill="D9D9D9"/>
          </w:tcPr>
          <w:p w14:paraId="51B93524" w14:textId="6A5014E7" w:rsidR="00E07391" w:rsidRPr="00E07391" w:rsidRDefault="00E07391" w:rsidP="00E07391">
            <w:pPr>
              <w:spacing w:after="40" w:line="240" w:lineRule="auto"/>
              <w:rPr>
                <w:b/>
                <w:sz w:val="21"/>
              </w:rPr>
            </w:pPr>
            <w:r w:rsidRPr="00E07391">
              <w:rPr>
                <w:b/>
                <w:sz w:val="21"/>
              </w:rPr>
              <w:t>Dual answers Python / MATLAB</w:t>
            </w:r>
          </w:p>
        </w:tc>
        <w:tc>
          <w:tcPr>
            <w:tcW w:w="1900" w:type="dxa"/>
            <w:shd w:val="clear" w:color="auto" w:fill="D9D9D9"/>
          </w:tcPr>
          <w:p w14:paraId="49387653" w14:textId="1D3EDF20" w:rsidR="00E07391" w:rsidRPr="00E07391" w:rsidRDefault="00E07391" w:rsidP="00E07391">
            <w:pPr>
              <w:spacing w:after="40" w:line="240" w:lineRule="auto"/>
              <w:rPr>
                <w:b/>
                <w:sz w:val="21"/>
              </w:rPr>
            </w:pPr>
            <w:r w:rsidRPr="00E07391">
              <w:rPr>
                <w:b/>
                <w:sz w:val="21"/>
              </w:rPr>
              <w:t>Gated Normal Python / MATLAB</w:t>
            </w:r>
          </w:p>
        </w:tc>
      </w:tr>
      <w:tr w:rsidR="00E07391" w:rsidRPr="00E07391" w14:paraId="5BB5BA86" w14:textId="77777777" w:rsidTr="00E07391">
        <w:tblPrEx>
          <w:tblCellMar>
            <w:top w:w="0" w:type="dxa"/>
            <w:bottom w:w="0" w:type="dxa"/>
          </w:tblCellMar>
        </w:tblPrEx>
        <w:tc>
          <w:tcPr>
            <w:tcW w:w="1400" w:type="dxa"/>
          </w:tcPr>
          <w:p w14:paraId="6DC18961" w14:textId="1002961C" w:rsidR="00E07391" w:rsidRPr="00E07391" w:rsidRDefault="00E07391" w:rsidP="00E07391">
            <w:pPr>
              <w:spacing w:after="40" w:line="240" w:lineRule="auto"/>
              <w:rPr>
                <w:sz w:val="21"/>
              </w:rPr>
            </w:pPr>
            <w:r>
              <w:rPr>
                <w:sz w:val="21"/>
              </w:rPr>
              <w:t>IEC60599</w:t>
            </w:r>
          </w:p>
        </w:tc>
        <w:tc>
          <w:tcPr>
            <w:tcW w:w="2000" w:type="dxa"/>
          </w:tcPr>
          <w:p w14:paraId="34C0393D" w14:textId="4E456E96" w:rsidR="00E07391" w:rsidRPr="00E07391" w:rsidRDefault="00E07391" w:rsidP="00E07391">
            <w:pPr>
              <w:spacing w:after="40" w:line="240" w:lineRule="auto"/>
              <w:rPr>
                <w:sz w:val="21"/>
              </w:rPr>
            </w:pPr>
            <w:r>
              <w:rPr>
                <w:sz w:val="21"/>
              </w:rPr>
              <w:t>319 / 319</w:t>
            </w:r>
          </w:p>
        </w:tc>
        <w:tc>
          <w:tcPr>
            <w:tcW w:w="1800" w:type="dxa"/>
          </w:tcPr>
          <w:p w14:paraId="4D609B52" w14:textId="58B05618" w:rsidR="00E07391" w:rsidRPr="00E07391" w:rsidRDefault="00E07391" w:rsidP="00E07391">
            <w:pPr>
              <w:spacing w:after="40" w:line="240" w:lineRule="auto"/>
              <w:rPr>
                <w:sz w:val="21"/>
              </w:rPr>
            </w:pPr>
            <w:r>
              <w:rPr>
                <w:sz w:val="21"/>
              </w:rPr>
              <w:t>0 / 0</w:t>
            </w:r>
          </w:p>
        </w:tc>
        <w:tc>
          <w:tcPr>
            <w:tcW w:w="1900" w:type="dxa"/>
          </w:tcPr>
          <w:p w14:paraId="0E33818B" w14:textId="7FE3BC3E" w:rsidR="00E07391" w:rsidRPr="00E07391" w:rsidRDefault="00E07391" w:rsidP="00E07391">
            <w:pPr>
              <w:spacing w:after="40" w:line="240" w:lineRule="auto"/>
              <w:rPr>
                <w:sz w:val="21"/>
              </w:rPr>
            </w:pPr>
            <w:r>
              <w:rPr>
                <w:sz w:val="21"/>
              </w:rPr>
              <w:t>90 / 90</w:t>
            </w:r>
          </w:p>
        </w:tc>
        <w:tc>
          <w:tcPr>
            <w:tcW w:w="1900" w:type="dxa"/>
          </w:tcPr>
          <w:p w14:paraId="68FD626C" w14:textId="5EB99B72" w:rsidR="00E07391" w:rsidRPr="00E07391" w:rsidRDefault="00E07391" w:rsidP="00E07391">
            <w:pPr>
              <w:spacing w:after="40" w:line="240" w:lineRule="auto"/>
              <w:rPr>
                <w:sz w:val="21"/>
              </w:rPr>
            </w:pPr>
            <w:r>
              <w:rPr>
                <w:sz w:val="21"/>
              </w:rPr>
              <w:t>242 / 242</w:t>
            </w:r>
          </w:p>
        </w:tc>
      </w:tr>
      <w:tr w:rsidR="00E07391" w:rsidRPr="00E07391" w14:paraId="0E4D5573" w14:textId="77777777" w:rsidTr="00E07391">
        <w:tblPrEx>
          <w:tblCellMar>
            <w:top w:w="0" w:type="dxa"/>
            <w:bottom w:w="0" w:type="dxa"/>
          </w:tblCellMar>
        </w:tblPrEx>
        <w:tc>
          <w:tcPr>
            <w:tcW w:w="1400" w:type="dxa"/>
          </w:tcPr>
          <w:p w14:paraId="65C19918" w14:textId="118D473F" w:rsidR="00E07391" w:rsidRPr="00E07391" w:rsidRDefault="00E07391" w:rsidP="00E07391">
            <w:pPr>
              <w:spacing w:after="40" w:line="240" w:lineRule="auto"/>
              <w:rPr>
                <w:sz w:val="21"/>
              </w:rPr>
            </w:pPr>
            <w:r>
              <w:rPr>
                <w:sz w:val="21"/>
              </w:rPr>
              <w:t>Rogers</w:t>
            </w:r>
          </w:p>
        </w:tc>
        <w:tc>
          <w:tcPr>
            <w:tcW w:w="2000" w:type="dxa"/>
          </w:tcPr>
          <w:p w14:paraId="4F1B1592" w14:textId="73F305C3" w:rsidR="00E07391" w:rsidRPr="00E07391" w:rsidRDefault="00E07391" w:rsidP="00E07391">
            <w:pPr>
              <w:spacing w:after="40" w:line="240" w:lineRule="auto"/>
              <w:rPr>
                <w:sz w:val="21"/>
              </w:rPr>
            </w:pPr>
            <w:r>
              <w:rPr>
                <w:sz w:val="21"/>
              </w:rPr>
              <w:t>424 / 424</w:t>
            </w:r>
          </w:p>
        </w:tc>
        <w:tc>
          <w:tcPr>
            <w:tcW w:w="1800" w:type="dxa"/>
          </w:tcPr>
          <w:p w14:paraId="5D175270" w14:textId="4D310DCA" w:rsidR="00E07391" w:rsidRPr="00E07391" w:rsidRDefault="00E07391" w:rsidP="00E07391">
            <w:pPr>
              <w:spacing w:after="40" w:line="240" w:lineRule="auto"/>
              <w:rPr>
                <w:sz w:val="21"/>
              </w:rPr>
            </w:pPr>
            <w:r>
              <w:rPr>
                <w:sz w:val="21"/>
              </w:rPr>
              <w:t>0 / 0</w:t>
            </w:r>
          </w:p>
        </w:tc>
        <w:tc>
          <w:tcPr>
            <w:tcW w:w="1900" w:type="dxa"/>
          </w:tcPr>
          <w:p w14:paraId="62C268B4" w14:textId="6DEAD346" w:rsidR="00E07391" w:rsidRPr="00E07391" w:rsidRDefault="00E07391" w:rsidP="00E07391">
            <w:pPr>
              <w:spacing w:after="40" w:line="240" w:lineRule="auto"/>
              <w:rPr>
                <w:sz w:val="21"/>
              </w:rPr>
            </w:pPr>
            <w:r>
              <w:rPr>
                <w:sz w:val="21"/>
              </w:rPr>
              <w:t>0 / 0</w:t>
            </w:r>
          </w:p>
        </w:tc>
        <w:tc>
          <w:tcPr>
            <w:tcW w:w="1900" w:type="dxa"/>
          </w:tcPr>
          <w:p w14:paraId="5737AF4F" w14:textId="64B81CEA" w:rsidR="00E07391" w:rsidRPr="00E07391" w:rsidRDefault="00E07391" w:rsidP="00E07391">
            <w:pPr>
              <w:spacing w:after="40" w:line="240" w:lineRule="auto"/>
              <w:rPr>
                <w:sz w:val="21"/>
              </w:rPr>
            </w:pPr>
            <w:r>
              <w:rPr>
                <w:sz w:val="21"/>
              </w:rPr>
              <w:t>242 / 242</w:t>
            </w:r>
          </w:p>
        </w:tc>
      </w:tr>
      <w:tr w:rsidR="00E07391" w:rsidRPr="00E07391" w14:paraId="4F5025A3" w14:textId="77777777" w:rsidTr="00E07391">
        <w:tblPrEx>
          <w:tblCellMar>
            <w:top w:w="0" w:type="dxa"/>
            <w:bottom w:w="0" w:type="dxa"/>
          </w:tblCellMar>
        </w:tblPrEx>
        <w:tc>
          <w:tcPr>
            <w:tcW w:w="1400" w:type="dxa"/>
          </w:tcPr>
          <w:p w14:paraId="47D3D7E5" w14:textId="063A19D9" w:rsidR="00E07391" w:rsidRPr="00E07391" w:rsidRDefault="00E07391" w:rsidP="00E07391">
            <w:pPr>
              <w:spacing w:after="40" w:line="240" w:lineRule="auto"/>
              <w:rPr>
                <w:sz w:val="21"/>
              </w:rPr>
            </w:pPr>
            <w:r>
              <w:rPr>
                <w:sz w:val="21"/>
              </w:rPr>
              <w:t>Duval</w:t>
            </w:r>
          </w:p>
        </w:tc>
        <w:tc>
          <w:tcPr>
            <w:tcW w:w="2000" w:type="dxa"/>
          </w:tcPr>
          <w:p w14:paraId="250E5219" w14:textId="7DFE4F54" w:rsidR="00E07391" w:rsidRPr="00E07391" w:rsidRDefault="00E07391" w:rsidP="00E07391">
            <w:pPr>
              <w:spacing w:after="40" w:line="240" w:lineRule="auto"/>
              <w:rPr>
                <w:sz w:val="21"/>
              </w:rPr>
            </w:pPr>
            <w:r>
              <w:rPr>
                <w:sz w:val="21"/>
              </w:rPr>
              <w:t>2 / 2</w:t>
            </w:r>
          </w:p>
        </w:tc>
        <w:tc>
          <w:tcPr>
            <w:tcW w:w="1800" w:type="dxa"/>
          </w:tcPr>
          <w:p w14:paraId="31703DC2" w14:textId="20363DE2" w:rsidR="00E07391" w:rsidRPr="00E07391" w:rsidRDefault="00E07391" w:rsidP="00E07391">
            <w:pPr>
              <w:spacing w:after="40" w:line="240" w:lineRule="auto"/>
              <w:rPr>
                <w:sz w:val="21"/>
              </w:rPr>
            </w:pPr>
            <w:r>
              <w:rPr>
                <w:sz w:val="21"/>
              </w:rPr>
              <w:t>27 / 27</w:t>
            </w:r>
          </w:p>
        </w:tc>
        <w:tc>
          <w:tcPr>
            <w:tcW w:w="1900" w:type="dxa"/>
          </w:tcPr>
          <w:p w14:paraId="39FE098D" w14:textId="5BF0BE06" w:rsidR="00E07391" w:rsidRPr="00E07391" w:rsidRDefault="00E07391" w:rsidP="00E07391">
            <w:pPr>
              <w:spacing w:after="40" w:line="240" w:lineRule="auto"/>
              <w:rPr>
                <w:sz w:val="21"/>
              </w:rPr>
            </w:pPr>
            <w:r>
              <w:rPr>
                <w:sz w:val="21"/>
              </w:rPr>
              <w:t>0 / 0</w:t>
            </w:r>
          </w:p>
        </w:tc>
        <w:tc>
          <w:tcPr>
            <w:tcW w:w="1900" w:type="dxa"/>
          </w:tcPr>
          <w:p w14:paraId="61C14A66" w14:textId="3DB6CB7D" w:rsidR="00E07391" w:rsidRPr="00E07391" w:rsidRDefault="00E07391" w:rsidP="00E07391">
            <w:pPr>
              <w:spacing w:after="40" w:line="240" w:lineRule="auto"/>
              <w:rPr>
                <w:sz w:val="21"/>
              </w:rPr>
            </w:pPr>
            <w:r>
              <w:rPr>
                <w:sz w:val="21"/>
              </w:rPr>
              <w:t>242 / 242</w:t>
            </w:r>
          </w:p>
        </w:tc>
      </w:tr>
    </w:tbl>
    <w:p w14:paraId="0E6C52D2" w14:textId="28A9560D" w:rsidR="00E07391" w:rsidRDefault="00E07391" w:rsidP="00E07391">
      <w:r>
        <w:t>These are counts before the normality gate (raw results) on all records; they are descriptions of how often each method answers, not yet measures of accuracy, which come in Steps 28 to 32.</w:t>
      </w:r>
    </w:p>
    <w:p w14:paraId="3854E080" w14:textId="2B3565B8" w:rsidR="00E07391" w:rsidRDefault="00E07391" w:rsidP="00E07391">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E07391" w:rsidRPr="00E07391" w14:paraId="37DFF13C" w14:textId="77777777" w:rsidTr="00E07391">
        <w:tblPrEx>
          <w:tblCellMar>
            <w:top w:w="0" w:type="dxa"/>
            <w:bottom w:w="0" w:type="dxa"/>
          </w:tblCellMar>
        </w:tblPrEx>
        <w:trPr>
          <w:tblHeader/>
        </w:trPr>
        <w:tc>
          <w:tcPr>
            <w:tcW w:w="6000" w:type="dxa"/>
            <w:shd w:val="clear" w:color="auto" w:fill="D9D9D9"/>
          </w:tcPr>
          <w:p w14:paraId="32944BD3" w14:textId="1A35E2B4" w:rsidR="00E07391" w:rsidRPr="00E07391" w:rsidRDefault="00E07391" w:rsidP="00E07391">
            <w:pPr>
              <w:spacing w:after="40" w:line="240" w:lineRule="auto"/>
              <w:rPr>
                <w:b/>
                <w:sz w:val="21"/>
              </w:rPr>
            </w:pPr>
            <w:r w:rsidRPr="00E07391">
              <w:rPr>
                <w:b/>
                <w:sz w:val="21"/>
              </w:rPr>
              <w:t>Check</w:t>
            </w:r>
          </w:p>
        </w:tc>
        <w:tc>
          <w:tcPr>
            <w:tcW w:w="3000" w:type="dxa"/>
            <w:shd w:val="clear" w:color="auto" w:fill="D9D9D9"/>
          </w:tcPr>
          <w:p w14:paraId="7E2DA355" w14:textId="2046C811" w:rsidR="00E07391" w:rsidRPr="00E07391" w:rsidRDefault="00E07391" w:rsidP="00E07391">
            <w:pPr>
              <w:spacing w:after="40" w:line="240" w:lineRule="auto"/>
              <w:rPr>
                <w:b/>
                <w:sz w:val="21"/>
              </w:rPr>
            </w:pPr>
            <w:r w:rsidRPr="00E07391">
              <w:rPr>
                <w:b/>
                <w:sz w:val="21"/>
              </w:rPr>
              <w:t>Result</w:t>
            </w:r>
          </w:p>
        </w:tc>
      </w:tr>
      <w:tr w:rsidR="00E07391" w:rsidRPr="00E07391" w14:paraId="7E7EEA31" w14:textId="77777777" w:rsidTr="00E07391">
        <w:tblPrEx>
          <w:tblCellMar>
            <w:top w:w="0" w:type="dxa"/>
            <w:bottom w:w="0" w:type="dxa"/>
          </w:tblCellMar>
        </w:tblPrEx>
        <w:tc>
          <w:tcPr>
            <w:tcW w:w="6000" w:type="dxa"/>
          </w:tcPr>
          <w:p w14:paraId="2536604B" w14:textId="56760240" w:rsidR="00E07391" w:rsidRPr="00E07391" w:rsidRDefault="00E07391" w:rsidP="00E07391">
            <w:pPr>
              <w:spacing w:after="40" w:line="240" w:lineRule="auto"/>
              <w:rPr>
                <w:sz w:val="21"/>
              </w:rPr>
            </w:pPr>
            <w:r>
              <w:rPr>
                <w:sz w:val="21"/>
              </w:rPr>
              <w:t>Data version 1.0 unchanged before the run (SHA-256 manifest)</w:t>
            </w:r>
          </w:p>
        </w:tc>
        <w:tc>
          <w:tcPr>
            <w:tcW w:w="3000" w:type="dxa"/>
          </w:tcPr>
          <w:p w14:paraId="3218DA64" w14:textId="0841356F" w:rsidR="00E07391" w:rsidRPr="00E07391" w:rsidRDefault="00E07391" w:rsidP="00E07391">
            <w:pPr>
              <w:spacing w:after="40" w:line="240" w:lineRule="auto"/>
              <w:rPr>
                <w:sz w:val="21"/>
              </w:rPr>
            </w:pPr>
            <w:r>
              <w:rPr>
                <w:sz w:val="21"/>
              </w:rPr>
              <w:t>PASS</w:t>
            </w:r>
          </w:p>
        </w:tc>
      </w:tr>
      <w:tr w:rsidR="00E07391" w:rsidRPr="00E07391" w14:paraId="25436B14" w14:textId="77777777" w:rsidTr="00E07391">
        <w:tblPrEx>
          <w:tblCellMar>
            <w:top w:w="0" w:type="dxa"/>
            <w:bottom w:w="0" w:type="dxa"/>
          </w:tblCellMar>
        </w:tblPrEx>
        <w:tc>
          <w:tcPr>
            <w:tcW w:w="6000" w:type="dxa"/>
          </w:tcPr>
          <w:p w14:paraId="65EB5F05" w14:textId="48AB912E" w:rsidR="00E07391" w:rsidRPr="00E07391" w:rsidRDefault="00E07391" w:rsidP="00E07391">
            <w:pPr>
              <w:spacing w:after="40" w:line="240" w:lineRule="auto"/>
              <w:rPr>
                <w:sz w:val="21"/>
              </w:rPr>
            </w:pPr>
            <w:r>
              <w:rPr>
                <w:sz w:val="21"/>
              </w:rPr>
              <w:t>Every record and method present in both programs</w:t>
            </w:r>
          </w:p>
        </w:tc>
        <w:tc>
          <w:tcPr>
            <w:tcW w:w="3000" w:type="dxa"/>
          </w:tcPr>
          <w:p w14:paraId="11A94186" w14:textId="78ED71D7" w:rsidR="00E07391" w:rsidRPr="00E07391" w:rsidRDefault="00E07391" w:rsidP="00E07391">
            <w:pPr>
              <w:spacing w:after="40" w:line="240" w:lineRule="auto"/>
              <w:rPr>
                <w:sz w:val="21"/>
              </w:rPr>
            </w:pPr>
            <w:r>
              <w:rPr>
                <w:sz w:val="21"/>
              </w:rPr>
              <w:t>2481 rows - PASS</w:t>
            </w:r>
          </w:p>
        </w:tc>
      </w:tr>
      <w:tr w:rsidR="00E07391" w:rsidRPr="00E07391" w14:paraId="7C0A3566" w14:textId="77777777" w:rsidTr="00E07391">
        <w:tblPrEx>
          <w:tblCellMar>
            <w:top w:w="0" w:type="dxa"/>
            <w:bottom w:w="0" w:type="dxa"/>
          </w:tblCellMar>
        </w:tblPrEx>
        <w:tc>
          <w:tcPr>
            <w:tcW w:w="6000" w:type="dxa"/>
          </w:tcPr>
          <w:p w14:paraId="266F96FD" w14:textId="48354708" w:rsidR="00E07391" w:rsidRPr="00E07391" w:rsidRDefault="00E07391" w:rsidP="00E07391">
            <w:pPr>
              <w:spacing w:after="40" w:line="240" w:lineRule="auto"/>
              <w:rPr>
                <w:sz w:val="21"/>
              </w:rPr>
            </w:pPr>
            <w:r>
              <w:rPr>
                <w:sz w:val="21"/>
              </w:rPr>
              <w:t>Identical diagnoses and gate flags (roadmap target 100 %)</w:t>
            </w:r>
          </w:p>
        </w:tc>
        <w:tc>
          <w:tcPr>
            <w:tcW w:w="3000" w:type="dxa"/>
          </w:tcPr>
          <w:p w14:paraId="22002EA5" w14:textId="3EF2D68C" w:rsidR="00E07391" w:rsidRPr="00E07391" w:rsidRDefault="00E07391" w:rsidP="00E07391">
            <w:pPr>
              <w:spacing w:after="40" w:line="240" w:lineRule="auto"/>
              <w:rPr>
                <w:sz w:val="21"/>
              </w:rPr>
            </w:pPr>
            <w:r>
              <w:rPr>
                <w:sz w:val="21"/>
              </w:rPr>
              <w:t>2481 of 2481 - PASS</w:t>
            </w:r>
          </w:p>
        </w:tc>
      </w:tr>
      <w:tr w:rsidR="00E07391" w:rsidRPr="00E07391" w14:paraId="7ACD7518" w14:textId="77777777" w:rsidTr="00E07391">
        <w:tblPrEx>
          <w:tblCellMar>
            <w:top w:w="0" w:type="dxa"/>
            <w:bottom w:w="0" w:type="dxa"/>
          </w:tblCellMar>
        </w:tblPrEx>
        <w:tc>
          <w:tcPr>
            <w:tcW w:w="6000" w:type="dxa"/>
          </w:tcPr>
          <w:p w14:paraId="2EAF7282" w14:textId="051D8E22" w:rsidR="00E07391" w:rsidRPr="00E07391" w:rsidRDefault="00E07391" w:rsidP="00E07391">
            <w:pPr>
              <w:spacing w:after="40" w:line="240" w:lineRule="auto"/>
              <w:rPr>
                <w:sz w:val="21"/>
              </w:rPr>
            </w:pPr>
            <w:r>
              <w:rPr>
                <w:sz w:val="21"/>
              </w:rPr>
              <w:t>Ratios, percentages and distances within 1e-9</w:t>
            </w:r>
          </w:p>
        </w:tc>
        <w:tc>
          <w:tcPr>
            <w:tcW w:w="3000" w:type="dxa"/>
          </w:tcPr>
          <w:p w14:paraId="1BC8A0CC" w14:textId="59E25696" w:rsidR="00E07391" w:rsidRPr="00E07391" w:rsidRDefault="00E07391" w:rsidP="00E07391">
            <w:pPr>
              <w:spacing w:after="40" w:line="240" w:lineRule="auto"/>
              <w:rPr>
                <w:sz w:val="21"/>
              </w:rPr>
            </w:pPr>
            <w:r>
              <w:rPr>
                <w:sz w:val="21"/>
              </w:rPr>
              <w:t>largest difference 3.4E-13 - PASS</w:t>
            </w:r>
          </w:p>
        </w:tc>
      </w:tr>
      <w:tr w:rsidR="00E07391" w:rsidRPr="00E07391" w14:paraId="20E72160" w14:textId="77777777" w:rsidTr="00E07391">
        <w:tblPrEx>
          <w:tblCellMar>
            <w:top w:w="0" w:type="dxa"/>
            <w:bottom w:w="0" w:type="dxa"/>
          </w:tblCellMar>
        </w:tblPrEx>
        <w:tc>
          <w:tcPr>
            <w:tcW w:w="6000" w:type="dxa"/>
          </w:tcPr>
          <w:p w14:paraId="37120265" w14:textId="5B20A716" w:rsidR="00E07391" w:rsidRPr="00E07391" w:rsidRDefault="00E07391" w:rsidP="00E07391">
            <w:pPr>
              <w:spacing w:after="40" w:line="240" w:lineRule="auto"/>
              <w:rPr>
                <w:sz w:val="21"/>
              </w:rPr>
            </w:pPr>
            <w:r>
              <w:rPr>
                <w:sz w:val="21"/>
              </w:rPr>
              <w:t>Published worked examples reproduced by Python (39 Duval, 1 Rogers)</w:t>
            </w:r>
          </w:p>
        </w:tc>
        <w:tc>
          <w:tcPr>
            <w:tcW w:w="3000" w:type="dxa"/>
          </w:tcPr>
          <w:p w14:paraId="48F2AD17" w14:textId="0EB6D4BB" w:rsidR="00E07391" w:rsidRPr="00E07391" w:rsidRDefault="00E07391" w:rsidP="00E07391">
            <w:pPr>
              <w:spacing w:after="40" w:line="240" w:lineRule="auto"/>
              <w:rPr>
                <w:sz w:val="21"/>
              </w:rPr>
            </w:pPr>
            <w:r>
              <w:rPr>
                <w:sz w:val="21"/>
              </w:rPr>
              <w:t>40 of 40 - PASS</w:t>
            </w:r>
          </w:p>
        </w:tc>
      </w:tr>
      <w:tr w:rsidR="00E07391" w:rsidRPr="00E07391" w14:paraId="67C20B3C" w14:textId="77777777" w:rsidTr="00E07391">
        <w:tblPrEx>
          <w:tblCellMar>
            <w:top w:w="0" w:type="dxa"/>
            <w:bottom w:w="0" w:type="dxa"/>
          </w:tblCellMar>
        </w:tblPrEx>
        <w:tc>
          <w:tcPr>
            <w:tcW w:w="6000" w:type="dxa"/>
          </w:tcPr>
          <w:p w14:paraId="5DF8276E" w14:textId="170BC654" w:rsidR="00E07391" w:rsidRPr="00E07391" w:rsidRDefault="00E07391" w:rsidP="00E07391">
            <w:pPr>
              <w:spacing w:after="40" w:line="240" w:lineRule="auto"/>
              <w:rPr>
                <w:sz w:val="21"/>
              </w:rPr>
            </w:pPr>
            <w:r>
              <w:rPr>
                <w:sz w:val="21"/>
              </w:rPr>
              <w:t>Automated test suite (pytest)</w:t>
            </w:r>
          </w:p>
        </w:tc>
        <w:tc>
          <w:tcPr>
            <w:tcW w:w="3000" w:type="dxa"/>
          </w:tcPr>
          <w:p w14:paraId="140D92B6" w14:textId="39C4476D" w:rsidR="00E07391" w:rsidRPr="00E07391" w:rsidRDefault="00E07391" w:rsidP="00E07391">
            <w:pPr>
              <w:spacing w:after="40" w:line="240" w:lineRule="auto"/>
              <w:rPr>
                <w:sz w:val="21"/>
              </w:rPr>
            </w:pPr>
            <w:r>
              <w:rPr>
                <w:sz w:val="21"/>
              </w:rPr>
              <w:t>56 of 56 PASS (45 new)</w:t>
            </w:r>
          </w:p>
        </w:tc>
      </w:tr>
    </w:tbl>
    <w:p w14:paraId="29143A03" w14:textId="39F5024E" w:rsidR="00E07391" w:rsidRDefault="00E07391" w:rsidP="00E07391">
      <w:pPr>
        <w:pStyle w:val="Heading1"/>
      </w:pPr>
      <w:r>
        <w:t>6. Problems and fixes</w:t>
      </w:r>
    </w:p>
    <w:p w14:paraId="78834D54" w14:textId="401029F5" w:rsidR="00E07391" w:rsidRDefault="00E07391" w:rsidP="00E07391">
      <w:pPr>
        <w:ind w:left="420" w:hanging="280"/>
      </w:pPr>
      <w:r>
        <w:t>•  While the Python geometry was being written, it was noticed that converting the triangle coordinates to the drawing plane reverses the direction in which polygon corners are listed. The 'is the point inside this polygon' test was made independent of that direction before the comparison was run. No other problem occurred, and the comparison passed on its first run.</w:t>
      </w:r>
    </w:p>
    <w:p w14:paraId="2633B74B" w14:textId="290B85B9" w:rsidR="00E07391" w:rsidRDefault="00E07391" w:rsidP="00E07391">
      <w:pPr>
        <w:pStyle w:val="Heading1"/>
      </w:pPr>
      <w:r>
        <w:t>7. Decisions</w:t>
      </w:r>
    </w:p>
    <w:p w14:paraId="73CC3E2F" w14:textId="7D7A9492" w:rsidR="00E07391" w:rsidRDefault="00E07391" w:rsidP="00E07391">
      <w:pPr>
        <w:ind w:left="420" w:hanging="280"/>
      </w:pPr>
      <w:r>
        <w:t>•  No new decision. The Python program implements the decisions already approved for the conventional methods: D11, D12 (rules 1 and 3) and D13.</w:t>
      </w:r>
    </w:p>
    <w:p w14:paraId="13681BC2" w14:textId="1BFD9CAC" w:rsidR="00E07391" w:rsidRDefault="00E07391" w:rsidP="00E07391">
      <w:pPr>
        <w:pStyle w:val="Heading1"/>
      </w:pPr>
      <w:r>
        <w:t>8. Files produced</w:t>
      </w:r>
    </w:p>
    <w:p w14:paraId="4B473F31" w14:textId="07500941" w:rsidR="00E07391" w:rsidRDefault="00E07391" w:rsidP="00E07391">
      <w:pPr>
        <w:ind w:left="420" w:hanging="280"/>
      </w:pPr>
      <w:r>
        <w:t>•  08_Statistical_Analysis/cross_language_check.csv (one row per record and method, Python and MATLAB values side by side)</w:t>
      </w:r>
    </w:p>
    <w:p w14:paraId="537EF642" w14:textId="48BA23FC" w:rsidR="00E07391" w:rsidRDefault="00E07391" w:rsidP="00E07391">
      <w:pPr>
        <w:ind w:left="420" w:hanging="280"/>
      </w:pPr>
      <w:r>
        <w:t>•  11_Results/conventional/conventional_predictions_python.csv; 03_Data/interim/step18_report.md</w:t>
      </w:r>
    </w:p>
    <w:p w14:paraId="2067C70E" w14:textId="484C34C9" w:rsidR="00E07391" w:rsidRDefault="00E07391" w:rsidP="00E07391">
      <w:pPr>
        <w:ind w:left="420" w:hanging="280"/>
      </w:pPr>
      <w:r>
        <w:t>•  06_Python_ML/src/conventional/conventional_methods.py and step18_crosscheck.py; 06_Python_ML/tests/test_conventional_python.py</w:t>
      </w:r>
    </w:p>
    <w:p w14:paraId="2AADAE4C" w14:textId="6404607D" w:rsidR="00E07391" w:rsidRDefault="00E07391" w:rsidP="00E07391">
      <w:pPr>
        <w:pStyle w:val="Heading1"/>
      </w:pPr>
      <w:r>
        <w:t>9. What was achieved</w:t>
      </w:r>
    </w:p>
    <w:p w14:paraId="0CC572D5" w14:textId="0DD3118D" w:rsidR="00E07391" w:rsidRDefault="00E07391" w:rsidP="00E07391">
      <w:pPr>
        <w:ind w:left="420" w:hanging="280"/>
      </w:pPr>
      <w:r>
        <w:t>•  An independent Python implementation of IEC 60599, Rogers and Duval Triangle 1 now exists, written from the standards tables and decisions, not from the MATLAB code.</w:t>
      </w:r>
    </w:p>
    <w:p w14:paraId="585D2B24" w14:textId="094CD77A" w:rsidR="00E07391" w:rsidRDefault="00E07391" w:rsidP="00E07391">
      <w:pPr>
        <w:ind w:left="420" w:hanging="280"/>
      </w:pPr>
      <w:r>
        <w:t>•  MATLAB and Python agree on all 2 481 record-method rows: every diagnosis, both normality-gate flags, every ratio, every Duval percentage and every boundary distance (largest difference 3.4e-13).</w:t>
      </w:r>
    </w:p>
    <w:p w14:paraId="00B2B6CB" w14:textId="631B37C0" w:rsidR="00E07391" w:rsidRDefault="00E07391" w:rsidP="00E07391">
      <w:pPr>
        <w:ind w:left="420" w:hanging="280"/>
      </w:pPr>
      <w:r>
        <w:t>•  The Duval boundary distance was confirmed by two different geometric methods.</w:t>
      </w:r>
    </w:p>
    <w:p w14:paraId="1ADD8D13" w14:textId="4079E320" w:rsidR="00E07391" w:rsidRDefault="00E07391" w:rsidP="00E07391">
      <w:pPr>
        <w:ind w:left="420" w:hanging="280"/>
      </w:pPr>
      <w:r>
        <w:t>•  45 new automated tests (published worked examples, decision edge cases, MATLAB-Python agreement); the whole suite passes 56 of 56.</w:t>
      </w:r>
    </w:p>
    <w:p w14:paraId="07BA59A2" w14:textId="130D3EFF" w:rsidR="00E07391" w:rsidRDefault="00E07391" w:rsidP="00E07391">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E07391" w:rsidRPr="00E07391" w14:paraId="3ECA316E" w14:textId="77777777" w:rsidTr="00E07391">
        <w:tblPrEx>
          <w:tblCellMar>
            <w:top w:w="0" w:type="dxa"/>
            <w:bottom w:w="0" w:type="dxa"/>
          </w:tblCellMar>
        </w:tblPrEx>
        <w:trPr>
          <w:tblHeader/>
        </w:trPr>
        <w:tc>
          <w:tcPr>
            <w:tcW w:w="2200" w:type="dxa"/>
            <w:shd w:val="clear" w:color="auto" w:fill="D9D9D9"/>
          </w:tcPr>
          <w:p w14:paraId="4D39860E" w14:textId="529988AF" w:rsidR="00E07391" w:rsidRPr="00E07391" w:rsidRDefault="00E07391" w:rsidP="00E07391">
            <w:pPr>
              <w:spacing w:after="40" w:line="240" w:lineRule="auto"/>
              <w:rPr>
                <w:b/>
                <w:sz w:val="21"/>
              </w:rPr>
            </w:pPr>
            <w:r w:rsidRPr="00E07391">
              <w:rPr>
                <w:b/>
                <w:sz w:val="21"/>
              </w:rPr>
              <w:t>Item</w:t>
            </w:r>
          </w:p>
        </w:tc>
        <w:tc>
          <w:tcPr>
            <w:tcW w:w="6800" w:type="dxa"/>
            <w:shd w:val="clear" w:color="auto" w:fill="D9D9D9"/>
          </w:tcPr>
          <w:p w14:paraId="32D8B5FB" w14:textId="671D908A" w:rsidR="00E07391" w:rsidRPr="00E07391" w:rsidRDefault="00E07391" w:rsidP="00E07391">
            <w:pPr>
              <w:spacing w:after="40" w:line="240" w:lineRule="auto"/>
              <w:rPr>
                <w:b/>
                <w:sz w:val="21"/>
              </w:rPr>
            </w:pPr>
            <w:r w:rsidRPr="00E07391">
              <w:rPr>
                <w:b/>
                <w:sz w:val="21"/>
              </w:rPr>
              <w:t>Record</w:t>
            </w:r>
          </w:p>
        </w:tc>
      </w:tr>
      <w:tr w:rsidR="00E07391" w:rsidRPr="00E07391" w14:paraId="5E9B71F3" w14:textId="77777777" w:rsidTr="00E07391">
        <w:tblPrEx>
          <w:tblCellMar>
            <w:top w:w="0" w:type="dxa"/>
            <w:bottom w:w="0" w:type="dxa"/>
          </w:tblCellMar>
        </w:tblPrEx>
        <w:tc>
          <w:tcPr>
            <w:tcW w:w="2200" w:type="dxa"/>
          </w:tcPr>
          <w:p w14:paraId="6DD71B3B" w14:textId="743EFEB5" w:rsidR="00E07391" w:rsidRPr="00E07391" w:rsidRDefault="00E07391" w:rsidP="00E07391">
            <w:pPr>
              <w:spacing w:after="40" w:line="240" w:lineRule="auto"/>
              <w:rPr>
                <w:sz w:val="21"/>
              </w:rPr>
            </w:pPr>
            <w:r>
              <w:rPr>
                <w:sz w:val="21"/>
              </w:rPr>
              <w:t>Step</w:t>
            </w:r>
          </w:p>
        </w:tc>
        <w:tc>
          <w:tcPr>
            <w:tcW w:w="6800" w:type="dxa"/>
          </w:tcPr>
          <w:p w14:paraId="703C9134" w14:textId="2FBE5A45" w:rsidR="00E07391" w:rsidRPr="00E07391" w:rsidRDefault="00E07391" w:rsidP="00E07391">
            <w:pPr>
              <w:spacing w:after="40" w:line="240" w:lineRule="auto"/>
              <w:rPr>
                <w:sz w:val="21"/>
              </w:rPr>
            </w:pPr>
            <w:r>
              <w:rPr>
                <w:sz w:val="21"/>
              </w:rPr>
              <w:t>18 - Cross-check MATLAB against Python</w:t>
            </w:r>
          </w:p>
        </w:tc>
      </w:tr>
      <w:tr w:rsidR="00E07391" w:rsidRPr="00E07391" w14:paraId="20A60D56" w14:textId="77777777" w:rsidTr="00E07391">
        <w:tblPrEx>
          <w:tblCellMar>
            <w:top w:w="0" w:type="dxa"/>
            <w:bottom w:w="0" w:type="dxa"/>
          </w:tblCellMar>
        </w:tblPrEx>
        <w:tc>
          <w:tcPr>
            <w:tcW w:w="2200" w:type="dxa"/>
          </w:tcPr>
          <w:p w14:paraId="0C6F4D13" w14:textId="3499CDED" w:rsidR="00E07391" w:rsidRPr="00E07391" w:rsidRDefault="00E07391" w:rsidP="00E07391">
            <w:pPr>
              <w:spacing w:after="40" w:line="240" w:lineRule="auto"/>
              <w:rPr>
                <w:sz w:val="21"/>
              </w:rPr>
            </w:pPr>
            <w:r>
              <w:rPr>
                <w:sz w:val="21"/>
              </w:rPr>
              <w:t>Environment</w:t>
            </w:r>
          </w:p>
        </w:tc>
        <w:tc>
          <w:tcPr>
            <w:tcW w:w="6800" w:type="dxa"/>
          </w:tcPr>
          <w:p w14:paraId="24EC848E" w14:textId="0B7DD42B" w:rsidR="00E07391" w:rsidRPr="00E07391" w:rsidRDefault="00E07391" w:rsidP="00E07391">
            <w:pPr>
              <w:spacing w:after="40" w:line="240" w:lineRule="auto"/>
              <w:rPr>
                <w:sz w:val="21"/>
              </w:rPr>
            </w:pPr>
            <w:r>
              <w:rPr>
                <w:sz w:val="21"/>
              </w:rPr>
              <w:t>Claude Code (this chat)</w:t>
            </w:r>
          </w:p>
        </w:tc>
      </w:tr>
      <w:tr w:rsidR="00E07391" w:rsidRPr="00E07391" w14:paraId="1ACDF8D5" w14:textId="77777777" w:rsidTr="00E07391">
        <w:tblPrEx>
          <w:tblCellMar>
            <w:top w:w="0" w:type="dxa"/>
            <w:bottom w:w="0" w:type="dxa"/>
          </w:tblCellMar>
        </w:tblPrEx>
        <w:tc>
          <w:tcPr>
            <w:tcW w:w="2200" w:type="dxa"/>
          </w:tcPr>
          <w:p w14:paraId="1D5A563D" w14:textId="75412BA4" w:rsidR="00E07391" w:rsidRPr="00E07391" w:rsidRDefault="00E07391" w:rsidP="00E07391">
            <w:pPr>
              <w:spacing w:after="40" w:line="240" w:lineRule="auto"/>
              <w:rPr>
                <w:sz w:val="21"/>
              </w:rPr>
            </w:pPr>
            <w:r>
              <w:rPr>
                <w:sz w:val="21"/>
              </w:rPr>
              <w:t>Completed</w:t>
            </w:r>
          </w:p>
        </w:tc>
        <w:tc>
          <w:tcPr>
            <w:tcW w:w="6800" w:type="dxa"/>
          </w:tcPr>
          <w:p w14:paraId="2DAB2C44" w14:textId="6034315B" w:rsidR="00E07391" w:rsidRPr="00E07391" w:rsidRDefault="00E07391" w:rsidP="00E07391">
            <w:pPr>
              <w:spacing w:after="40" w:line="240" w:lineRule="auto"/>
              <w:rPr>
                <w:sz w:val="21"/>
              </w:rPr>
            </w:pPr>
            <w:r>
              <w:rPr>
                <w:sz w:val="21"/>
              </w:rPr>
              <w:t>11 October 2026</w:t>
            </w:r>
          </w:p>
        </w:tc>
      </w:tr>
      <w:tr w:rsidR="00E07391" w:rsidRPr="00E07391" w14:paraId="5E539F5B" w14:textId="77777777" w:rsidTr="00E07391">
        <w:tblPrEx>
          <w:tblCellMar>
            <w:top w:w="0" w:type="dxa"/>
            <w:bottom w:w="0" w:type="dxa"/>
          </w:tblCellMar>
        </w:tblPrEx>
        <w:tc>
          <w:tcPr>
            <w:tcW w:w="2200" w:type="dxa"/>
          </w:tcPr>
          <w:p w14:paraId="6ACFCBD5" w14:textId="4D5656C9" w:rsidR="00E07391" w:rsidRPr="00E07391" w:rsidRDefault="00E07391" w:rsidP="00E07391">
            <w:pPr>
              <w:spacing w:after="40" w:line="240" w:lineRule="auto"/>
              <w:rPr>
                <w:sz w:val="21"/>
              </w:rPr>
            </w:pPr>
            <w:r>
              <w:rPr>
                <w:sz w:val="21"/>
              </w:rPr>
              <w:t>Status</w:t>
            </w:r>
          </w:p>
        </w:tc>
        <w:tc>
          <w:tcPr>
            <w:tcW w:w="6800" w:type="dxa"/>
          </w:tcPr>
          <w:p w14:paraId="40CB9D05" w14:textId="044C37FD" w:rsidR="00E07391" w:rsidRPr="00E07391" w:rsidRDefault="00E07391" w:rsidP="00E07391">
            <w:pPr>
              <w:spacing w:after="40" w:line="240" w:lineRule="auto"/>
              <w:rPr>
                <w:sz w:val="21"/>
              </w:rPr>
            </w:pPr>
            <w:r>
              <w:rPr>
                <w:sz w:val="21"/>
              </w:rPr>
              <w:t>Done</w:t>
            </w:r>
          </w:p>
        </w:tc>
      </w:tr>
      <w:tr w:rsidR="00E07391" w:rsidRPr="00E07391" w14:paraId="643CDFF5" w14:textId="77777777" w:rsidTr="00E07391">
        <w:tblPrEx>
          <w:tblCellMar>
            <w:top w:w="0" w:type="dxa"/>
            <w:bottom w:w="0" w:type="dxa"/>
          </w:tblCellMar>
        </w:tblPrEx>
        <w:tc>
          <w:tcPr>
            <w:tcW w:w="2200" w:type="dxa"/>
          </w:tcPr>
          <w:p w14:paraId="49155E65" w14:textId="7B0C85A7" w:rsidR="00E07391" w:rsidRPr="00E07391" w:rsidRDefault="00E07391" w:rsidP="00E07391">
            <w:pPr>
              <w:spacing w:after="40" w:line="240" w:lineRule="auto"/>
              <w:rPr>
                <w:sz w:val="21"/>
              </w:rPr>
            </w:pPr>
            <w:r>
              <w:rPr>
                <w:sz w:val="21"/>
              </w:rPr>
              <w:t>Main inputs</w:t>
            </w:r>
          </w:p>
        </w:tc>
        <w:tc>
          <w:tcPr>
            <w:tcW w:w="6800" w:type="dxa"/>
          </w:tcPr>
          <w:p w14:paraId="53D31797" w14:textId="2A703FF8" w:rsidR="00E07391" w:rsidRPr="00E07391" w:rsidRDefault="00E07391" w:rsidP="00E07391">
            <w:pPr>
              <w:spacing w:after="40" w:line="240" w:lineRule="auto"/>
              <w:rPr>
                <w:sz w:val="21"/>
              </w:rPr>
            </w:pPr>
            <w:r>
              <w:rPr>
                <w:sz w:val="21"/>
              </w:rPr>
              <w:t>11_Results/conventional/conventional_predictions.csv (MATLAB); 02_Standards tables; dga_master.csv (data version 1.0)</w:t>
            </w:r>
          </w:p>
        </w:tc>
      </w:tr>
      <w:tr w:rsidR="00E07391" w:rsidRPr="00E07391" w14:paraId="0FDD63DC" w14:textId="77777777" w:rsidTr="00E07391">
        <w:tblPrEx>
          <w:tblCellMar>
            <w:top w:w="0" w:type="dxa"/>
            <w:bottom w:w="0" w:type="dxa"/>
          </w:tblCellMar>
        </w:tblPrEx>
        <w:tc>
          <w:tcPr>
            <w:tcW w:w="2200" w:type="dxa"/>
          </w:tcPr>
          <w:p w14:paraId="0E68AD9F" w14:textId="2F52E0F1" w:rsidR="00E07391" w:rsidRPr="00E07391" w:rsidRDefault="00E07391" w:rsidP="00E07391">
            <w:pPr>
              <w:spacing w:after="40" w:line="240" w:lineRule="auto"/>
              <w:rPr>
                <w:sz w:val="21"/>
              </w:rPr>
            </w:pPr>
            <w:r>
              <w:rPr>
                <w:sz w:val="21"/>
              </w:rPr>
              <w:t>Main outputs</w:t>
            </w:r>
          </w:p>
        </w:tc>
        <w:tc>
          <w:tcPr>
            <w:tcW w:w="6800" w:type="dxa"/>
          </w:tcPr>
          <w:p w14:paraId="60D96AA7" w14:textId="198C3AD8" w:rsidR="00E07391" w:rsidRPr="00E07391" w:rsidRDefault="00E07391" w:rsidP="00E07391">
            <w:pPr>
              <w:spacing w:after="40" w:line="240" w:lineRule="auto"/>
              <w:rPr>
                <w:sz w:val="21"/>
              </w:rPr>
            </w:pPr>
            <w:r>
              <w:rPr>
                <w:sz w:val="21"/>
              </w:rPr>
              <w:t>08_Statistical_Analysis/cross_language_check.csv; 11_Results/conventional/conventional_predictions_python.csv; conventional_methods.py; step18_report.md</w:t>
            </w:r>
          </w:p>
        </w:tc>
      </w:tr>
      <w:tr w:rsidR="00E07391" w:rsidRPr="00E07391" w14:paraId="1EF95BCB" w14:textId="77777777" w:rsidTr="00E07391">
        <w:tblPrEx>
          <w:tblCellMar>
            <w:top w:w="0" w:type="dxa"/>
            <w:bottom w:w="0" w:type="dxa"/>
          </w:tblCellMar>
        </w:tblPrEx>
        <w:tc>
          <w:tcPr>
            <w:tcW w:w="2200" w:type="dxa"/>
          </w:tcPr>
          <w:p w14:paraId="3B4CA492" w14:textId="33BA3A46" w:rsidR="00E07391" w:rsidRPr="00E07391" w:rsidRDefault="00E07391" w:rsidP="00E07391">
            <w:pPr>
              <w:spacing w:after="40" w:line="240" w:lineRule="auto"/>
              <w:rPr>
                <w:sz w:val="21"/>
              </w:rPr>
            </w:pPr>
            <w:r>
              <w:rPr>
                <w:sz w:val="21"/>
              </w:rPr>
              <w:t>Checks</w:t>
            </w:r>
          </w:p>
        </w:tc>
        <w:tc>
          <w:tcPr>
            <w:tcW w:w="6800" w:type="dxa"/>
          </w:tcPr>
          <w:p w14:paraId="065250FB" w14:textId="0A5A660D" w:rsidR="00E07391" w:rsidRPr="00E07391" w:rsidRDefault="00E07391" w:rsidP="00E07391">
            <w:pPr>
              <w:spacing w:after="40" w:line="240" w:lineRule="auto"/>
              <w:rPr>
                <w:sz w:val="21"/>
              </w:rPr>
            </w:pPr>
            <w:r>
              <w:rPr>
                <w:sz w:val="21"/>
              </w:rPr>
              <w:t>2 481 of 2 481 rows identical within 1e-9 - PASS; pytest 56 of 56 PASS</w:t>
            </w:r>
          </w:p>
        </w:tc>
      </w:tr>
      <w:tr w:rsidR="00E07391" w:rsidRPr="00E07391" w14:paraId="057AC9BA" w14:textId="77777777" w:rsidTr="00E07391">
        <w:tblPrEx>
          <w:tblCellMar>
            <w:top w:w="0" w:type="dxa"/>
            <w:bottom w:w="0" w:type="dxa"/>
          </w:tblCellMar>
        </w:tblPrEx>
        <w:tc>
          <w:tcPr>
            <w:tcW w:w="2200" w:type="dxa"/>
          </w:tcPr>
          <w:p w14:paraId="5F432D79" w14:textId="4909B34D" w:rsidR="00E07391" w:rsidRPr="00E07391" w:rsidRDefault="00E07391" w:rsidP="00E07391">
            <w:pPr>
              <w:spacing w:after="40" w:line="240" w:lineRule="auto"/>
              <w:rPr>
                <w:sz w:val="21"/>
              </w:rPr>
            </w:pPr>
            <w:r>
              <w:rPr>
                <w:sz w:val="21"/>
              </w:rPr>
              <w:t>Decisions</w:t>
            </w:r>
          </w:p>
        </w:tc>
        <w:tc>
          <w:tcPr>
            <w:tcW w:w="6800" w:type="dxa"/>
          </w:tcPr>
          <w:p w14:paraId="2F3453AC" w14:textId="14305BC1" w:rsidR="00E07391" w:rsidRPr="00E07391" w:rsidRDefault="00E07391" w:rsidP="00E07391">
            <w:pPr>
              <w:spacing w:after="40" w:line="240" w:lineRule="auto"/>
              <w:rPr>
                <w:sz w:val="21"/>
              </w:rPr>
            </w:pPr>
            <w:r>
              <w:rPr>
                <w:sz w:val="21"/>
              </w:rPr>
              <w:t>None new (implements D11, D12, D13)</w:t>
            </w:r>
          </w:p>
        </w:tc>
      </w:tr>
    </w:tbl>
    <w:p w14:paraId="0A8EADAA" w14:textId="1E3CB93B" w:rsidR="00E07391" w:rsidRDefault="00E07391" w:rsidP="00E07391">
      <w:pPr>
        <w:pStyle w:val="Heading1"/>
      </w:pPr>
      <w:r>
        <w:t>11. Data and sources used in this step</w:t>
      </w:r>
    </w:p>
    <w:p w14:paraId="4116D8E8" w14:textId="2DB50F60" w:rsidR="00E07391" w:rsidRDefault="00E07391" w:rsidP="00E07391">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E07391" w:rsidRPr="00E07391" w14:paraId="226627B5" w14:textId="77777777" w:rsidTr="00E07391">
        <w:tblPrEx>
          <w:tblCellMar>
            <w:top w:w="0" w:type="dxa"/>
            <w:bottom w:w="0" w:type="dxa"/>
          </w:tblCellMar>
        </w:tblPrEx>
        <w:trPr>
          <w:tblHeader/>
        </w:trPr>
        <w:tc>
          <w:tcPr>
            <w:tcW w:w="700" w:type="dxa"/>
            <w:shd w:val="clear" w:color="auto" w:fill="D9D9D9"/>
          </w:tcPr>
          <w:p w14:paraId="36639AA5" w14:textId="02A10AFC" w:rsidR="00E07391" w:rsidRPr="00E07391" w:rsidRDefault="00E07391" w:rsidP="00E07391">
            <w:pPr>
              <w:spacing w:after="40" w:line="240" w:lineRule="auto"/>
              <w:rPr>
                <w:b/>
                <w:sz w:val="21"/>
              </w:rPr>
            </w:pPr>
            <w:r w:rsidRPr="00E07391">
              <w:rPr>
                <w:b/>
                <w:sz w:val="21"/>
              </w:rPr>
              <w:t>ID</w:t>
            </w:r>
          </w:p>
        </w:tc>
        <w:tc>
          <w:tcPr>
            <w:tcW w:w="4900" w:type="dxa"/>
            <w:shd w:val="clear" w:color="auto" w:fill="D9D9D9"/>
          </w:tcPr>
          <w:p w14:paraId="26306F4E" w14:textId="772F10A1" w:rsidR="00E07391" w:rsidRPr="00E07391" w:rsidRDefault="00E07391" w:rsidP="00E07391">
            <w:pPr>
              <w:spacing w:after="40" w:line="240" w:lineRule="auto"/>
              <w:rPr>
                <w:b/>
                <w:sz w:val="21"/>
              </w:rPr>
            </w:pPr>
            <w:r w:rsidRPr="00E07391">
              <w:rPr>
                <w:b/>
                <w:sz w:val="21"/>
              </w:rPr>
              <w:t>Reference and use in the project</w:t>
            </w:r>
          </w:p>
        </w:tc>
        <w:tc>
          <w:tcPr>
            <w:tcW w:w="3400" w:type="dxa"/>
            <w:shd w:val="clear" w:color="auto" w:fill="D9D9D9"/>
          </w:tcPr>
          <w:p w14:paraId="2B2AC221" w14:textId="639DF255" w:rsidR="00E07391" w:rsidRPr="00E07391" w:rsidRDefault="00E07391" w:rsidP="00E07391">
            <w:pPr>
              <w:spacing w:after="40" w:line="240" w:lineRule="auto"/>
              <w:rPr>
                <w:b/>
                <w:sz w:val="21"/>
              </w:rPr>
            </w:pPr>
            <w:r w:rsidRPr="00E07391">
              <w:rPr>
                <w:b/>
                <w:sz w:val="21"/>
              </w:rPr>
              <w:t>Link, DOI and local file</w:t>
            </w:r>
          </w:p>
        </w:tc>
      </w:tr>
      <w:tr w:rsidR="00E07391" w:rsidRPr="00E07391" w14:paraId="77D96A96" w14:textId="77777777" w:rsidTr="00E07391">
        <w:tblPrEx>
          <w:tblCellMar>
            <w:top w:w="0" w:type="dxa"/>
            <w:bottom w:w="0" w:type="dxa"/>
          </w:tblCellMar>
        </w:tblPrEx>
        <w:tc>
          <w:tcPr>
            <w:tcW w:w="700" w:type="dxa"/>
          </w:tcPr>
          <w:p w14:paraId="440E1BAD" w14:textId="3D669732" w:rsidR="00E07391" w:rsidRPr="00E07391" w:rsidRDefault="00E07391" w:rsidP="00E07391">
            <w:pPr>
              <w:spacing w:after="40" w:line="240" w:lineRule="auto"/>
              <w:rPr>
                <w:sz w:val="21"/>
              </w:rPr>
            </w:pPr>
            <w:r>
              <w:rPr>
                <w:sz w:val="21"/>
              </w:rPr>
              <w:t>DF2</w:t>
            </w:r>
          </w:p>
        </w:tc>
        <w:tc>
          <w:tcPr>
            <w:tcW w:w="4900" w:type="dxa"/>
          </w:tcPr>
          <w:p w14:paraId="6C489C47" w14:textId="23C33DB8" w:rsidR="00E07391" w:rsidRPr="00E07391" w:rsidRDefault="00E07391" w:rsidP="00E07391">
            <w:pPr>
              <w:spacing w:after="40" w:line="240" w:lineRule="auto"/>
              <w:rPr>
                <w:sz w:val="21"/>
              </w:rPr>
            </w:pPr>
            <w:r>
              <w:rPr>
                <w:sz w:val="21"/>
              </w:rPr>
              <w:t>Made in Step 9 from DS1-DS5 (Steps 5-9 programs). Use: All clean records with role, class, flags and original values.</w:t>
            </w:r>
          </w:p>
        </w:tc>
        <w:tc>
          <w:tcPr>
            <w:tcW w:w="3400" w:type="dxa"/>
          </w:tcPr>
          <w:p w14:paraId="38A0473B" w14:textId="14238C8B" w:rsidR="00E07391" w:rsidRPr="00E07391" w:rsidRDefault="00E07391" w:rsidP="00E07391">
            <w:pPr>
              <w:spacing w:after="40" w:line="240" w:lineRule="auto"/>
              <w:rPr>
                <w:sz w:val="21"/>
              </w:rPr>
            </w:pPr>
            <w:r>
              <w:rPr>
                <w:sz w:val="21"/>
              </w:rPr>
              <w:t>File: 03_Data/processed/dga_master.csv; SHA-256 AE9E6C0C84CF7180...</w:t>
            </w:r>
          </w:p>
        </w:tc>
      </w:tr>
      <w:tr w:rsidR="00E07391" w:rsidRPr="00E07391" w14:paraId="75EC167D" w14:textId="77777777" w:rsidTr="00E07391">
        <w:tblPrEx>
          <w:tblCellMar>
            <w:top w:w="0" w:type="dxa"/>
            <w:bottom w:w="0" w:type="dxa"/>
          </w:tblCellMar>
        </w:tblPrEx>
        <w:tc>
          <w:tcPr>
            <w:tcW w:w="700" w:type="dxa"/>
          </w:tcPr>
          <w:p w14:paraId="6ADAF99F" w14:textId="32D37C06" w:rsidR="00E07391" w:rsidRPr="00E07391" w:rsidRDefault="00E07391" w:rsidP="00E07391">
            <w:pPr>
              <w:spacing w:after="40" w:line="240" w:lineRule="auto"/>
              <w:rPr>
                <w:sz w:val="21"/>
              </w:rPr>
            </w:pPr>
            <w:r>
              <w:rPr>
                <w:sz w:val="21"/>
              </w:rPr>
              <w:t>DF5</w:t>
            </w:r>
          </w:p>
        </w:tc>
        <w:tc>
          <w:tcPr>
            <w:tcW w:w="4900" w:type="dxa"/>
          </w:tcPr>
          <w:p w14:paraId="6DA72FC9" w14:textId="7649CF9D" w:rsidR="00E07391" w:rsidRPr="00E07391" w:rsidRDefault="00E07391" w:rsidP="00E07391">
            <w:pPr>
              <w:spacing w:after="40" w:line="240" w:lineRule="auto"/>
              <w:rPr>
                <w:sz w:val="21"/>
              </w:rPr>
            </w:pPr>
            <w:r>
              <w:rPr>
                <w:sz w:val="21"/>
              </w:rPr>
              <w:t>Made in Step 12 from ST1-ST4 and P1-P4. Use: Limits used by the conventional methods (Steps 14-17).</w:t>
            </w:r>
          </w:p>
        </w:tc>
        <w:tc>
          <w:tcPr>
            <w:tcW w:w="3400" w:type="dxa"/>
          </w:tcPr>
          <w:p w14:paraId="41E128EE" w14:textId="08AEA749" w:rsidR="00E07391" w:rsidRPr="00E07391" w:rsidRDefault="00E07391" w:rsidP="00E07391">
            <w:pPr>
              <w:spacing w:after="40" w:line="240" w:lineRule="auto"/>
              <w:rPr>
                <w:sz w:val="21"/>
              </w:rPr>
            </w:pPr>
            <w:r>
              <w:rPr>
                <w:sz w:val="21"/>
              </w:rPr>
              <w:t>File: 02_Standards/*.csv</w:t>
            </w:r>
          </w:p>
        </w:tc>
      </w:tr>
      <w:tr w:rsidR="00E07391" w:rsidRPr="00E07391" w14:paraId="291F7279" w14:textId="77777777" w:rsidTr="00E07391">
        <w:tblPrEx>
          <w:tblCellMar>
            <w:top w:w="0" w:type="dxa"/>
            <w:bottom w:w="0" w:type="dxa"/>
          </w:tblCellMar>
        </w:tblPrEx>
        <w:tc>
          <w:tcPr>
            <w:tcW w:w="700" w:type="dxa"/>
          </w:tcPr>
          <w:p w14:paraId="7D27A60E" w14:textId="2F5448B4" w:rsidR="00E07391" w:rsidRPr="00E07391" w:rsidRDefault="00E07391" w:rsidP="00E07391">
            <w:pPr>
              <w:spacing w:after="40" w:line="240" w:lineRule="auto"/>
              <w:rPr>
                <w:sz w:val="21"/>
              </w:rPr>
            </w:pPr>
            <w:r>
              <w:rPr>
                <w:sz w:val="21"/>
              </w:rPr>
              <w:t>DF6</w:t>
            </w:r>
          </w:p>
        </w:tc>
        <w:tc>
          <w:tcPr>
            <w:tcW w:w="4900" w:type="dxa"/>
          </w:tcPr>
          <w:p w14:paraId="751A4F9C" w14:textId="4F75E92C" w:rsidR="00E07391" w:rsidRPr="00E07391" w:rsidRDefault="00E07391" w:rsidP="00E07391">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0D6CFC80" w14:textId="797F1745" w:rsidR="00E07391" w:rsidRPr="00E07391" w:rsidRDefault="00E07391" w:rsidP="00E07391">
            <w:pPr>
              <w:spacing w:after="40" w:line="240" w:lineRule="auto"/>
              <w:rPr>
                <w:sz w:val="21"/>
              </w:rPr>
            </w:pPr>
            <w:r>
              <w:rPr>
                <w:sz w:val="21"/>
              </w:rPr>
              <w:t>File: 03_Data/data_version_1.0.sha256; SHA-256 260EBE0C8921E52C...</w:t>
            </w:r>
          </w:p>
        </w:tc>
      </w:tr>
      <w:tr w:rsidR="00E07391" w:rsidRPr="00E07391" w14:paraId="122F27F1" w14:textId="77777777" w:rsidTr="00E07391">
        <w:tblPrEx>
          <w:tblCellMar>
            <w:top w:w="0" w:type="dxa"/>
            <w:bottom w:w="0" w:type="dxa"/>
          </w:tblCellMar>
        </w:tblPrEx>
        <w:tc>
          <w:tcPr>
            <w:tcW w:w="700" w:type="dxa"/>
          </w:tcPr>
          <w:p w14:paraId="367759BC" w14:textId="1BACAD8D" w:rsidR="00E07391" w:rsidRPr="00E07391" w:rsidRDefault="00E07391" w:rsidP="00E07391">
            <w:pPr>
              <w:spacing w:after="40" w:line="240" w:lineRule="auto"/>
              <w:rPr>
                <w:sz w:val="21"/>
              </w:rPr>
            </w:pPr>
            <w:r>
              <w:rPr>
                <w:sz w:val="21"/>
              </w:rPr>
              <w:t>DF9</w:t>
            </w:r>
          </w:p>
        </w:tc>
        <w:tc>
          <w:tcPr>
            <w:tcW w:w="4900" w:type="dxa"/>
          </w:tcPr>
          <w:p w14:paraId="1BBA499B" w14:textId="4A8ABAE3" w:rsidR="00E07391" w:rsidRPr="00E07391" w:rsidRDefault="00E07391" w:rsidP="00E07391">
            <w:pPr>
              <w:spacing w:after="40" w:line="240" w:lineRule="auto"/>
              <w:rPr>
                <w:sz w:val="21"/>
              </w:rPr>
            </w:pPr>
            <w:r>
              <w:rPr>
                <w:sz w:val="21"/>
              </w:rPr>
              <w:t>Made in Step 16 by run_conventional_batch.m on data version 1.0. Use: Input of the agreement analysis (Step 18 onwards) and of the boundary-distance test (RQ2).</w:t>
            </w:r>
          </w:p>
        </w:tc>
        <w:tc>
          <w:tcPr>
            <w:tcW w:w="3400" w:type="dxa"/>
          </w:tcPr>
          <w:p w14:paraId="54A67DA6" w14:textId="473066F0" w:rsidR="00E07391" w:rsidRPr="00E07391" w:rsidRDefault="00E07391" w:rsidP="00E07391">
            <w:pPr>
              <w:spacing w:after="40" w:line="240" w:lineRule="auto"/>
              <w:rPr>
                <w:sz w:val="21"/>
              </w:rPr>
            </w:pPr>
            <w:r>
              <w:rPr>
                <w:sz w:val="21"/>
              </w:rPr>
              <w:t>File: 11_Results/conventional/conventional_predictions.csv; SHA-256 30DDD34EEF12AEF6...</w:t>
            </w:r>
          </w:p>
        </w:tc>
      </w:tr>
      <w:tr w:rsidR="00E07391" w:rsidRPr="00E07391" w14:paraId="0749BA86" w14:textId="77777777" w:rsidTr="00E07391">
        <w:tblPrEx>
          <w:tblCellMar>
            <w:top w:w="0" w:type="dxa"/>
            <w:bottom w:w="0" w:type="dxa"/>
          </w:tblCellMar>
        </w:tblPrEx>
        <w:tc>
          <w:tcPr>
            <w:tcW w:w="700" w:type="dxa"/>
          </w:tcPr>
          <w:p w14:paraId="361C0BD6" w14:textId="26E9E22D" w:rsidR="00E07391" w:rsidRPr="00E07391" w:rsidRDefault="00E07391" w:rsidP="00E07391">
            <w:pPr>
              <w:spacing w:after="40" w:line="240" w:lineRule="auto"/>
              <w:rPr>
                <w:sz w:val="21"/>
              </w:rPr>
            </w:pPr>
            <w:r>
              <w:rPr>
                <w:sz w:val="21"/>
              </w:rPr>
              <w:t>DF15</w:t>
            </w:r>
          </w:p>
        </w:tc>
        <w:tc>
          <w:tcPr>
            <w:tcW w:w="4900" w:type="dxa"/>
          </w:tcPr>
          <w:p w14:paraId="6CFEEEED" w14:textId="75969BC8" w:rsidR="00E07391" w:rsidRPr="00E07391" w:rsidRDefault="00E07391" w:rsidP="00E07391">
            <w:pPr>
              <w:spacing w:after="40" w:line="240" w:lineRule="auto"/>
              <w:rPr>
                <w:sz w:val="21"/>
              </w:rPr>
            </w:pPr>
            <w:r>
              <w:rPr>
                <w:sz w:val="21"/>
              </w:rPr>
              <w:t>Made in Step 18 from DF9 and the Python re-implementation. Use: Record-by-record comparison of the two implementations (diagnoses, ratios, percentages, distances).</w:t>
            </w:r>
          </w:p>
        </w:tc>
        <w:tc>
          <w:tcPr>
            <w:tcW w:w="3400" w:type="dxa"/>
          </w:tcPr>
          <w:p w14:paraId="0B20E04E" w14:textId="2DE333C7" w:rsidR="00E07391" w:rsidRPr="00E07391" w:rsidRDefault="00E07391" w:rsidP="00E07391">
            <w:pPr>
              <w:spacing w:after="40" w:line="240" w:lineRule="auto"/>
              <w:rPr>
                <w:sz w:val="21"/>
              </w:rPr>
            </w:pPr>
            <w:r>
              <w:rPr>
                <w:sz w:val="21"/>
              </w:rPr>
              <w:t>File: 08_Statistical_Analysis/cross_language_check.csv; SHA-256 98BD1C1F24034B3E...</w:t>
            </w:r>
          </w:p>
        </w:tc>
      </w:tr>
      <w:tr w:rsidR="00E07391" w:rsidRPr="00E07391" w14:paraId="6D6D89C1" w14:textId="77777777" w:rsidTr="00E07391">
        <w:tblPrEx>
          <w:tblCellMar>
            <w:top w:w="0" w:type="dxa"/>
            <w:bottom w:w="0" w:type="dxa"/>
          </w:tblCellMar>
        </w:tblPrEx>
        <w:tc>
          <w:tcPr>
            <w:tcW w:w="700" w:type="dxa"/>
          </w:tcPr>
          <w:p w14:paraId="32856446" w14:textId="00463755" w:rsidR="00E07391" w:rsidRPr="00E07391" w:rsidRDefault="00E07391" w:rsidP="00E07391">
            <w:pPr>
              <w:spacing w:after="40" w:line="240" w:lineRule="auto"/>
              <w:rPr>
                <w:sz w:val="21"/>
              </w:rPr>
            </w:pPr>
            <w:r>
              <w:rPr>
                <w:sz w:val="21"/>
              </w:rPr>
              <w:t>DF16</w:t>
            </w:r>
          </w:p>
        </w:tc>
        <w:tc>
          <w:tcPr>
            <w:tcW w:w="4900" w:type="dxa"/>
          </w:tcPr>
          <w:p w14:paraId="426490BF" w14:textId="20C569C9" w:rsidR="00E07391" w:rsidRPr="00E07391" w:rsidRDefault="00E07391" w:rsidP="00E07391">
            <w:pPr>
              <w:spacing w:after="40" w:line="240" w:lineRule="auto"/>
              <w:rPr>
                <w:sz w:val="21"/>
              </w:rPr>
            </w:pPr>
            <w:r>
              <w:rPr>
                <w:sz w:val="21"/>
              </w:rPr>
              <w:t>Made in Step 18 from data version 1.0 and the 02_Standards tables. Use: Independent Python version of DF9 (same columns).</w:t>
            </w:r>
          </w:p>
        </w:tc>
        <w:tc>
          <w:tcPr>
            <w:tcW w:w="3400" w:type="dxa"/>
          </w:tcPr>
          <w:p w14:paraId="2711B585" w14:textId="5077F672" w:rsidR="00E07391" w:rsidRPr="00E07391" w:rsidRDefault="00E07391" w:rsidP="00E07391">
            <w:pPr>
              <w:spacing w:after="40" w:line="240" w:lineRule="auto"/>
              <w:rPr>
                <w:sz w:val="21"/>
              </w:rPr>
            </w:pPr>
            <w:r>
              <w:rPr>
                <w:sz w:val="21"/>
              </w:rPr>
              <w:t>File: 11_Results/conventional/conventional_predictions_python.csv; SHA-256 E13BB8D97CFB1FAF...</w:t>
            </w:r>
          </w:p>
        </w:tc>
      </w:tr>
      <w:tr w:rsidR="00E07391" w:rsidRPr="00E07391" w14:paraId="1383EF17" w14:textId="77777777" w:rsidTr="00E07391">
        <w:tblPrEx>
          <w:tblCellMar>
            <w:top w:w="0" w:type="dxa"/>
            <w:bottom w:w="0" w:type="dxa"/>
          </w:tblCellMar>
        </w:tblPrEx>
        <w:tc>
          <w:tcPr>
            <w:tcW w:w="700" w:type="dxa"/>
          </w:tcPr>
          <w:p w14:paraId="1E4A942C" w14:textId="25366502" w:rsidR="00E07391" w:rsidRPr="00E07391" w:rsidRDefault="00E07391" w:rsidP="00E07391">
            <w:pPr>
              <w:spacing w:after="40" w:line="240" w:lineRule="auto"/>
              <w:rPr>
                <w:sz w:val="21"/>
              </w:rPr>
            </w:pPr>
            <w:r>
              <w:rPr>
                <w:sz w:val="21"/>
              </w:rPr>
              <w:t>DF17</w:t>
            </w:r>
          </w:p>
        </w:tc>
        <w:tc>
          <w:tcPr>
            <w:tcW w:w="4900" w:type="dxa"/>
          </w:tcPr>
          <w:p w14:paraId="2E23148F" w14:textId="32CDBF4A" w:rsidR="00E07391" w:rsidRPr="00E07391" w:rsidRDefault="00E07391" w:rsidP="00E07391">
            <w:pPr>
              <w:spacing w:after="40" w:line="240" w:lineRule="auto"/>
              <w:rPr>
                <w:sz w:val="21"/>
              </w:rPr>
            </w:pPr>
            <w:r>
              <w:rPr>
                <w:sz w:val="21"/>
              </w:rPr>
              <w:t>Written in Step 18 from the 02_Standards tables and decisions D11-D13 (not translated from MATLAB). Use: Independent implementation of IEC 60599, Rogers and Duval Triangle 1; reused in Step 19 onwards.</w:t>
            </w:r>
          </w:p>
        </w:tc>
        <w:tc>
          <w:tcPr>
            <w:tcW w:w="3400" w:type="dxa"/>
          </w:tcPr>
          <w:p w14:paraId="12D86ABF" w14:textId="1A305140" w:rsidR="00E07391" w:rsidRPr="00E07391" w:rsidRDefault="00E07391" w:rsidP="00E07391">
            <w:pPr>
              <w:spacing w:after="40" w:line="240" w:lineRule="auto"/>
              <w:rPr>
                <w:sz w:val="21"/>
              </w:rPr>
            </w:pPr>
            <w:r>
              <w:rPr>
                <w:sz w:val="21"/>
              </w:rPr>
              <w:t>File: 06_Python_ML/src/conventional/conventional_methods.py; SHA-256 3FF606094A010706...</w:t>
            </w:r>
          </w:p>
        </w:tc>
      </w:tr>
      <w:tr w:rsidR="00E07391" w:rsidRPr="00E07391" w14:paraId="6BA07545" w14:textId="77777777" w:rsidTr="00E07391">
        <w:tblPrEx>
          <w:tblCellMar>
            <w:top w:w="0" w:type="dxa"/>
            <w:bottom w:w="0" w:type="dxa"/>
          </w:tblCellMar>
        </w:tblPrEx>
        <w:tc>
          <w:tcPr>
            <w:tcW w:w="700" w:type="dxa"/>
          </w:tcPr>
          <w:p w14:paraId="477806B1" w14:textId="4AA9D625" w:rsidR="00E07391" w:rsidRPr="00E07391" w:rsidRDefault="00E07391" w:rsidP="00E07391">
            <w:pPr>
              <w:spacing w:after="40" w:line="240" w:lineRule="auto"/>
              <w:rPr>
                <w:sz w:val="21"/>
              </w:rPr>
            </w:pPr>
            <w:r>
              <w:rPr>
                <w:sz w:val="21"/>
              </w:rPr>
              <w:t>SW1</w:t>
            </w:r>
          </w:p>
        </w:tc>
        <w:tc>
          <w:tcPr>
            <w:tcW w:w="4900" w:type="dxa"/>
          </w:tcPr>
          <w:p w14:paraId="62A59D20" w14:textId="708937BC" w:rsidR="00E07391" w:rsidRPr="00E07391" w:rsidRDefault="00E07391" w:rsidP="00E07391">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0689B2E3" w14:textId="5B2C0F85" w:rsidR="00E07391" w:rsidRPr="00E07391" w:rsidRDefault="00E07391" w:rsidP="00E07391">
            <w:pPr>
              <w:spacing w:after="40" w:line="240" w:lineRule="auto"/>
              <w:rPr>
                <w:sz w:val="21"/>
              </w:rPr>
            </w:pPr>
            <w:r>
              <w:rPr>
                <w:sz w:val="21"/>
              </w:rPr>
              <w:t>https://www.python.org/downloads/release/python-31210/; File: 06_Python_ML/requirements.txt; SHA-256 594BC0CB122EED99...</w:t>
            </w:r>
          </w:p>
        </w:tc>
      </w:tr>
      <w:tr w:rsidR="00E07391" w:rsidRPr="00E07391" w14:paraId="026548A8" w14:textId="77777777" w:rsidTr="00E07391">
        <w:tblPrEx>
          <w:tblCellMar>
            <w:top w:w="0" w:type="dxa"/>
            <w:bottom w:w="0" w:type="dxa"/>
          </w:tblCellMar>
        </w:tblPrEx>
        <w:tc>
          <w:tcPr>
            <w:tcW w:w="700" w:type="dxa"/>
          </w:tcPr>
          <w:p w14:paraId="05BFCADC" w14:textId="445C54A2" w:rsidR="00E07391" w:rsidRPr="00E07391" w:rsidRDefault="00E07391" w:rsidP="00E07391">
            <w:pPr>
              <w:spacing w:after="40" w:line="240" w:lineRule="auto"/>
              <w:rPr>
                <w:sz w:val="21"/>
              </w:rPr>
            </w:pPr>
            <w:r>
              <w:rPr>
                <w:sz w:val="21"/>
              </w:rPr>
              <w:t>SW2</w:t>
            </w:r>
          </w:p>
        </w:tc>
        <w:tc>
          <w:tcPr>
            <w:tcW w:w="4900" w:type="dxa"/>
          </w:tcPr>
          <w:p w14:paraId="29D617E4" w14:textId="2527933C" w:rsidR="00E07391" w:rsidRPr="00E07391" w:rsidRDefault="00E07391" w:rsidP="00E07391">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155F41A0" w14:textId="7A482A1A" w:rsidR="00E07391" w:rsidRPr="00E07391" w:rsidRDefault="00E07391" w:rsidP="00E07391">
            <w:pPr>
              <w:spacing w:after="40" w:line="240" w:lineRule="auto"/>
              <w:rPr>
                <w:sz w:val="21"/>
              </w:rPr>
            </w:pPr>
            <w:r>
              <w:rPr>
                <w:sz w:val="21"/>
              </w:rPr>
              <w:t>https://www.mathworks.com/products/matlab.html</w:t>
            </w:r>
          </w:p>
        </w:tc>
      </w:tr>
    </w:tbl>
    <w:p w14:paraId="3B905AED" w14:textId="3D842853" w:rsidR="00E07391" w:rsidRDefault="00E07391" w:rsidP="00E07391">
      <w:pPr>
        <w:pStyle w:val="Heading1"/>
      </w:pPr>
      <w:r>
        <w:t>12. How this helps the next steps</w:t>
      </w:r>
    </w:p>
    <w:p w14:paraId="6730F539" w14:textId="5C3C83AA" w:rsidR="00E07391" w:rsidRDefault="00E07391" w:rsidP="00E07391">
      <w:r>
        <w:t>Next step: Step 19: build the machine-learning preprocessing and feature pipelines (scikit-learn) for the four feature sets of the Analysis Plan, with scaling, class weighting and any oversampling fitted inside the training folds only.</w:t>
      </w:r>
    </w:p>
    <w:p w14:paraId="023EEBD9" w14:textId="42EA88D9" w:rsidR="00E07391" w:rsidRDefault="00E07391" w:rsidP="00E07391">
      <w:pPr>
        <w:ind w:left="420" w:hanging="280"/>
      </w:pPr>
      <w:r>
        <w:t>•  The conventional-method results can now be trusted as the baseline for Steps 28-32 (McNemar and Cochran tests, Cohen's kappa, and the boundary-distance logistic regression all use these predictions and distances).</w:t>
      </w:r>
    </w:p>
    <w:p w14:paraId="5D95EF01" w14:textId="5BFEE94E" w:rsidR="00E07391" w:rsidRDefault="00E07391" w:rsidP="00E07391">
      <w:pPr>
        <w:ind w:left="420" w:hanging="280"/>
      </w:pPr>
      <w:r>
        <w:t>•  The Python implementation will be reused by the diagnosis service (Step 38), so the service gives exactly the same conventional answers as MATLAB.</w:t>
      </w:r>
    </w:p>
    <w:p w14:paraId="5DC5CA72" w14:textId="07F46770" w:rsidR="00E07391" w:rsidRDefault="00E07391" w:rsidP="00E07391">
      <w:pPr>
        <w:ind w:left="420" w:hanging="280"/>
      </w:pPr>
      <w:r>
        <w:t>•  Step 19 builds the machine-learning preprocessing and feature pipelines on the same frozen data.</w:t>
      </w:r>
    </w:p>
    <w:p w14:paraId="5A8EC58B" w14:textId="323D55E4" w:rsidR="00E07391" w:rsidRDefault="00E07391" w:rsidP="00E07391">
      <w:pPr>
        <w:pStyle w:val="Heading1"/>
      </w:pPr>
      <w:r>
        <w:t>13. Open items and limitations</w:t>
      </w:r>
    </w:p>
    <w:p w14:paraId="17A2467D" w14:textId="39B397B8" w:rsidR="00E07391" w:rsidRDefault="00E07391" w:rsidP="00E07391">
      <w:pPr>
        <w:ind w:left="420" w:hanging="280"/>
      </w:pPr>
      <w:r>
        <w:t>•  Agreement proves that both programs apply the same rules; it does not prove that the rules are the right reading of the standards. The standards values still marked TO VERIFY (Duval Triangle 1 from secondary sources, Rogers from a copy not licensed to the researcher, IEC against the 2022 text) remain open.</w:t>
      </w:r>
    </w:p>
    <w:p w14:paraId="04F0A68C" w14:textId="58ECE078" w:rsidR="00E07391" w:rsidRDefault="00E07391" w:rsidP="00E07391">
      <w:pPr>
        <w:ind w:left="420" w:hanging="280"/>
      </w:pPr>
      <w:r>
        <w:t>•  The approved normality gate (D11) calls 242 of the 827 records Normal, and 160 of them are true faults (from gate_by_class.csv of Step 16). This will lower the conventional methods' scores and must be discussed in the thesis; the lower-end gate is the planned sensitivity analysis.</w:t>
      </w:r>
    </w:p>
    <w:p w14:paraId="5D6FE7CE" w14:textId="291CA4E0" w:rsidR="00E07391" w:rsidRDefault="00E07391" w:rsidP="00E07391">
      <w:pPr>
        <w:pStyle w:val="Heading1"/>
      </w:pPr>
      <w:r>
        <w:t>14. Abbreviations and terms used in this report</w:t>
      </w:r>
    </w:p>
    <w:p w14:paraId="25A166F5" w14:textId="3BF79939" w:rsidR="00E07391" w:rsidRDefault="00E07391" w:rsidP="00E07391">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E07391" w:rsidRPr="00E07391" w14:paraId="083A3C7E" w14:textId="77777777" w:rsidTr="00E07391">
        <w:tblPrEx>
          <w:tblCellMar>
            <w:top w:w="0" w:type="dxa"/>
            <w:bottom w:w="0" w:type="dxa"/>
          </w:tblCellMar>
        </w:tblPrEx>
        <w:trPr>
          <w:tblHeader/>
        </w:trPr>
        <w:tc>
          <w:tcPr>
            <w:tcW w:w="1900" w:type="dxa"/>
            <w:shd w:val="clear" w:color="auto" w:fill="D9D9D9"/>
          </w:tcPr>
          <w:p w14:paraId="4F34BFC1" w14:textId="0CF1BC87" w:rsidR="00E07391" w:rsidRPr="00E07391" w:rsidRDefault="00E07391" w:rsidP="00E07391">
            <w:pPr>
              <w:spacing w:after="40" w:line="240" w:lineRule="auto"/>
              <w:rPr>
                <w:b/>
                <w:sz w:val="21"/>
              </w:rPr>
            </w:pPr>
            <w:r w:rsidRPr="00E07391">
              <w:rPr>
                <w:b/>
                <w:sz w:val="21"/>
              </w:rPr>
              <w:t>Abbreviation or term</w:t>
            </w:r>
          </w:p>
        </w:tc>
        <w:tc>
          <w:tcPr>
            <w:tcW w:w="2600" w:type="dxa"/>
            <w:shd w:val="clear" w:color="auto" w:fill="D9D9D9"/>
          </w:tcPr>
          <w:p w14:paraId="35AD33E5" w14:textId="30DA2D2F" w:rsidR="00E07391" w:rsidRPr="00E07391" w:rsidRDefault="00E07391" w:rsidP="00E07391">
            <w:pPr>
              <w:spacing w:after="40" w:line="240" w:lineRule="auto"/>
              <w:rPr>
                <w:b/>
                <w:sz w:val="21"/>
              </w:rPr>
            </w:pPr>
            <w:r w:rsidRPr="00E07391">
              <w:rPr>
                <w:b/>
                <w:sz w:val="21"/>
              </w:rPr>
              <w:t>Meaning</w:t>
            </w:r>
          </w:p>
        </w:tc>
        <w:tc>
          <w:tcPr>
            <w:tcW w:w="4500" w:type="dxa"/>
            <w:shd w:val="clear" w:color="auto" w:fill="D9D9D9"/>
          </w:tcPr>
          <w:p w14:paraId="50AC976E" w14:textId="3D042902" w:rsidR="00E07391" w:rsidRPr="00E07391" w:rsidRDefault="00E07391" w:rsidP="00E07391">
            <w:pPr>
              <w:spacing w:after="40" w:line="240" w:lineRule="auto"/>
              <w:rPr>
                <w:b/>
                <w:sz w:val="21"/>
              </w:rPr>
            </w:pPr>
            <w:r w:rsidRPr="00E07391">
              <w:rPr>
                <w:b/>
                <w:sz w:val="21"/>
              </w:rPr>
              <w:t>Plain explanation</w:t>
            </w:r>
          </w:p>
        </w:tc>
      </w:tr>
      <w:tr w:rsidR="00E07391" w:rsidRPr="00E07391" w14:paraId="039BDEA1" w14:textId="77777777" w:rsidTr="00E07391">
        <w:tblPrEx>
          <w:tblCellMar>
            <w:top w:w="0" w:type="dxa"/>
            <w:bottom w:w="0" w:type="dxa"/>
          </w:tblCellMar>
        </w:tblPrEx>
        <w:tc>
          <w:tcPr>
            <w:tcW w:w="1900" w:type="dxa"/>
          </w:tcPr>
          <w:p w14:paraId="3D2F65F8" w14:textId="63A60FC2" w:rsidR="00E07391" w:rsidRPr="00E07391" w:rsidRDefault="00E07391" w:rsidP="00E07391">
            <w:pPr>
              <w:spacing w:after="40" w:line="240" w:lineRule="auto"/>
              <w:rPr>
                <w:sz w:val="21"/>
              </w:rPr>
            </w:pPr>
            <w:r>
              <w:rPr>
                <w:sz w:val="21"/>
              </w:rPr>
              <w:t>MPhil</w:t>
            </w:r>
          </w:p>
        </w:tc>
        <w:tc>
          <w:tcPr>
            <w:tcW w:w="2600" w:type="dxa"/>
          </w:tcPr>
          <w:p w14:paraId="5E67BDC6" w14:textId="74B7841A" w:rsidR="00E07391" w:rsidRPr="00E07391" w:rsidRDefault="00E07391" w:rsidP="00E07391">
            <w:pPr>
              <w:spacing w:after="40" w:line="240" w:lineRule="auto"/>
              <w:rPr>
                <w:sz w:val="21"/>
              </w:rPr>
            </w:pPr>
            <w:r>
              <w:rPr>
                <w:sz w:val="21"/>
              </w:rPr>
              <w:t>Master of Philosophy</w:t>
            </w:r>
          </w:p>
        </w:tc>
        <w:tc>
          <w:tcPr>
            <w:tcW w:w="4500" w:type="dxa"/>
          </w:tcPr>
          <w:p w14:paraId="4CE8373C" w14:textId="3F53D899" w:rsidR="00E07391" w:rsidRPr="00E07391" w:rsidRDefault="00E07391" w:rsidP="00E07391">
            <w:pPr>
              <w:spacing w:after="40" w:line="240" w:lineRule="auto"/>
              <w:rPr>
                <w:sz w:val="21"/>
              </w:rPr>
            </w:pPr>
            <w:r>
              <w:rPr>
                <w:sz w:val="21"/>
              </w:rPr>
              <w:t>The research degree this thesis is written for.</w:t>
            </w:r>
          </w:p>
        </w:tc>
      </w:tr>
      <w:tr w:rsidR="00E07391" w:rsidRPr="00E07391" w14:paraId="56B175CF" w14:textId="77777777" w:rsidTr="00E07391">
        <w:tblPrEx>
          <w:tblCellMar>
            <w:top w:w="0" w:type="dxa"/>
            <w:bottom w:w="0" w:type="dxa"/>
          </w:tblCellMar>
        </w:tblPrEx>
        <w:tc>
          <w:tcPr>
            <w:tcW w:w="1900" w:type="dxa"/>
          </w:tcPr>
          <w:p w14:paraId="0DB87433" w14:textId="0EA948DE" w:rsidR="00E07391" w:rsidRPr="00E07391" w:rsidRDefault="00E07391" w:rsidP="00E07391">
            <w:pPr>
              <w:spacing w:after="40" w:line="240" w:lineRule="auto"/>
              <w:rPr>
                <w:sz w:val="21"/>
              </w:rPr>
            </w:pPr>
            <w:r>
              <w:rPr>
                <w:sz w:val="21"/>
              </w:rPr>
              <w:t>UMaT</w:t>
            </w:r>
          </w:p>
        </w:tc>
        <w:tc>
          <w:tcPr>
            <w:tcW w:w="2600" w:type="dxa"/>
          </w:tcPr>
          <w:p w14:paraId="784E745B" w14:textId="0F5D139D" w:rsidR="00E07391" w:rsidRPr="00E07391" w:rsidRDefault="00E07391" w:rsidP="00E07391">
            <w:pPr>
              <w:spacing w:after="40" w:line="240" w:lineRule="auto"/>
              <w:rPr>
                <w:sz w:val="21"/>
              </w:rPr>
            </w:pPr>
            <w:r>
              <w:rPr>
                <w:sz w:val="21"/>
              </w:rPr>
              <w:t>University of Mines and Technology, Tarkwa</w:t>
            </w:r>
          </w:p>
        </w:tc>
        <w:tc>
          <w:tcPr>
            <w:tcW w:w="4500" w:type="dxa"/>
          </w:tcPr>
          <w:p w14:paraId="74D2D139" w14:textId="00C632E6" w:rsidR="00E07391" w:rsidRPr="00E07391" w:rsidRDefault="00E07391" w:rsidP="00E07391">
            <w:pPr>
              <w:spacing w:after="40" w:line="240" w:lineRule="auto"/>
              <w:rPr>
                <w:sz w:val="21"/>
              </w:rPr>
            </w:pPr>
            <w:r>
              <w:rPr>
                <w:sz w:val="21"/>
              </w:rPr>
              <w:t>The university where the thesis is submitted.</w:t>
            </w:r>
          </w:p>
        </w:tc>
      </w:tr>
      <w:tr w:rsidR="00E07391" w:rsidRPr="00E07391" w14:paraId="61D07488" w14:textId="77777777" w:rsidTr="00E07391">
        <w:tblPrEx>
          <w:tblCellMar>
            <w:top w:w="0" w:type="dxa"/>
            <w:bottom w:w="0" w:type="dxa"/>
          </w:tblCellMar>
        </w:tblPrEx>
        <w:tc>
          <w:tcPr>
            <w:tcW w:w="1900" w:type="dxa"/>
          </w:tcPr>
          <w:p w14:paraId="71017B02" w14:textId="4E9B5242" w:rsidR="00E07391" w:rsidRPr="00E07391" w:rsidRDefault="00E07391" w:rsidP="00E07391">
            <w:pPr>
              <w:spacing w:after="40" w:line="240" w:lineRule="auto"/>
              <w:rPr>
                <w:sz w:val="21"/>
              </w:rPr>
            </w:pPr>
            <w:r>
              <w:rPr>
                <w:sz w:val="21"/>
              </w:rPr>
              <w:t>DGA</w:t>
            </w:r>
          </w:p>
        </w:tc>
        <w:tc>
          <w:tcPr>
            <w:tcW w:w="2600" w:type="dxa"/>
          </w:tcPr>
          <w:p w14:paraId="60D902BF" w14:textId="37AF8A5D" w:rsidR="00E07391" w:rsidRPr="00E07391" w:rsidRDefault="00E07391" w:rsidP="00E07391">
            <w:pPr>
              <w:spacing w:after="40" w:line="240" w:lineRule="auto"/>
              <w:rPr>
                <w:sz w:val="21"/>
              </w:rPr>
            </w:pPr>
            <w:r>
              <w:rPr>
                <w:sz w:val="21"/>
              </w:rPr>
              <w:t>Dissolved Gas Analysis</w:t>
            </w:r>
          </w:p>
        </w:tc>
        <w:tc>
          <w:tcPr>
            <w:tcW w:w="4500" w:type="dxa"/>
          </w:tcPr>
          <w:p w14:paraId="004B3F85" w14:textId="645BF5AA" w:rsidR="00E07391" w:rsidRPr="00E07391" w:rsidRDefault="00E07391" w:rsidP="00E07391">
            <w:pPr>
              <w:spacing w:after="40" w:line="240" w:lineRule="auto"/>
              <w:rPr>
                <w:sz w:val="21"/>
              </w:rPr>
            </w:pPr>
            <w:r>
              <w:rPr>
                <w:sz w:val="21"/>
              </w:rPr>
              <w:t>Measuring the gases dissolved in transformer oil to find faults inside the transformer without opening it.</w:t>
            </w:r>
          </w:p>
        </w:tc>
      </w:tr>
      <w:tr w:rsidR="00E07391" w:rsidRPr="00E07391" w14:paraId="7E57415C" w14:textId="77777777" w:rsidTr="00E07391">
        <w:tblPrEx>
          <w:tblCellMar>
            <w:top w:w="0" w:type="dxa"/>
            <w:bottom w:w="0" w:type="dxa"/>
          </w:tblCellMar>
        </w:tblPrEx>
        <w:tc>
          <w:tcPr>
            <w:tcW w:w="1900" w:type="dxa"/>
          </w:tcPr>
          <w:p w14:paraId="15136D7C" w14:textId="36EC5978" w:rsidR="00E07391" w:rsidRPr="00E07391" w:rsidRDefault="00E07391" w:rsidP="00E07391">
            <w:pPr>
              <w:spacing w:after="40" w:line="240" w:lineRule="auto"/>
              <w:rPr>
                <w:sz w:val="21"/>
              </w:rPr>
            </w:pPr>
            <w:r>
              <w:rPr>
                <w:sz w:val="21"/>
              </w:rPr>
              <w:t>ppm</w:t>
            </w:r>
          </w:p>
        </w:tc>
        <w:tc>
          <w:tcPr>
            <w:tcW w:w="2600" w:type="dxa"/>
          </w:tcPr>
          <w:p w14:paraId="255BFB60" w14:textId="24311ADA" w:rsidR="00E07391" w:rsidRPr="00E07391" w:rsidRDefault="00E07391" w:rsidP="00E07391">
            <w:pPr>
              <w:spacing w:after="40" w:line="240" w:lineRule="auto"/>
              <w:rPr>
                <w:sz w:val="21"/>
              </w:rPr>
            </w:pPr>
            <w:r>
              <w:rPr>
                <w:sz w:val="21"/>
              </w:rPr>
              <w:t>parts per million</w:t>
            </w:r>
          </w:p>
        </w:tc>
        <w:tc>
          <w:tcPr>
            <w:tcW w:w="4500" w:type="dxa"/>
          </w:tcPr>
          <w:p w14:paraId="54C756BC" w14:textId="0ADFD0E6" w:rsidR="00E07391" w:rsidRPr="00E07391" w:rsidRDefault="00E07391" w:rsidP="00E07391">
            <w:pPr>
              <w:spacing w:after="40" w:line="240" w:lineRule="auto"/>
              <w:rPr>
                <w:sz w:val="21"/>
              </w:rPr>
            </w:pPr>
            <w:r>
              <w:rPr>
                <w:sz w:val="21"/>
              </w:rPr>
              <w:t>Amount of gas in the oil; 1 ppm = 1 microlitre of gas in 1 litre of oil.</w:t>
            </w:r>
          </w:p>
        </w:tc>
      </w:tr>
      <w:tr w:rsidR="00E07391" w:rsidRPr="00E07391" w14:paraId="38E72D62" w14:textId="77777777" w:rsidTr="00E07391">
        <w:tblPrEx>
          <w:tblCellMar>
            <w:top w:w="0" w:type="dxa"/>
            <w:bottom w:w="0" w:type="dxa"/>
          </w:tblCellMar>
        </w:tblPrEx>
        <w:tc>
          <w:tcPr>
            <w:tcW w:w="1900" w:type="dxa"/>
          </w:tcPr>
          <w:p w14:paraId="7473692B" w14:textId="475DC7C5" w:rsidR="00E07391" w:rsidRPr="00E07391" w:rsidRDefault="00E07391" w:rsidP="00E07391">
            <w:pPr>
              <w:spacing w:after="40" w:line="240" w:lineRule="auto"/>
              <w:rPr>
                <w:sz w:val="21"/>
              </w:rPr>
            </w:pPr>
            <w:r>
              <w:rPr>
                <w:sz w:val="21"/>
              </w:rPr>
              <w:t>H2</w:t>
            </w:r>
          </w:p>
        </w:tc>
        <w:tc>
          <w:tcPr>
            <w:tcW w:w="2600" w:type="dxa"/>
          </w:tcPr>
          <w:p w14:paraId="0A96957A" w14:textId="73C59D97" w:rsidR="00E07391" w:rsidRPr="00E07391" w:rsidRDefault="00E07391" w:rsidP="00E07391">
            <w:pPr>
              <w:spacing w:after="40" w:line="240" w:lineRule="auto"/>
              <w:rPr>
                <w:sz w:val="21"/>
              </w:rPr>
            </w:pPr>
            <w:r>
              <w:rPr>
                <w:sz w:val="21"/>
              </w:rPr>
              <w:t>hydrogen</w:t>
            </w:r>
          </w:p>
        </w:tc>
        <w:tc>
          <w:tcPr>
            <w:tcW w:w="4500" w:type="dxa"/>
          </w:tcPr>
          <w:p w14:paraId="4DF130BA" w14:textId="7F3B9F90" w:rsidR="00E07391" w:rsidRPr="00E07391" w:rsidRDefault="00E07391" w:rsidP="00E07391">
            <w:pPr>
              <w:spacing w:after="40" w:line="240" w:lineRule="auto"/>
              <w:rPr>
                <w:sz w:val="21"/>
              </w:rPr>
            </w:pPr>
            <w:r>
              <w:rPr>
                <w:sz w:val="21"/>
              </w:rPr>
              <w:t>Gas formed mainly by partial discharges (low-energy electrical activity) in the oil.</w:t>
            </w:r>
          </w:p>
        </w:tc>
      </w:tr>
      <w:tr w:rsidR="00E07391" w:rsidRPr="00E07391" w14:paraId="2FA2F30E" w14:textId="77777777" w:rsidTr="00E07391">
        <w:tblPrEx>
          <w:tblCellMar>
            <w:top w:w="0" w:type="dxa"/>
            <w:bottom w:w="0" w:type="dxa"/>
          </w:tblCellMar>
        </w:tblPrEx>
        <w:tc>
          <w:tcPr>
            <w:tcW w:w="1900" w:type="dxa"/>
          </w:tcPr>
          <w:p w14:paraId="17C4CBF7" w14:textId="2D65654E" w:rsidR="00E07391" w:rsidRPr="00E07391" w:rsidRDefault="00E07391" w:rsidP="00E07391">
            <w:pPr>
              <w:spacing w:after="40" w:line="240" w:lineRule="auto"/>
              <w:rPr>
                <w:sz w:val="21"/>
              </w:rPr>
            </w:pPr>
            <w:r>
              <w:rPr>
                <w:sz w:val="21"/>
              </w:rPr>
              <w:t>CH4</w:t>
            </w:r>
          </w:p>
        </w:tc>
        <w:tc>
          <w:tcPr>
            <w:tcW w:w="2600" w:type="dxa"/>
          </w:tcPr>
          <w:p w14:paraId="73D18184" w14:textId="25EC1CE8" w:rsidR="00E07391" w:rsidRPr="00E07391" w:rsidRDefault="00E07391" w:rsidP="00E07391">
            <w:pPr>
              <w:spacing w:after="40" w:line="240" w:lineRule="auto"/>
              <w:rPr>
                <w:sz w:val="21"/>
              </w:rPr>
            </w:pPr>
            <w:r>
              <w:rPr>
                <w:sz w:val="21"/>
              </w:rPr>
              <w:t>methane</w:t>
            </w:r>
          </w:p>
        </w:tc>
        <w:tc>
          <w:tcPr>
            <w:tcW w:w="4500" w:type="dxa"/>
          </w:tcPr>
          <w:p w14:paraId="4762AD66" w14:textId="6E1DB344" w:rsidR="00E07391" w:rsidRPr="00E07391" w:rsidRDefault="00E07391" w:rsidP="00E07391">
            <w:pPr>
              <w:spacing w:after="40" w:line="240" w:lineRule="auto"/>
              <w:rPr>
                <w:sz w:val="21"/>
              </w:rPr>
            </w:pPr>
            <w:r>
              <w:rPr>
                <w:sz w:val="21"/>
              </w:rPr>
              <w:t>Hydrocarbon gas formed when oil is overheated, mainly at the lower fault temperatures.</w:t>
            </w:r>
          </w:p>
        </w:tc>
      </w:tr>
      <w:tr w:rsidR="00E07391" w:rsidRPr="00E07391" w14:paraId="70B9D21C" w14:textId="77777777" w:rsidTr="00E07391">
        <w:tblPrEx>
          <w:tblCellMar>
            <w:top w:w="0" w:type="dxa"/>
            <w:bottom w:w="0" w:type="dxa"/>
          </w:tblCellMar>
        </w:tblPrEx>
        <w:tc>
          <w:tcPr>
            <w:tcW w:w="1900" w:type="dxa"/>
          </w:tcPr>
          <w:p w14:paraId="19532120" w14:textId="04732062" w:rsidR="00E07391" w:rsidRPr="00E07391" w:rsidRDefault="00E07391" w:rsidP="00E07391">
            <w:pPr>
              <w:spacing w:after="40" w:line="240" w:lineRule="auto"/>
              <w:rPr>
                <w:sz w:val="21"/>
              </w:rPr>
            </w:pPr>
            <w:r>
              <w:rPr>
                <w:sz w:val="21"/>
              </w:rPr>
              <w:t>Normal (class 0)</w:t>
            </w:r>
          </w:p>
        </w:tc>
        <w:tc>
          <w:tcPr>
            <w:tcW w:w="2600" w:type="dxa"/>
          </w:tcPr>
          <w:p w14:paraId="252A9594" w14:textId="4FADF9A3" w:rsidR="00E07391" w:rsidRPr="00E07391" w:rsidRDefault="00E07391" w:rsidP="00E07391">
            <w:pPr>
              <w:spacing w:after="40" w:line="240" w:lineRule="auto"/>
              <w:rPr>
                <w:sz w:val="21"/>
              </w:rPr>
            </w:pPr>
            <w:r>
              <w:rPr>
                <w:sz w:val="21"/>
              </w:rPr>
              <w:t>no fault</w:t>
            </w:r>
          </w:p>
        </w:tc>
        <w:tc>
          <w:tcPr>
            <w:tcW w:w="4500" w:type="dxa"/>
          </w:tcPr>
          <w:p w14:paraId="6DB91725" w14:textId="604EB83B" w:rsidR="00E07391" w:rsidRPr="00E07391" w:rsidRDefault="00E07391" w:rsidP="00E07391">
            <w:pPr>
              <w:spacing w:after="40" w:line="240" w:lineRule="auto"/>
              <w:rPr>
                <w:sz w:val="21"/>
              </w:rPr>
            </w:pPr>
            <w:r>
              <w:rPr>
                <w:sz w:val="21"/>
              </w:rPr>
              <w:t>A transformer without a fault: its gases stay at the levels normally found in service.</w:t>
            </w:r>
          </w:p>
        </w:tc>
      </w:tr>
      <w:tr w:rsidR="00E07391" w:rsidRPr="00E07391" w14:paraId="6C723564" w14:textId="77777777" w:rsidTr="00E07391">
        <w:tblPrEx>
          <w:tblCellMar>
            <w:top w:w="0" w:type="dxa"/>
            <w:bottom w:w="0" w:type="dxa"/>
          </w:tblCellMar>
        </w:tblPrEx>
        <w:tc>
          <w:tcPr>
            <w:tcW w:w="1900" w:type="dxa"/>
          </w:tcPr>
          <w:p w14:paraId="23BE7D20" w14:textId="46FE9D5A" w:rsidR="00E07391" w:rsidRPr="00E07391" w:rsidRDefault="00E07391" w:rsidP="00E07391">
            <w:pPr>
              <w:spacing w:after="40" w:line="240" w:lineRule="auto"/>
              <w:rPr>
                <w:sz w:val="21"/>
              </w:rPr>
            </w:pPr>
            <w:r>
              <w:rPr>
                <w:sz w:val="21"/>
              </w:rPr>
              <w:t>PD</w:t>
            </w:r>
          </w:p>
        </w:tc>
        <w:tc>
          <w:tcPr>
            <w:tcW w:w="2600" w:type="dxa"/>
          </w:tcPr>
          <w:p w14:paraId="5DD2FF54" w14:textId="30E77172" w:rsidR="00E07391" w:rsidRPr="00E07391" w:rsidRDefault="00E07391" w:rsidP="00E07391">
            <w:pPr>
              <w:spacing w:after="40" w:line="240" w:lineRule="auto"/>
              <w:rPr>
                <w:sz w:val="21"/>
              </w:rPr>
            </w:pPr>
            <w:r>
              <w:rPr>
                <w:sz w:val="21"/>
              </w:rPr>
              <w:t>partial discharges</w:t>
            </w:r>
          </w:p>
        </w:tc>
        <w:tc>
          <w:tcPr>
            <w:tcW w:w="4500" w:type="dxa"/>
          </w:tcPr>
          <w:p w14:paraId="029A1708" w14:textId="39F7DD88" w:rsidR="00E07391" w:rsidRPr="00E07391" w:rsidRDefault="00E07391" w:rsidP="00E07391">
            <w:pPr>
              <w:spacing w:after="40" w:line="240" w:lineRule="auto"/>
              <w:rPr>
                <w:sz w:val="21"/>
              </w:rPr>
            </w:pPr>
            <w:r>
              <w:rPr>
                <w:sz w:val="21"/>
              </w:rPr>
              <w:t>Small electrical discharges that only partly bridge the insulation (corona type, can form X-wax, or small sparking punctures in paper).</w:t>
            </w:r>
          </w:p>
        </w:tc>
      </w:tr>
      <w:tr w:rsidR="00E07391" w:rsidRPr="00E07391" w14:paraId="375DC8DD" w14:textId="77777777" w:rsidTr="00E07391">
        <w:tblPrEx>
          <w:tblCellMar>
            <w:top w:w="0" w:type="dxa"/>
            <w:bottom w:w="0" w:type="dxa"/>
          </w:tblCellMar>
        </w:tblPrEx>
        <w:tc>
          <w:tcPr>
            <w:tcW w:w="1900" w:type="dxa"/>
          </w:tcPr>
          <w:p w14:paraId="747732F7" w14:textId="74FA904E" w:rsidR="00E07391" w:rsidRPr="00E07391" w:rsidRDefault="00E07391" w:rsidP="00E07391">
            <w:pPr>
              <w:spacing w:after="40" w:line="240" w:lineRule="auto"/>
              <w:rPr>
                <w:sz w:val="21"/>
              </w:rPr>
            </w:pPr>
            <w:r>
              <w:rPr>
                <w:sz w:val="21"/>
              </w:rPr>
              <w:t>D1</w:t>
            </w:r>
          </w:p>
        </w:tc>
        <w:tc>
          <w:tcPr>
            <w:tcW w:w="2600" w:type="dxa"/>
          </w:tcPr>
          <w:p w14:paraId="1BEB2565" w14:textId="4B7F01BD" w:rsidR="00E07391" w:rsidRPr="00E07391" w:rsidRDefault="00E07391" w:rsidP="00E07391">
            <w:pPr>
              <w:spacing w:after="40" w:line="240" w:lineRule="auto"/>
              <w:rPr>
                <w:sz w:val="21"/>
              </w:rPr>
            </w:pPr>
            <w:r>
              <w:rPr>
                <w:sz w:val="21"/>
              </w:rPr>
              <w:t>discharges of low energy</w:t>
            </w:r>
          </w:p>
        </w:tc>
        <w:tc>
          <w:tcPr>
            <w:tcW w:w="4500" w:type="dxa"/>
          </w:tcPr>
          <w:p w14:paraId="27064A51" w14:textId="62727DCF" w:rsidR="00E07391" w:rsidRPr="00E07391" w:rsidRDefault="00E07391" w:rsidP="00E07391">
            <w:pPr>
              <w:spacing w:after="40" w:line="240" w:lineRule="auto"/>
              <w:rPr>
                <w:sz w:val="21"/>
              </w:rPr>
            </w:pPr>
            <w:r>
              <w:rPr>
                <w:sz w:val="21"/>
              </w:rPr>
              <w:t>Sparking or tracking: larger punctures in paper, carbonised paper surface or carbon particles in oil.</w:t>
            </w:r>
          </w:p>
        </w:tc>
      </w:tr>
      <w:tr w:rsidR="00E07391" w:rsidRPr="00E07391" w14:paraId="457065E2" w14:textId="77777777" w:rsidTr="00E07391">
        <w:tblPrEx>
          <w:tblCellMar>
            <w:top w:w="0" w:type="dxa"/>
            <w:bottom w:w="0" w:type="dxa"/>
          </w:tblCellMar>
        </w:tblPrEx>
        <w:tc>
          <w:tcPr>
            <w:tcW w:w="1900" w:type="dxa"/>
          </w:tcPr>
          <w:p w14:paraId="23EF8C0C" w14:textId="5D515958" w:rsidR="00E07391" w:rsidRPr="00E07391" w:rsidRDefault="00E07391" w:rsidP="00E07391">
            <w:pPr>
              <w:spacing w:after="40" w:line="240" w:lineRule="auto"/>
              <w:rPr>
                <w:sz w:val="21"/>
              </w:rPr>
            </w:pPr>
            <w:r>
              <w:rPr>
                <w:sz w:val="21"/>
              </w:rPr>
              <w:t>T1</w:t>
            </w:r>
          </w:p>
        </w:tc>
        <w:tc>
          <w:tcPr>
            <w:tcW w:w="2600" w:type="dxa"/>
          </w:tcPr>
          <w:p w14:paraId="37DC5FF5" w14:textId="14DD7B6F" w:rsidR="00E07391" w:rsidRPr="00E07391" w:rsidRDefault="00E07391" w:rsidP="00E07391">
            <w:pPr>
              <w:spacing w:after="40" w:line="240" w:lineRule="auto"/>
              <w:rPr>
                <w:sz w:val="21"/>
              </w:rPr>
            </w:pPr>
            <w:r>
              <w:rPr>
                <w:sz w:val="21"/>
              </w:rPr>
              <w:t>thermal fault below 300 °C</w:t>
            </w:r>
          </w:p>
        </w:tc>
        <w:tc>
          <w:tcPr>
            <w:tcW w:w="4500" w:type="dxa"/>
          </w:tcPr>
          <w:p w14:paraId="1C5A0B4E" w14:textId="0FD50B79" w:rsidR="00E07391" w:rsidRPr="00E07391" w:rsidRDefault="00E07391" w:rsidP="00E07391">
            <w:pPr>
              <w:spacing w:after="40" w:line="240" w:lineRule="auto"/>
              <w:rPr>
                <w:sz w:val="21"/>
              </w:rPr>
            </w:pPr>
            <w:r>
              <w:rPr>
                <w:sz w:val="21"/>
              </w:rPr>
              <w:t>Overheating in which the paper has turned brownish.</w:t>
            </w:r>
          </w:p>
        </w:tc>
      </w:tr>
      <w:tr w:rsidR="00E07391" w:rsidRPr="00E07391" w14:paraId="5A9928A3" w14:textId="77777777" w:rsidTr="00E07391">
        <w:tblPrEx>
          <w:tblCellMar>
            <w:top w:w="0" w:type="dxa"/>
            <w:bottom w:w="0" w:type="dxa"/>
          </w:tblCellMar>
        </w:tblPrEx>
        <w:tc>
          <w:tcPr>
            <w:tcW w:w="1900" w:type="dxa"/>
          </w:tcPr>
          <w:p w14:paraId="040171F0" w14:textId="7B25D2A2" w:rsidR="00E07391" w:rsidRPr="00E07391" w:rsidRDefault="00E07391" w:rsidP="00E07391">
            <w:pPr>
              <w:spacing w:after="40" w:line="240" w:lineRule="auto"/>
              <w:rPr>
                <w:sz w:val="21"/>
              </w:rPr>
            </w:pPr>
            <w:r>
              <w:rPr>
                <w:sz w:val="21"/>
              </w:rPr>
              <w:t>DT</w:t>
            </w:r>
          </w:p>
        </w:tc>
        <w:tc>
          <w:tcPr>
            <w:tcW w:w="2600" w:type="dxa"/>
          </w:tcPr>
          <w:p w14:paraId="467CA7B4" w14:textId="750E7B19" w:rsidR="00E07391" w:rsidRPr="00E07391" w:rsidRDefault="00E07391" w:rsidP="00E07391">
            <w:pPr>
              <w:spacing w:after="40" w:line="240" w:lineRule="auto"/>
              <w:rPr>
                <w:sz w:val="21"/>
              </w:rPr>
            </w:pPr>
            <w:r>
              <w:rPr>
                <w:sz w:val="21"/>
              </w:rPr>
              <w:t>mixture of thermal and electrical faults</w:t>
            </w:r>
          </w:p>
        </w:tc>
        <w:tc>
          <w:tcPr>
            <w:tcW w:w="4500" w:type="dxa"/>
          </w:tcPr>
          <w:p w14:paraId="373A81FA" w14:textId="47955DCD" w:rsidR="00E07391" w:rsidRPr="00E07391" w:rsidRDefault="00E07391" w:rsidP="00E07391">
            <w:pPr>
              <w:spacing w:after="40" w:line="240" w:lineRule="auto"/>
              <w:rPr>
                <w:sz w:val="21"/>
              </w:rPr>
            </w:pPr>
            <w:r>
              <w:rPr>
                <w:sz w:val="21"/>
              </w:rPr>
              <w:t>A zone of the Duval Triangle 1 for cases that look partly thermal and partly electrical.</w:t>
            </w:r>
          </w:p>
        </w:tc>
      </w:tr>
      <w:tr w:rsidR="00E07391" w:rsidRPr="00E07391" w14:paraId="5E4936F2" w14:textId="77777777" w:rsidTr="00E07391">
        <w:tblPrEx>
          <w:tblCellMar>
            <w:top w:w="0" w:type="dxa"/>
            <w:bottom w:w="0" w:type="dxa"/>
          </w:tblCellMar>
        </w:tblPrEx>
        <w:tc>
          <w:tcPr>
            <w:tcW w:w="1900" w:type="dxa"/>
          </w:tcPr>
          <w:p w14:paraId="40B8E6BB" w14:textId="483C54B8" w:rsidR="00E07391" w:rsidRPr="00E07391" w:rsidRDefault="00E07391" w:rsidP="00E07391">
            <w:pPr>
              <w:spacing w:after="40" w:line="240" w:lineRule="auto"/>
              <w:rPr>
                <w:sz w:val="21"/>
              </w:rPr>
            </w:pPr>
            <w:r>
              <w:rPr>
                <w:sz w:val="21"/>
              </w:rPr>
              <w:t>IEC</w:t>
            </w:r>
          </w:p>
        </w:tc>
        <w:tc>
          <w:tcPr>
            <w:tcW w:w="2600" w:type="dxa"/>
          </w:tcPr>
          <w:p w14:paraId="107874E5" w14:textId="4D8AE91D" w:rsidR="00E07391" w:rsidRPr="00E07391" w:rsidRDefault="00E07391" w:rsidP="00E07391">
            <w:pPr>
              <w:spacing w:after="40" w:line="240" w:lineRule="auto"/>
              <w:rPr>
                <w:sz w:val="21"/>
              </w:rPr>
            </w:pPr>
            <w:r>
              <w:rPr>
                <w:sz w:val="21"/>
              </w:rPr>
              <w:t>International Electrotechnical Commission</w:t>
            </w:r>
          </w:p>
        </w:tc>
        <w:tc>
          <w:tcPr>
            <w:tcW w:w="4500" w:type="dxa"/>
          </w:tcPr>
          <w:p w14:paraId="78292A50" w14:textId="651DE84E" w:rsidR="00E07391" w:rsidRPr="00E07391" w:rsidRDefault="00E07391" w:rsidP="00E07391">
            <w:pPr>
              <w:spacing w:after="40" w:line="240" w:lineRule="auto"/>
              <w:rPr>
                <w:sz w:val="21"/>
              </w:rPr>
            </w:pPr>
            <w:r>
              <w:rPr>
                <w:sz w:val="21"/>
              </w:rPr>
              <w:t>The world body that publishes electrical standards, such as IEC 60599.</w:t>
            </w:r>
          </w:p>
        </w:tc>
      </w:tr>
      <w:tr w:rsidR="00E07391" w:rsidRPr="00E07391" w14:paraId="1D57EF42" w14:textId="77777777" w:rsidTr="00E07391">
        <w:tblPrEx>
          <w:tblCellMar>
            <w:top w:w="0" w:type="dxa"/>
            <w:bottom w:w="0" w:type="dxa"/>
          </w:tblCellMar>
        </w:tblPrEx>
        <w:tc>
          <w:tcPr>
            <w:tcW w:w="1900" w:type="dxa"/>
          </w:tcPr>
          <w:p w14:paraId="39CDD3BB" w14:textId="4765F252" w:rsidR="00E07391" w:rsidRPr="00E07391" w:rsidRDefault="00E07391" w:rsidP="00E07391">
            <w:pPr>
              <w:spacing w:after="40" w:line="240" w:lineRule="auto"/>
              <w:rPr>
                <w:sz w:val="21"/>
              </w:rPr>
            </w:pPr>
            <w:r>
              <w:rPr>
                <w:sz w:val="21"/>
              </w:rPr>
              <w:t>IEC 60599</w:t>
            </w:r>
          </w:p>
        </w:tc>
        <w:tc>
          <w:tcPr>
            <w:tcW w:w="2600" w:type="dxa"/>
          </w:tcPr>
          <w:p w14:paraId="28408367" w14:textId="2D0E028A" w:rsidR="00E07391" w:rsidRPr="00E07391" w:rsidRDefault="00E07391" w:rsidP="00E07391">
            <w:pPr>
              <w:spacing w:after="40" w:line="240" w:lineRule="auto"/>
              <w:rPr>
                <w:sz w:val="21"/>
              </w:rPr>
            </w:pPr>
            <w:r>
              <w:rPr>
                <w:sz w:val="21"/>
              </w:rPr>
              <w:t>IEC guide to the interpretation of dissolved and free gas analysis</w:t>
            </w:r>
          </w:p>
        </w:tc>
        <w:tc>
          <w:tcPr>
            <w:tcW w:w="4500" w:type="dxa"/>
          </w:tcPr>
          <w:p w14:paraId="4DFDD16C" w14:textId="0D843E4E" w:rsidR="00E07391" w:rsidRPr="00E07391" w:rsidRDefault="00E07391" w:rsidP="00E07391">
            <w:pPr>
              <w:spacing w:after="40" w:line="240" w:lineRule="auto"/>
              <w:rPr>
                <w:sz w:val="21"/>
              </w:rPr>
            </w:pPr>
            <w:r>
              <w:rPr>
                <w:sz w:val="21"/>
              </w:rPr>
              <w:t>The international standard that defines the fault types and the IEC gas-ratio method.</w:t>
            </w:r>
          </w:p>
        </w:tc>
      </w:tr>
      <w:tr w:rsidR="00E07391" w:rsidRPr="00E07391" w14:paraId="31D94AA2" w14:textId="77777777" w:rsidTr="00E07391">
        <w:tblPrEx>
          <w:tblCellMar>
            <w:top w:w="0" w:type="dxa"/>
            <w:bottom w:w="0" w:type="dxa"/>
          </w:tblCellMar>
        </w:tblPrEx>
        <w:tc>
          <w:tcPr>
            <w:tcW w:w="1900" w:type="dxa"/>
          </w:tcPr>
          <w:p w14:paraId="51827458" w14:textId="2556E578" w:rsidR="00E07391" w:rsidRPr="00E07391" w:rsidRDefault="00E07391" w:rsidP="00E07391">
            <w:pPr>
              <w:spacing w:after="40" w:line="240" w:lineRule="auto"/>
              <w:rPr>
                <w:sz w:val="21"/>
              </w:rPr>
            </w:pPr>
            <w:r>
              <w:rPr>
                <w:sz w:val="21"/>
              </w:rPr>
              <w:t>Duval Triangle 1</w:t>
            </w:r>
          </w:p>
        </w:tc>
        <w:tc>
          <w:tcPr>
            <w:tcW w:w="2600" w:type="dxa"/>
          </w:tcPr>
          <w:p w14:paraId="14B624BF" w14:textId="11ADE9BD" w:rsidR="00E07391" w:rsidRPr="00E07391" w:rsidRDefault="00E07391" w:rsidP="00E07391">
            <w:pPr>
              <w:spacing w:after="40" w:line="240" w:lineRule="auto"/>
              <w:rPr>
                <w:sz w:val="21"/>
              </w:rPr>
            </w:pPr>
            <w:r>
              <w:rPr>
                <w:sz w:val="21"/>
              </w:rPr>
              <w:t>graphical DGA method by M. Duval</w:t>
            </w:r>
          </w:p>
        </w:tc>
        <w:tc>
          <w:tcPr>
            <w:tcW w:w="4500" w:type="dxa"/>
          </w:tcPr>
          <w:p w14:paraId="2AAC5F85" w14:textId="57ECB387" w:rsidR="00E07391" w:rsidRPr="00E07391" w:rsidRDefault="00E07391" w:rsidP="00E07391">
            <w:pPr>
              <w:spacing w:after="40" w:line="240" w:lineRule="auto"/>
              <w:rPr>
                <w:sz w:val="21"/>
              </w:rPr>
            </w:pPr>
            <w:r>
              <w:rPr>
                <w:sz w:val="21"/>
              </w:rPr>
              <w:t>The shares of CH4, C2H4 and C2H2 are plotted as one point in a triangle divided into fault zones.</w:t>
            </w:r>
          </w:p>
        </w:tc>
      </w:tr>
      <w:tr w:rsidR="00E07391" w:rsidRPr="00E07391" w14:paraId="4A979E83" w14:textId="77777777" w:rsidTr="00E07391">
        <w:tblPrEx>
          <w:tblCellMar>
            <w:top w:w="0" w:type="dxa"/>
            <w:bottom w:w="0" w:type="dxa"/>
          </w:tblCellMar>
        </w:tblPrEx>
        <w:tc>
          <w:tcPr>
            <w:tcW w:w="1900" w:type="dxa"/>
          </w:tcPr>
          <w:p w14:paraId="7810F01B" w14:textId="2EB020E7" w:rsidR="00E07391" w:rsidRPr="00E07391" w:rsidRDefault="00E07391" w:rsidP="00E07391">
            <w:pPr>
              <w:spacing w:after="40" w:line="240" w:lineRule="auto"/>
              <w:rPr>
                <w:sz w:val="21"/>
              </w:rPr>
            </w:pPr>
            <w:r>
              <w:rPr>
                <w:sz w:val="21"/>
              </w:rPr>
              <w:t>Rogers ratios</w:t>
            </w:r>
          </w:p>
        </w:tc>
        <w:tc>
          <w:tcPr>
            <w:tcW w:w="2600" w:type="dxa"/>
          </w:tcPr>
          <w:p w14:paraId="3CD8320C" w14:textId="35EB161C" w:rsidR="00E07391" w:rsidRPr="00E07391" w:rsidRDefault="00E07391" w:rsidP="00E07391">
            <w:pPr>
              <w:spacing w:after="40" w:line="240" w:lineRule="auto"/>
              <w:rPr>
                <w:sz w:val="21"/>
              </w:rPr>
            </w:pPr>
            <w:r>
              <w:rPr>
                <w:sz w:val="21"/>
              </w:rPr>
              <w:t>older gas-ratio method by R.R. Rogers</w:t>
            </w:r>
          </w:p>
        </w:tc>
        <w:tc>
          <w:tcPr>
            <w:tcW w:w="4500" w:type="dxa"/>
          </w:tcPr>
          <w:p w14:paraId="4D04C21D" w14:textId="16BC01FF" w:rsidR="00E07391" w:rsidRPr="00E07391" w:rsidRDefault="00E07391" w:rsidP="00E07391">
            <w:pPr>
              <w:spacing w:after="40" w:line="240" w:lineRule="auto"/>
              <w:rPr>
                <w:sz w:val="21"/>
              </w:rPr>
            </w:pPr>
            <w:r>
              <w:rPr>
                <w:sz w:val="21"/>
              </w:rPr>
              <w:t>A ratio table that names faults from three gas ratios; kept in IEEE C57.104.</w:t>
            </w:r>
          </w:p>
        </w:tc>
      </w:tr>
      <w:tr w:rsidR="00E07391" w:rsidRPr="00E07391" w14:paraId="7E4705CE" w14:textId="77777777" w:rsidTr="00E07391">
        <w:tblPrEx>
          <w:tblCellMar>
            <w:top w:w="0" w:type="dxa"/>
            <w:bottom w:w="0" w:type="dxa"/>
          </w:tblCellMar>
        </w:tblPrEx>
        <w:tc>
          <w:tcPr>
            <w:tcW w:w="1900" w:type="dxa"/>
          </w:tcPr>
          <w:p w14:paraId="35A8E879" w14:textId="45A55499" w:rsidR="00E07391" w:rsidRPr="00E07391" w:rsidRDefault="00E07391" w:rsidP="00E07391">
            <w:pPr>
              <w:spacing w:after="40" w:line="240" w:lineRule="auto"/>
              <w:rPr>
                <w:sz w:val="21"/>
              </w:rPr>
            </w:pPr>
            <w:r>
              <w:rPr>
                <w:sz w:val="21"/>
              </w:rPr>
              <w:t>Normality gate</w:t>
            </w:r>
          </w:p>
        </w:tc>
        <w:tc>
          <w:tcPr>
            <w:tcW w:w="2600" w:type="dxa"/>
          </w:tcPr>
          <w:p w14:paraId="2BEB3E7A" w14:textId="72AB5DED" w:rsidR="00E07391" w:rsidRPr="00E07391" w:rsidRDefault="00E07391" w:rsidP="00E07391">
            <w:pPr>
              <w:spacing w:after="40" w:line="240" w:lineRule="auto"/>
              <w:rPr>
                <w:sz w:val="21"/>
              </w:rPr>
            </w:pPr>
            <w:r>
              <w:rPr>
                <w:sz w:val="21"/>
              </w:rPr>
              <w:t>rule that lets conventional methods answer 'Normal'</w:t>
            </w:r>
          </w:p>
        </w:tc>
        <w:tc>
          <w:tcPr>
            <w:tcW w:w="4500" w:type="dxa"/>
          </w:tcPr>
          <w:p w14:paraId="7AC8A3F6" w14:textId="333F3FF7" w:rsidR="00E07391" w:rsidRPr="00E07391" w:rsidRDefault="00E07391" w:rsidP="00E07391">
            <w:pPr>
              <w:spacing w:after="40" w:line="240" w:lineRule="auto"/>
              <w:rPr>
                <w:sz w:val="21"/>
              </w:rPr>
            </w:pPr>
            <w:r>
              <w:rPr>
                <w:sz w:val="21"/>
              </w:rPr>
              <w:t>If all gases are below their typical values, the conventional methods give Normal instead of a fault (decision D3).</w:t>
            </w:r>
          </w:p>
        </w:tc>
      </w:tr>
      <w:tr w:rsidR="00E07391" w:rsidRPr="00E07391" w14:paraId="37FC267F" w14:textId="77777777" w:rsidTr="00E07391">
        <w:tblPrEx>
          <w:tblCellMar>
            <w:top w:w="0" w:type="dxa"/>
            <w:bottom w:w="0" w:type="dxa"/>
          </w:tblCellMar>
        </w:tblPrEx>
        <w:tc>
          <w:tcPr>
            <w:tcW w:w="1900" w:type="dxa"/>
          </w:tcPr>
          <w:p w14:paraId="05B6B058" w14:textId="1C85ABBE" w:rsidR="00E07391" w:rsidRPr="00E07391" w:rsidRDefault="00E07391" w:rsidP="00E07391">
            <w:pPr>
              <w:spacing w:after="40" w:line="240" w:lineRule="auto"/>
              <w:rPr>
                <w:sz w:val="21"/>
              </w:rPr>
            </w:pPr>
            <w:r>
              <w:rPr>
                <w:sz w:val="21"/>
              </w:rPr>
              <w:t>ML</w:t>
            </w:r>
          </w:p>
        </w:tc>
        <w:tc>
          <w:tcPr>
            <w:tcW w:w="2600" w:type="dxa"/>
          </w:tcPr>
          <w:p w14:paraId="4C97C0DD" w14:textId="4F1A56AA" w:rsidR="00E07391" w:rsidRPr="00E07391" w:rsidRDefault="00E07391" w:rsidP="00E07391">
            <w:pPr>
              <w:spacing w:after="40" w:line="240" w:lineRule="auto"/>
              <w:rPr>
                <w:sz w:val="21"/>
              </w:rPr>
            </w:pPr>
            <w:r>
              <w:rPr>
                <w:sz w:val="21"/>
              </w:rPr>
              <w:t>machine learning</w:t>
            </w:r>
          </w:p>
        </w:tc>
        <w:tc>
          <w:tcPr>
            <w:tcW w:w="4500" w:type="dxa"/>
          </w:tcPr>
          <w:p w14:paraId="74CEAE28" w14:textId="407B8BE7" w:rsidR="00E07391" w:rsidRPr="00E07391" w:rsidRDefault="00E07391" w:rsidP="00E07391">
            <w:pPr>
              <w:spacing w:after="40" w:line="240" w:lineRule="auto"/>
              <w:rPr>
                <w:sz w:val="21"/>
              </w:rPr>
            </w:pPr>
            <w:r>
              <w:rPr>
                <w:sz w:val="21"/>
              </w:rPr>
              <w:t>Computer methods that learn the link between gas values and fault type from labelled examples.</w:t>
            </w:r>
          </w:p>
        </w:tc>
      </w:tr>
      <w:tr w:rsidR="00E07391" w:rsidRPr="00E07391" w14:paraId="7BDF7846" w14:textId="77777777" w:rsidTr="00E07391">
        <w:tblPrEx>
          <w:tblCellMar>
            <w:top w:w="0" w:type="dxa"/>
            <w:bottom w:w="0" w:type="dxa"/>
          </w:tblCellMar>
        </w:tblPrEx>
        <w:tc>
          <w:tcPr>
            <w:tcW w:w="1900" w:type="dxa"/>
          </w:tcPr>
          <w:p w14:paraId="5F5DBA9D" w14:textId="5EB2F615" w:rsidR="00E07391" w:rsidRPr="00E07391" w:rsidRDefault="00E07391" w:rsidP="00E07391">
            <w:pPr>
              <w:spacing w:after="40" w:line="240" w:lineRule="auto"/>
              <w:rPr>
                <w:sz w:val="21"/>
              </w:rPr>
            </w:pPr>
            <w:r>
              <w:rPr>
                <w:sz w:val="21"/>
              </w:rPr>
              <w:t>Logistic regression</w:t>
            </w:r>
          </w:p>
        </w:tc>
        <w:tc>
          <w:tcPr>
            <w:tcW w:w="2600" w:type="dxa"/>
          </w:tcPr>
          <w:p w14:paraId="29CD0921" w14:textId="12976351" w:rsidR="00E07391" w:rsidRPr="00E07391" w:rsidRDefault="00E07391" w:rsidP="00E07391">
            <w:pPr>
              <w:spacing w:after="40" w:line="240" w:lineRule="auto"/>
              <w:rPr>
                <w:sz w:val="21"/>
              </w:rPr>
            </w:pPr>
            <w:r>
              <w:rPr>
                <w:sz w:val="21"/>
              </w:rPr>
              <w:t>multinomial logistic regression</w:t>
            </w:r>
          </w:p>
        </w:tc>
        <w:tc>
          <w:tcPr>
            <w:tcW w:w="4500" w:type="dxa"/>
          </w:tcPr>
          <w:p w14:paraId="39E406A3" w14:textId="54C9CC2D" w:rsidR="00E07391" w:rsidRPr="00E07391" w:rsidRDefault="00E07391" w:rsidP="00E07391">
            <w:pPr>
              <w:spacing w:after="40" w:line="240" w:lineRule="auto"/>
              <w:rPr>
                <w:sz w:val="21"/>
              </w:rPr>
            </w:pPr>
            <w:r>
              <w:rPr>
                <w:sz w:val="21"/>
              </w:rPr>
              <w:t>A simple, explainable model that turns weighted gas values into class probabilities.</w:t>
            </w:r>
          </w:p>
        </w:tc>
      </w:tr>
      <w:tr w:rsidR="00E07391" w:rsidRPr="00E07391" w14:paraId="2DE617E3" w14:textId="77777777" w:rsidTr="00E07391">
        <w:tblPrEx>
          <w:tblCellMar>
            <w:top w:w="0" w:type="dxa"/>
            <w:bottom w:w="0" w:type="dxa"/>
          </w:tblCellMar>
        </w:tblPrEx>
        <w:tc>
          <w:tcPr>
            <w:tcW w:w="1900" w:type="dxa"/>
          </w:tcPr>
          <w:p w14:paraId="47160632" w14:textId="5CAACB90" w:rsidR="00E07391" w:rsidRPr="00E07391" w:rsidRDefault="00E07391" w:rsidP="00E07391">
            <w:pPr>
              <w:spacing w:after="40" w:line="240" w:lineRule="auto"/>
              <w:rPr>
                <w:sz w:val="21"/>
              </w:rPr>
            </w:pPr>
            <w:r>
              <w:rPr>
                <w:sz w:val="21"/>
              </w:rPr>
              <w:t>Training (development) set</w:t>
            </w:r>
          </w:p>
        </w:tc>
        <w:tc>
          <w:tcPr>
            <w:tcW w:w="2600" w:type="dxa"/>
          </w:tcPr>
          <w:p w14:paraId="32F8943E" w14:textId="1F503EC3" w:rsidR="00E07391" w:rsidRPr="00E07391" w:rsidRDefault="00E07391" w:rsidP="00E07391">
            <w:pPr>
              <w:spacing w:after="40" w:line="240" w:lineRule="auto"/>
              <w:rPr>
                <w:sz w:val="21"/>
              </w:rPr>
            </w:pPr>
            <w:r>
              <w:rPr>
                <w:sz w:val="21"/>
              </w:rPr>
              <w:t>records used to build the models</w:t>
            </w:r>
          </w:p>
        </w:tc>
        <w:tc>
          <w:tcPr>
            <w:tcW w:w="4500" w:type="dxa"/>
          </w:tcPr>
          <w:p w14:paraId="055BCD78" w14:textId="64848472" w:rsidR="00E07391" w:rsidRPr="00E07391" w:rsidRDefault="00E07391" w:rsidP="00E07391">
            <w:pPr>
              <w:spacing w:after="40" w:line="240" w:lineRule="auto"/>
              <w:rPr>
                <w:sz w:val="21"/>
              </w:rPr>
            </w:pPr>
            <w:r>
              <w:rPr>
                <w:sz w:val="21"/>
              </w:rPr>
              <w:t>439 clean records from the Dissanayake training file.</w:t>
            </w:r>
          </w:p>
        </w:tc>
      </w:tr>
      <w:tr w:rsidR="00E07391" w:rsidRPr="00E07391" w14:paraId="56E76BA2" w14:textId="77777777" w:rsidTr="00E07391">
        <w:tblPrEx>
          <w:tblCellMar>
            <w:top w:w="0" w:type="dxa"/>
            <w:bottom w:w="0" w:type="dxa"/>
          </w:tblCellMar>
        </w:tblPrEx>
        <w:tc>
          <w:tcPr>
            <w:tcW w:w="1900" w:type="dxa"/>
          </w:tcPr>
          <w:p w14:paraId="6F2F2825" w14:textId="4AD9FFCD" w:rsidR="00E07391" w:rsidRPr="00E07391" w:rsidRDefault="00E07391" w:rsidP="00E07391">
            <w:pPr>
              <w:spacing w:after="40" w:line="240" w:lineRule="auto"/>
              <w:rPr>
                <w:sz w:val="21"/>
              </w:rPr>
            </w:pPr>
            <w:r>
              <w:rPr>
                <w:sz w:val="21"/>
              </w:rPr>
              <w:t>Primary and sensitivity analysis</w:t>
            </w:r>
          </w:p>
        </w:tc>
        <w:tc>
          <w:tcPr>
            <w:tcW w:w="2600" w:type="dxa"/>
          </w:tcPr>
          <w:p w14:paraId="7F23F49F" w14:textId="28373504" w:rsidR="00E07391" w:rsidRPr="00E07391" w:rsidRDefault="00E07391" w:rsidP="00E07391">
            <w:pPr>
              <w:spacing w:after="40" w:line="240" w:lineRule="auto"/>
              <w:rPr>
                <w:sz w:val="21"/>
              </w:rPr>
            </w:pPr>
            <w:r>
              <w:rPr>
                <w:sz w:val="21"/>
              </w:rPr>
              <w:t>main analysis and its repeat under another reasonable choice</w:t>
            </w:r>
          </w:p>
        </w:tc>
        <w:tc>
          <w:tcPr>
            <w:tcW w:w="4500" w:type="dxa"/>
          </w:tcPr>
          <w:p w14:paraId="216C683B" w14:textId="68F99040" w:rsidR="00E07391" w:rsidRPr="00E07391" w:rsidRDefault="00E07391" w:rsidP="00E07391">
            <w:pPr>
              <w:spacing w:after="40" w:line="240" w:lineRule="auto"/>
              <w:rPr>
                <w:sz w:val="21"/>
              </w:rPr>
            </w:pPr>
            <w:r>
              <w:rPr>
                <w:sz w:val="21"/>
              </w:rPr>
              <w:t>The sensitivity analysis shows whether the conclusion changes when a choice is made differently.</w:t>
            </w:r>
          </w:p>
        </w:tc>
      </w:tr>
      <w:tr w:rsidR="00E07391" w:rsidRPr="00E07391" w14:paraId="5A805DB0" w14:textId="77777777" w:rsidTr="00E07391">
        <w:tblPrEx>
          <w:tblCellMar>
            <w:top w:w="0" w:type="dxa"/>
            <w:bottom w:w="0" w:type="dxa"/>
          </w:tblCellMar>
        </w:tblPrEx>
        <w:tc>
          <w:tcPr>
            <w:tcW w:w="1900" w:type="dxa"/>
          </w:tcPr>
          <w:p w14:paraId="07191BA5" w14:textId="491FD120" w:rsidR="00E07391" w:rsidRPr="00E07391" w:rsidRDefault="00E07391" w:rsidP="00E07391">
            <w:pPr>
              <w:spacing w:after="40" w:line="240" w:lineRule="auto"/>
              <w:rPr>
                <w:sz w:val="21"/>
              </w:rPr>
            </w:pPr>
            <w:r>
              <w:rPr>
                <w:sz w:val="21"/>
              </w:rPr>
              <w:t>SHA-256</w:t>
            </w:r>
          </w:p>
        </w:tc>
        <w:tc>
          <w:tcPr>
            <w:tcW w:w="2600" w:type="dxa"/>
          </w:tcPr>
          <w:p w14:paraId="69462ABB" w14:textId="64A6855A" w:rsidR="00E07391" w:rsidRPr="00E07391" w:rsidRDefault="00E07391" w:rsidP="00E07391">
            <w:pPr>
              <w:spacing w:after="40" w:line="240" w:lineRule="auto"/>
              <w:rPr>
                <w:sz w:val="21"/>
              </w:rPr>
            </w:pPr>
            <w:r>
              <w:rPr>
                <w:sz w:val="21"/>
              </w:rPr>
              <w:t>Secure Hash Algorithm, 256-bit</w:t>
            </w:r>
          </w:p>
        </w:tc>
        <w:tc>
          <w:tcPr>
            <w:tcW w:w="4500" w:type="dxa"/>
          </w:tcPr>
          <w:p w14:paraId="43E24510" w14:textId="6356A788" w:rsidR="00E07391" w:rsidRPr="00E07391" w:rsidRDefault="00E07391" w:rsidP="00E07391">
            <w:pPr>
              <w:spacing w:after="40" w:line="240" w:lineRule="auto"/>
              <w:rPr>
                <w:sz w:val="21"/>
              </w:rPr>
            </w:pPr>
            <w:r>
              <w:rPr>
                <w:sz w:val="21"/>
              </w:rPr>
              <w:t>A file's digital fingerprint: if one byte of the file changes, the fingerprint changes.</w:t>
            </w:r>
          </w:p>
        </w:tc>
      </w:tr>
      <w:tr w:rsidR="00E07391" w:rsidRPr="00E07391" w14:paraId="353BBA3E" w14:textId="77777777" w:rsidTr="00E07391">
        <w:tblPrEx>
          <w:tblCellMar>
            <w:top w:w="0" w:type="dxa"/>
            <w:bottom w:w="0" w:type="dxa"/>
          </w:tblCellMar>
        </w:tblPrEx>
        <w:tc>
          <w:tcPr>
            <w:tcW w:w="1900" w:type="dxa"/>
          </w:tcPr>
          <w:p w14:paraId="099711D7" w14:textId="0E660472" w:rsidR="00E07391" w:rsidRPr="00E07391" w:rsidRDefault="00E07391" w:rsidP="00E07391">
            <w:pPr>
              <w:spacing w:after="40" w:line="240" w:lineRule="auto"/>
              <w:rPr>
                <w:sz w:val="21"/>
              </w:rPr>
            </w:pPr>
            <w:r>
              <w:rPr>
                <w:sz w:val="21"/>
              </w:rPr>
              <w:t>Fold</w:t>
            </w:r>
          </w:p>
        </w:tc>
        <w:tc>
          <w:tcPr>
            <w:tcW w:w="2600" w:type="dxa"/>
          </w:tcPr>
          <w:p w14:paraId="039423F9" w14:textId="7AC53C70" w:rsidR="00E07391" w:rsidRPr="00E07391" w:rsidRDefault="00E07391" w:rsidP="00E07391">
            <w:pPr>
              <w:spacing w:after="40" w:line="240" w:lineRule="auto"/>
              <w:rPr>
                <w:sz w:val="21"/>
              </w:rPr>
            </w:pPr>
            <w:r>
              <w:rPr>
                <w:sz w:val="21"/>
              </w:rPr>
              <w:t>one part of the cross-validation split</w:t>
            </w:r>
          </w:p>
        </w:tc>
        <w:tc>
          <w:tcPr>
            <w:tcW w:w="4500" w:type="dxa"/>
          </w:tcPr>
          <w:p w14:paraId="6534CA24" w14:textId="7BAC8946" w:rsidR="00E07391" w:rsidRPr="00E07391" w:rsidRDefault="00E07391" w:rsidP="00E07391">
            <w:pPr>
              <w:spacing w:after="40" w:line="240" w:lineRule="auto"/>
              <w:rPr>
                <w:sz w:val="21"/>
              </w:rPr>
            </w:pPr>
            <w:r>
              <w:rPr>
                <w:sz w:val="21"/>
              </w:rPr>
              <w:t>Here the training data are cut into 5 folds (parts).</w:t>
            </w:r>
          </w:p>
        </w:tc>
      </w:tr>
      <w:tr w:rsidR="00E07391" w:rsidRPr="00E07391" w14:paraId="6EFD9645" w14:textId="77777777" w:rsidTr="00E07391">
        <w:tblPrEx>
          <w:tblCellMar>
            <w:top w:w="0" w:type="dxa"/>
            <w:bottom w:w="0" w:type="dxa"/>
          </w:tblCellMar>
        </w:tblPrEx>
        <w:tc>
          <w:tcPr>
            <w:tcW w:w="1900" w:type="dxa"/>
          </w:tcPr>
          <w:p w14:paraId="4F64BD55" w14:textId="251B348C" w:rsidR="00E07391" w:rsidRPr="00E07391" w:rsidRDefault="00E07391" w:rsidP="00E07391">
            <w:pPr>
              <w:spacing w:after="40" w:line="240" w:lineRule="auto"/>
              <w:rPr>
                <w:sz w:val="21"/>
              </w:rPr>
            </w:pPr>
            <w:r>
              <w:rPr>
                <w:sz w:val="21"/>
              </w:rPr>
              <w:t>CSV</w:t>
            </w:r>
          </w:p>
        </w:tc>
        <w:tc>
          <w:tcPr>
            <w:tcW w:w="2600" w:type="dxa"/>
          </w:tcPr>
          <w:p w14:paraId="66C0336D" w14:textId="1FBBAAEA" w:rsidR="00E07391" w:rsidRPr="00E07391" w:rsidRDefault="00E07391" w:rsidP="00E07391">
            <w:pPr>
              <w:spacing w:after="40" w:line="240" w:lineRule="auto"/>
              <w:rPr>
                <w:sz w:val="21"/>
              </w:rPr>
            </w:pPr>
            <w:r>
              <w:rPr>
                <w:sz w:val="21"/>
              </w:rPr>
              <w:t>comma-separated values</w:t>
            </w:r>
          </w:p>
        </w:tc>
        <w:tc>
          <w:tcPr>
            <w:tcW w:w="4500" w:type="dxa"/>
          </w:tcPr>
          <w:p w14:paraId="7681DCB9" w14:textId="7D98947E" w:rsidR="00E07391" w:rsidRPr="00E07391" w:rsidRDefault="00E07391" w:rsidP="00E07391">
            <w:pPr>
              <w:spacing w:after="40" w:line="240" w:lineRule="auto"/>
              <w:rPr>
                <w:sz w:val="21"/>
              </w:rPr>
            </w:pPr>
            <w:r>
              <w:rPr>
                <w:sz w:val="21"/>
              </w:rPr>
              <w:t>A plain-text table file that any program can read.</w:t>
            </w:r>
          </w:p>
        </w:tc>
      </w:tr>
      <w:tr w:rsidR="00E07391" w:rsidRPr="00E07391" w14:paraId="3B3E61FA" w14:textId="77777777" w:rsidTr="00E07391">
        <w:tblPrEx>
          <w:tblCellMar>
            <w:top w:w="0" w:type="dxa"/>
            <w:bottom w:w="0" w:type="dxa"/>
          </w:tblCellMar>
        </w:tblPrEx>
        <w:tc>
          <w:tcPr>
            <w:tcW w:w="1900" w:type="dxa"/>
          </w:tcPr>
          <w:p w14:paraId="117AD905" w14:textId="61859C88" w:rsidR="00E07391" w:rsidRPr="00E07391" w:rsidRDefault="00E07391" w:rsidP="00E07391">
            <w:pPr>
              <w:spacing w:after="40" w:line="240" w:lineRule="auto"/>
              <w:rPr>
                <w:sz w:val="21"/>
              </w:rPr>
            </w:pPr>
            <w:r>
              <w:rPr>
                <w:sz w:val="21"/>
              </w:rPr>
              <w:t>docx</w:t>
            </w:r>
          </w:p>
        </w:tc>
        <w:tc>
          <w:tcPr>
            <w:tcW w:w="2600" w:type="dxa"/>
          </w:tcPr>
          <w:p w14:paraId="30E44359" w14:textId="5DD309DC" w:rsidR="00E07391" w:rsidRPr="00E07391" w:rsidRDefault="00E07391" w:rsidP="00E07391">
            <w:pPr>
              <w:spacing w:after="40" w:line="240" w:lineRule="auto"/>
              <w:rPr>
                <w:sz w:val="21"/>
              </w:rPr>
            </w:pPr>
            <w:r>
              <w:rPr>
                <w:sz w:val="21"/>
              </w:rPr>
              <w:t>Microsoft Word document</w:t>
            </w:r>
          </w:p>
        </w:tc>
        <w:tc>
          <w:tcPr>
            <w:tcW w:w="4500" w:type="dxa"/>
          </w:tcPr>
          <w:p w14:paraId="3FF87F74" w14:textId="042E31D0" w:rsidR="00E07391" w:rsidRPr="00E07391" w:rsidRDefault="00E07391" w:rsidP="00E07391">
            <w:pPr>
              <w:spacing w:after="40" w:line="240" w:lineRule="auto"/>
              <w:rPr>
                <w:sz w:val="21"/>
              </w:rPr>
            </w:pPr>
            <w:r>
              <w:rPr>
                <w:sz w:val="21"/>
              </w:rPr>
              <w:t>The format of these reports.</w:t>
            </w:r>
          </w:p>
        </w:tc>
      </w:tr>
      <w:tr w:rsidR="00E07391" w:rsidRPr="00E07391" w14:paraId="04787D61" w14:textId="77777777" w:rsidTr="00E07391">
        <w:tblPrEx>
          <w:tblCellMar>
            <w:top w:w="0" w:type="dxa"/>
            <w:bottom w:w="0" w:type="dxa"/>
          </w:tblCellMar>
        </w:tblPrEx>
        <w:tc>
          <w:tcPr>
            <w:tcW w:w="1900" w:type="dxa"/>
          </w:tcPr>
          <w:p w14:paraId="63418FAE" w14:textId="7B39B9D2" w:rsidR="00E07391" w:rsidRPr="00E07391" w:rsidRDefault="00E07391" w:rsidP="00E07391">
            <w:pPr>
              <w:spacing w:after="40" w:line="240" w:lineRule="auto"/>
              <w:rPr>
                <w:sz w:val="21"/>
              </w:rPr>
            </w:pPr>
            <w:r>
              <w:rPr>
                <w:sz w:val="21"/>
              </w:rPr>
              <w:t>Python</w:t>
            </w:r>
          </w:p>
        </w:tc>
        <w:tc>
          <w:tcPr>
            <w:tcW w:w="2600" w:type="dxa"/>
          </w:tcPr>
          <w:p w14:paraId="6531FA93" w14:textId="709AB582" w:rsidR="00E07391" w:rsidRPr="00E07391" w:rsidRDefault="00E07391" w:rsidP="00E07391">
            <w:pPr>
              <w:spacing w:after="40" w:line="240" w:lineRule="auto"/>
              <w:rPr>
                <w:sz w:val="21"/>
              </w:rPr>
            </w:pPr>
            <w:r>
              <w:rPr>
                <w:sz w:val="21"/>
              </w:rPr>
              <w:t>programming language</w:t>
            </w:r>
          </w:p>
        </w:tc>
        <w:tc>
          <w:tcPr>
            <w:tcW w:w="4500" w:type="dxa"/>
          </w:tcPr>
          <w:p w14:paraId="4966B69D" w14:textId="7A321EC1" w:rsidR="00E07391" w:rsidRPr="00E07391" w:rsidRDefault="00E07391" w:rsidP="00E07391">
            <w:pPr>
              <w:spacing w:after="40" w:line="240" w:lineRule="auto"/>
              <w:rPr>
                <w:sz w:val="21"/>
              </w:rPr>
            </w:pPr>
            <w:r>
              <w:rPr>
                <w:sz w:val="21"/>
              </w:rPr>
              <w:t>Used for data preparation, machine learning and statistics (Claude Code).</w:t>
            </w:r>
          </w:p>
        </w:tc>
      </w:tr>
      <w:tr w:rsidR="00E07391" w:rsidRPr="00E07391" w14:paraId="092F3032" w14:textId="77777777" w:rsidTr="00E07391">
        <w:tblPrEx>
          <w:tblCellMar>
            <w:top w:w="0" w:type="dxa"/>
            <w:bottom w:w="0" w:type="dxa"/>
          </w:tblCellMar>
        </w:tblPrEx>
        <w:tc>
          <w:tcPr>
            <w:tcW w:w="1900" w:type="dxa"/>
          </w:tcPr>
          <w:p w14:paraId="1D6EABA3" w14:textId="6FD2CCEB" w:rsidR="00E07391" w:rsidRPr="00E07391" w:rsidRDefault="00E07391" w:rsidP="00E07391">
            <w:pPr>
              <w:spacing w:after="40" w:line="240" w:lineRule="auto"/>
              <w:rPr>
                <w:sz w:val="21"/>
              </w:rPr>
            </w:pPr>
            <w:r>
              <w:rPr>
                <w:sz w:val="21"/>
              </w:rPr>
              <w:t>pytest</w:t>
            </w:r>
          </w:p>
        </w:tc>
        <w:tc>
          <w:tcPr>
            <w:tcW w:w="2600" w:type="dxa"/>
          </w:tcPr>
          <w:p w14:paraId="39BB44F0" w14:textId="050C487D" w:rsidR="00E07391" w:rsidRPr="00E07391" w:rsidRDefault="00E07391" w:rsidP="00E07391">
            <w:pPr>
              <w:spacing w:after="40" w:line="240" w:lineRule="auto"/>
              <w:rPr>
                <w:sz w:val="21"/>
              </w:rPr>
            </w:pPr>
            <w:r>
              <w:rPr>
                <w:sz w:val="21"/>
              </w:rPr>
              <w:t>Python testing tool</w:t>
            </w:r>
          </w:p>
        </w:tc>
        <w:tc>
          <w:tcPr>
            <w:tcW w:w="4500" w:type="dxa"/>
          </w:tcPr>
          <w:p w14:paraId="605071EB" w14:textId="4345934A" w:rsidR="00E07391" w:rsidRPr="00E07391" w:rsidRDefault="00E07391" w:rsidP="00E07391">
            <w:pPr>
              <w:spacing w:after="40" w:line="240" w:lineRule="auto"/>
              <w:rPr>
                <w:sz w:val="21"/>
              </w:rPr>
            </w:pPr>
            <w:r>
              <w:rPr>
                <w:sz w:val="21"/>
              </w:rPr>
              <w:t>Runs the automated checks that prove the data rules hold.</w:t>
            </w:r>
          </w:p>
        </w:tc>
      </w:tr>
      <w:tr w:rsidR="00E07391" w:rsidRPr="00E07391" w14:paraId="3D807B37" w14:textId="77777777" w:rsidTr="00E07391">
        <w:tblPrEx>
          <w:tblCellMar>
            <w:top w:w="0" w:type="dxa"/>
            <w:bottom w:w="0" w:type="dxa"/>
          </w:tblCellMar>
        </w:tblPrEx>
        <w:tc>
          <w:tcPr>
            <w:tcW w:w="1900" w:type="dxa"/>
          </w:tcPr>
          <w:p w14:paraId="7258B040" w14:textId="5F305A58" w:rsidR="00E07391" w:rsidRPr="00E07391" w:rsidRDefault="00E07391" w:rsidP="00E07391">
            <w:pPr>
              <w:spacing w:after="40" w:line="240" w:lineRule="auto"/>
              <w:rPr>
                <w:sz w:val="21"/>
              </w:rPr>
            </w:pPr>
            <w:r>
              <w:rPr>
                <w:sz w:val="21"/>
              </w:rPr>
              <w:t>MATLAB</w:t>
            </w:r>
          </w:p>
        </w:tc>
        <w:tc>
          <w:tcPr>
            <w:tcW w:w="2600" w:type="dxa"/>
          </w:tcPr>
          <w:p w14:paraId="4F6E6908" w14:textId="5D06C15A" w:rsidR="00E07391" w:rsidRPr="00E07391" w:rsidRDefault="00E07391" w:rsidP="00E07391">
            <w:pPr>
              <w:spacing w:after="40" w:line="240" w:lineRule="auto"/>
              <w:rPr>
                <w:sz w:val="21"/>
              </w:rPr>
            </w:pPr>
            <w:r>
              <w:rPr>
                <w:sz w:val="21"/>
              </w:rPr>
              <w:t>MATLAB (MathWorks)</w:t>
            </w:r>
          </w:p>
        </w:tc>
        <w:tc>
          <w:tcPr>
            <w:tcW w:w="4500" w:type="dxa"/>
          </w:tcPr>
          <w:p w14:paraId="59C03364" w14:textId="67347C4D" w:rsidR="00E07391" w:rsidRPr="00E07391" w:rsidRDefault="00E07391" w:rsidP="00E07391">
            <w:pPr>
              <w:spacing w:after="40" w:line="240" w:lineRule="auto"/>
              <w:rPr>
                <w:sz w:val="21"/>
              </w:rPr>
            </w:pPr>
            <w:r>
              <w:rPr>
                <w:sz w:val="21"/>
              </w:rPr>
              <w:t>Numerical programming environment; used for the conventional methods and the dashboard (MATLAB Agentic Toolkit).</w:t>
            </w:r>
          </w:p>
        </w:tc>
      </w:tr>
      <w:tr w:rsidR="00E07391" w:rsidRPr="00E07391" w14:paraId="206E06D9" w14:textId="77777777" w:rsidTr="00E07391">
        <w:tblPrEx>
          <w:tblCellMar>
            <w:top w:w="0" w:type="dxa"/>
            <w:bottom w:w="0" w:type="dxa"/>
          </w:tblCellMar>
        </w:tblPrEx>
        <w:tc>
          <w:tcPr>
            <w:tcW w:w="1900" w:type="dxa"/>
          </w:tcPr>
          <w:p w14:paraId="0503B870" w14:textId="6391714F" w:rsidR="00E07391" w:rsidRPr="00E07391" w:rsidRDefault="00E07391" w:rsidP="00E07391">
            <w:pPr>
              <w:spacing w:after="40" w:line="240" w:lineRule="auto"/>
              <w:rPr>
                <w:sz w:val="21"/>
              </w:rPr>
            </w:pPr>
            <w:r>
              <w:rPr>
                <w:sz w:val="21"/>
              </w:rPr>
              <w:t>D1-D14 (decisions)</w:t>
            </w:r>
          </w:p>
        </w:tc>
        <w:tc>
          <w:tcPr>
            <w:tcW w:w="2600" w:type="dxa"/>
          </w:tcPr>
          <w:p w14:paraId="7AC750CA" w14:textId="5DB4CDA5" w:rsidR="00E07391" w:rsidRPr="00E07391" w:rsidRDefault="00E07391" w:rsidP="00E07391">
            <w:pPr>
              <w:spacing w:after="40" w:line="240" w:lineRule="auto"/>
              <w:rPr>
                <w:sz w:val="21"/>
              </w:rPr>
            </w:pPr>
            <w:r>
              <w:rPr>
                <w:sz w:val="21"/>
              </w:rPr>
              <w:t>numbered project decisions</w:t>
            </w:r>
          </w:p>
        </w:tc>
        <w:tc>
          <w:tcPr>
            <w:tcW w:w="4500" w:type="dxa"/>
          </w:tcPr>
          <w:p w14:paraId="4B7346C0" w14:textId="7C422CFF" w:rsidR="00E07391" w:rsidRPr="00E07391" w:rsidRDefault="00E07391" w:rsidP="00E07391">
            <w:pPr>
              <w:spacing w:after="40" w:line="240" w:lineRule="auto"/>
              <w:rPr>
                <w:sz w:val="21"/>
              </w:rPr>
            </w:pPr>
            <w:r>
              <w:rPr>
                <w:sz w:val="21"/>
              </w:rPr>
              <w:t>Decisions recorded in 00_Project_Admin/decisions_log.md; not the same as the fault codes D1 and D2.</w:t>
            </w:r>
          </w:p>
        </w:tc>
      </w:tr>
      <w:tr w:rsidR="00E07391" w:rsidRPr="00E07391" w14:paraId="337970C4" w14:textId="77777777" w:rsidTr="00E07391">
        <w:tblPrEx>
          <w:tblCellMar>
            <w:top w:w="0" w:type="dxa"/>
            <w:bottom w:w="0" w:type="dxa"/>
          </w:tblCellMar>
        </w:tblPrEx>
        <w:tc>
          <w:tcPr>
            <w:tcW w:w="1900" w:type="dxa"/>
          </w:tcPr>
          <w:p w14:paraId="3809772B" w14:textId="11C52EB9" w:rsidR="00E07391" w:rsidRPr="00E07391" w:rsidRDefault="00E07391" w:rsidP="00E07391">
            <w:pPr>
              <w:spacing w:after="40" w:line="240" w:lineRule="auto"/>
              <w:rPr>
                <w:sz w:val="21"/>
              </w:rPr>
            </w:pPr>
            <w:r>
              <w:rPr>
                <w:sz w:val="21"/>
              </w:rPr>
              <w:t>Roadmap</w:t>
            </w:r>
          </w:p>
        </w:tc>
        <w:tc>
          <w:tcPr>
            <w:tcW w:w="2600" w:type="dxa"/>
          </w:tcPr>
          <w:p w14:paraId="5E2D7945" w14:textId="549E1AE4" w:rsidR="00E07391" w:rsidRPr="00E07391" w:rsidRDefault="00E07391" w:rsidP="00E07391">
            <w:pPr>
              <w:spacing w:after="40" w:line="240" w:lineRule="auto"/>
              <w:rPr>
                <w:sz w:val="21"/>
              </w:rPr>
            </w:pPr>
            <w:r>
              <w:rPr>
                <w:sz w:val="21"/>
              </w:rPr>
              <w:t>the 45-step project plan</w:t>
            </w:r>
          </w:p>
        </w:tc>
        <w:tc>
          <w:tcPr>
            <w:tcW w:w="4500" w:type="dxa"/>
          </w:tcPr>
          <w:p w14:paraId="1192454E" w14:textId="507A72B2" w:rsidR="00E07391" w:rsidRPr="00E07391" w:rsidRDefault="00E07391" w:rsidP="00E07391">
            <w:pPr>
              <w:spacing w:after="40" w:line="240" w:lineRule="auto"/>
              <w:rPr>
                <w:sz w:val="21"/>
              </w:rPr>
            </w:pPr>
            <w:r>
              <w:rPr>
                <w:sz w:val="21"/>
              </w:rPr>
              <w:t>Project_Roadmap.docx: every step, its environment and its outputs, done strictly in order.</w:t>
            </w:r>
          </w:p>
        </w:tc>
      </w:tr>
      <w:tr w:rsidR="00E07391" w:rsidRPr="00E07391" w14:paraId="208EEE96" w14:textId="77777777" w:rsidTr="00E07391">
        <w:tblPrEx>
          <w:tblCellMar>
            <w:top w:w="0" w:type="dxa"/>
            <w:bottom w:w="0" w:type="dxa"/>
          </w:tblCellMar>
        </w:tblPrEx>
        <w:tc>
          <w:tcPr>
            <w:tcW w:w="1900" w:type="dxa"/>
          </w:tcPr>
          <w:p w14:paraId="54E7E838" w14:textId="048EF6A7" w:rsidR="00E07391" w:rsidRPr="00E07391" w:rsidRDefault="00E07391" w:rsidP="00E07391">
            <w:pPr>
              <w:spacing w:after="40" w:line="240" w:lineRule="auto"/>
              <w:rPr>
                <w:sz w:val="21"/>
              </w:rPr>
            </w:pPr>
            <w:r>
              <w:rPr>
                <w:sz w:val="21"/>
              </w:rPr>
              <w:t>Analysis Plan</w:t>
            </w:r>
          </w:p>
        </w:tc>
        <w:tc>
          <w:tcPr>
            <w:tcW w:w="2600" w:type="dxa"/>
          </w:tcPr>
          <w:p w14:paraId="5FC47E17" w14:textId="7B990BED" w:rsidR="00E07391" w:rsidRPr="00E07391" w:rsidRDefault="00E07391" w:rsidP="00E07391">
            <w:pPr>
              <w:spacing w:after="40" w:line="240" w:lineRule="auto"/>
              <w:rPr>
                <w:sz w:val="21"/>
              </w:rPr>
            </w:pPr>
            <w:r>
              <w:rPr>
                <w:sz w:val="21"/>
              </w:rPr>
              <w:t>Expected Results and Analysis Plan</w:t>
            </w:r>
          </w:p>
        </w:tc>
        <w:tc>
          <w:tcPr>
            <w:tcW w:w="4500" w:type="dxa"/>
          </w:tcPr>
          <w:p w14:paraId="102618B7" w14:textId="396B8A32" w:rsidR="00E07391" w:rsidRPr="00E07391" w:rsidRDefault="00E07391" w:rsidP="00E07391">
            <w:pPr>
              <w:spacing w:after="40" w:line="240" w:lineRule="auto"/>
              <w:rPr>
                <w:sz w:val="21"/>
              </w:rPr>
            </w:pPr>
            <w:r>
              <w:rPr>
                <w:sz w:val="21"/>
              </w:rPr>
              <w:t>The approved document that fixes the measures, tests, tables and figures before results are seen.</w:t>
            </w:r>
          </w:p>
        </w:tc>
      </w:tr>
      <w:tr w:rsidR="00E07391" w:rsidRPr="00E07391" w14:paraId="70B44227" w14:textId="77777777" w:rsidTr="00E07391">
        <w:tblPrEx>
          <w:tblCellMar>
            <w:top w:w="0" w:type="dxa"/>
            <w:bottom w:w="0" w:type="dxa"/>
          </w:tblCellMar>
        </w:tblPrEx>
        <w:tc>
          <w:tcPr>
            <w:tcW w:w="1900" w:type="dxa"/>
          </w:tcPr>
          <w:p w14:paraId="2663BC9F" w14:textId="6DA166D2" w:rsidR="00E07391" w:rsidRPr="00E07391" w:rsidRDefault="00E07391" w:rsidP="00E07391">
            <w:pPr>
              <w:spacing w:after="40" w:line="240" w:lineRule="auto"/>
              <w:rPr>
                <w:sz w:val="21"/>
              </w:rPr>
            </w:pPr>
            <w:r>
              <w:rPr>
                <w:sz w:val="21"/>
              </w:rPr>
              <w:t>Primary and secondary source</w:t>
            </w:r>
          </w:p>
        </w:tc>
        <w:tc>
          <w:tcPr>
            <w:tcW w:w="2600" w:type="dxa"/>
          </w:tcPr>
          <w:p w14:paraId="5B47E837" w14:textId="63F26B24" w:rsidR="00E07391" w:rsidRPr="00E07391" w:rsidRDefault="00E07391" w:rsidP="00E07391">
            <w:pPr>
              <w:spacing w:after="40" w:line="240" w:lineRule="auto"/>
              <w:rPr>
                <w:sz w:val="21"/>
              </w:rPr>
            </w:pPr>
            <w:r>
              <w:rPr>
                <w:sz w:val="21"/>
              </w:rPr>
              <w:t>the original document and a document that quotes it</w:t>
            </w:r>
          </w:p>
        </w:tc>
        <w:tc>
          <w:tcPr>
            <w:tcW w:w="4500" w:type="dxa"/>
          </w:tcPr>
          <w:p w14:paraId="70A4789E" w14:textId="660530CC" w:rsidR="00E07391" w:rsidRPr="00E07391" w:rsidRDefault="00E07391" w:rsidP="00E07391">
            <w:pPr>
              <w:spacing w:after="40" w:line="240" w:lineRule="auto"/>
              <w:rPr>
                <w:sz w:val="21"/>
              </w:rPr>
            </w:pPr>
            <w:r>
              <w:rPr>
                <w:sz w:val="21"/>
              </w:rPr>
              <w:t>Values from a secondary source are marked TO VERIFY until checked against the primary source.</w:t>
            </w:r>
          </w:p>
        </w:tc>
      </w:tr>
      <w:tr w:rsidR="00E07391" w:rsidRPr="00E07391" w14:paraId="5C6E1E8B" w14:textId="77777777" w:rsidTr="00E07391">
        <w:tblPrEx>
          <w:tblCellMar>
            <w:top w:w="0" w:type="dxa"/>
            <w:bottom w:w="0" w:type="dxa"/>
          </w:tblCellMar>
        </w:tblPrEx>
        <w:tc>
          <w:tcPr>
            <w:tcW w:w="1900" w:type="dxa"/>
          </w:tcPr>
          <w:p w14:paraId="4E5ABCA4" w14:textId="702DF173" w:rsidR="00E07391" w:rsidRPr="00E07391" w:rsidRDefault="00E07391" w:rsidP="00E07391">
            <w:pPr>
              <w:spacing w:after="40" w:line="240" w:lineRule="auto"/>
              <w:rPr>
                <w:sz w:val="21"/>
              </w:rPr>
            </w:pPr>
            <w:r>
              <w:rPr>
                <w:sz w:val="21"/>
              </w:rPr>
              <w:t>TO VERIFY</w:t>
            </w:r>
          </w:p>
        </w:tc>
        <w:tc>
          <w:tcPr>
            <w:tcW w:w="2600" w:type="dxa"/>
          </w:tcPr>
          <w:p w14:paraId="0A03BDC4" w14:textId="2D94C5D6" w:rsidR="00E07391" w:rsidRPr="00E07391" w:rsidRDefault="00E07391" w:rsidP="00E07391">
            <w:pPr>
              <w:spacing w:after="40" w:line="240" w:lineRule="auto"/>
              <w:rPr>
                <w:sz w:val="21"/>
              </w:rPr>
            </w:pPr>
            <w:r>
              <w:rPr>
                <w:sz w:val="21"/>
              </w:rPr>
              <w:t>not yet checked against the original source</w:t>
            </w:r>
          </w:p>
        </w:tc>
        <w:tc>
          <w:tcPr>
            <w:tcW w:w="4500" w:type="dxa"/>
          </w:tcPr>
          <w:p w14:paraId="4C93C80B" w14:textId="3F765C5D" w:rsidR="00E07391" w:rsidRPr="00E07391" w:rsidRDefault="00E07391" w:rsidP="00E07391">
            <w:pPr>
              <w:spacing w:after="40" w:line="240" w:lineRule="auto"/>
              <w:rPr>
                <w:sz w:val="21"/>
              </w:rPr>
            </w:pPr>
            <w:r>
              <w:rPr>
                <w:sz w:val="21"/>
              </w:rPr>
              <w:t>Marks any value or fact that must still be confirmed before final use.</w:t>
            </w:r>
          </w:p>
        </w:tc>
      </w:tr>
      <w:tr w:rsidR="00E07391" w:rsidRPr="00E07391" w14:paraId="28219CA8" w14:textId="77777777" w:rsidTr="00E07391">
        <w:tblPrEx>
          <w:tblCellMar>
            <w:top w:w="0" w:type="dxa"/>
            <w:bottom w:w="0" w:type="dxa"/>
          </w:tblCellMar>
        </w:tblPrEx>
        <w:tc>
          <w:tcPr>
            <w:tcW w:w="1900" w:type="dxa"/>
          </w:tcPr>
          <w:p w14:paraId="07969E74" w14:textId="3AC22969" w:rsidR="00E07391" w:rsidRPr="00E07391" w:rsidRDefault="00E07391" w:rsidP="00E07391">
            <w:pPr>
              <w:spacing w:after="40" w:line="240" w:lineRule="auto"/>
              <w:rPr>
                <w:sz w:val="21"/>
              </w:rPr>
            </w:pPr>
            <w:r>
              <w:rPr>
                <w:sz w:val="21"/>
              </w:rPr>
              <w:t>R1, R2, R5</w:t>
            </w:r>
          </w:p>
        </w:tc>
        <w:tc>
          <w:tcPr>
            <w:tcW w:w="2600" w:type="dxa"/>
          </w:tcPr>
          <w:p w14:paraId="38498775" w14:textId="45BB81E0" w:rsidR="00E07391" w:rsidRPr="00E07391" w:rsidRDefault="00E07391" w:rsidP="00E07391">
            <w:pPr>
              <w:spacing w:after="40" w:line="240" w:lineRule="auto"/>
              <w:rPr>
                <w:sz w:val="21"/>
              </w:rPr>
            </w:pPr>
            <w:r>
              <w:rPr>
                <w:sz w:val="21"/>
              </w:rPr>
              <w:t>Rogers gas ratios</w:t>
            </w:r>
          </w:p>
        </w:tc>
        <w:tc>
          <w:tcPr>
            <w:tcW w:w="4500" w:type="dxa"/>
          </w:tcPr>
          <w:p w14:paraId="77DE59A2" w14:textId="45725B52" w:rsidR="00E07391" w:rsidRPr="00E07391" w:rsidRDefault="00E07391" w:rsidP="00E07391">
            <w:pPr>
              <w:spacing w:after="40" w:line="240" w:lineRule="auto"/>
              <w:rPr>
                <w:sz w:val="21"/>
              </w:rPr>
            </w:pPr>
            <w:r>
              <w:rPr>
                <w:sz w:val="21"/>
              </w:rPr>
              <w:t>R1 = CH4/H2, R2 = C2H2/C2H4, R5 = C2H4/C2H6; the three ratios the Rogers method compares with its table.</w:t>
            </w:r>
          </w:p>
        </w:tc>
      </w:tr>
      <w:tr w:rsidR="00E07391" w:rsidRPr="00E07391" w14:paraId="7AA16347" w14:textId="77777777" w:rsidTr="00E07391">
        <w:tblPrEx>
          <w:tblCellMar>
            <w:top w:w="0" w:type="dxa"/>
            <w:bottom w:w="0" w:type="dxa"/>
          </w:tblCellMar>
        </w:tblPrEx>
        <w:tc>
          <w:tcPr>
            <w:tcW w:w="1900" w:type="dxa"/>
          </w:tcPr>
          <w:p w14:paraId="2C8395CD" w14:textId="4F2636AC" w:rsidR="00E07391" w:rsidRPr="00E07391" w:rsidRDefault="00E07391" w:rsidP="00E07391">
            <w:pPr>
              <w:spacing w:after="40" w:line="240" w:lineRule="auto"/>
              <w:rPr>
                <w:sz w:val="21"/>
              </w:rPr>
            </w:pPr>
            <w:r>
              <w:rPr>
                <w:sz w:val="21"/>
              </w:rPr>
              <w:t>ND (no diagnosis)</w:t>
            </w:r>
          </w:p>
        </w:tc>
        <w:tc>
          <w:tcPr>
            <w:tcW w:w="2600" w:type="dxa"/>
          </w:tcPr>
          <w:p w14:paraId="4F1698DD" w14:textId="080C552E" w:rsidR="00E07391" w:rsidRPr="00E07391" w:rsidRDefault="00E07391" w:rsidP="00E07391">
            <w:pPr>
              <w:spacing w:after="40" w:line="240" w:lineRule="auto"/>
              <w:rPr>
                <w:sz w:val="21"/>
              </w:rPr>
            </w:pPr>
            <w:r>
              <w:rPr>
                <w:sz w:val="21"/>
              </w:rPr>
              <w:t>No diagnosis</w:t>
            </w:r>
          </w:p>
        </w:tc>
        <w:tc>
          <w:tcPr>
            <w:tcW w:w="4500" w:type="dxa"/>
          </w:tcPr>
          <w:p w14:paraId="30F32363" w14:textId="5C2C8061" w:rsidR="00E07391" w:rsidRPr="00E07391" w:rsidRDefault="00E07391" w:rsidP="00E07391">
            <w:pPr>
              <w:spacing w:after="40" w:line="240" w:lineRule="auto"/>
              <w:rPr>
                <w:sz w:val="21"/>
              </w:rPr>
            </w:pPr>
            <w:r>
              <w:rPr>
                <w:sz w:val="21"/>
              </w:rPr>
              <w:t>The answer of a method when no rule applies or a ratio it needs cannot be calculated. It is a result and is never deleted.</w:t>
            </w:r>
          </w:p>
        </w:tc>
      </w:tr>
      <w:tr w:rsidR="00E07391" w:rsidRPr="00E07391" w14:paraId="75F4FE6C" w14:textId="77777777" w:rsidTr="00E07391">
        <w:tblPrEx>
          <w:tblCellMar>
            <w:top w:w="0" w:type="dxa"/>
            <w:bottom w:w="0" w:type="dxa"/>
          </w:tblCellMar>
        </w:tblPrEx>
        <w:tc>
          <w:tcPr>
            <w:tcW w:w="1900" w:type="dxa"/>
          </w:tcPr>
          <w:p w14:paraId="1C6AA497" w14:textId="3245EBB2" w:rsidR="00E07391" w:rsidRPr="00E07391" w:rsidRDefault="00E07391" w:rsidP="00E07391">
            <w:pPr>
              <w:spacing w:after="40" w:line="240" w:lineRule="auto"/>
              <w:rPr>
                <w:sz w:val="21"/>
              </w:rPr>
            </w:pPr>
            <w:r>
              <w:rPr>
                <w:sz w:val="21"/>
              </w:rPr>
              <w:t>Dual answer (D1/D2)</w:t>
            </w:r>
          </w:p>
        </w:tc>
        <w:tc>
          <w:tcPr>
            <w:tcW w:w="2600" w:type="dxa"/>
          </w:tcPr>
          <w:p w14:paraId="4238E9D4" w14:textId="3F6FD911" w:rsidR="00E07391" w:rsidRPr="00E07391" w:rsidRDefault="00E07391" w:rsidP="00E07391">
            <w:pPr>
              <w:spacing w:after="40" w:line="240" w:lineRule="auto"/>
              <w:rPr>
                <w:sz w:val="21"/>
              </w:rPr>
            </w:pPr>
            <w:r>
              <w:rPr>
                <w:sz w:val="21"/>
              </w:rPr>
              <w:t>Two classes returned together</w:t>
            </w:r>
          </w:p>
        </w:tc>
        <w:tc>
          <w:tcPr>
            <w:tcW w:w="4500" w:type="dxa"/>
          </w:tcPr>
          <w:p w14:paraId="1C6F53F7" w14:textId="40E72D01" w:rsidR="00E07391" w:rsidRPr="00E07391" w:rsidRDefault="00E07391" w:rsidP="00E07391">
            <w:pPr>
              <w:spacing w:after="40" w:line="240" w:lineRule="auto"/>
              <w:rPr>
                <w:sz w:val="21"/>
              </w:rPr>
            </w:pPr>
            <w:r>
              <w:rPr>
                <w:sz w:val="21"/>
              </w:rPr>
              <w:t>Sometimes the IEC table fits two fault types at once. The method then answers with both (D1/D2); it counts as correct if the true class is either one.</w:t>
            </w:r>
          </w:p>
        </w:tc>
      </w:tr>
      <w:tr w:rsidR="00E07391" w:rsidRPr="00E07391" w14:paraId="6DEECBA2" w14:textId="77777777" w:rsidTr="00E07391">
        <w:tblPrEx>
          <w:tblCellMar>
            <w:top w:w="0" w:type="dxa"/>
            <w:bottom w:w="0" w:type="dxa"/>
          </w:tblCellMar>
        </w:tblPrEx>
        <w:tc>
          <w:tcPr>
            <w:tcW w:w="1900" w:type="dxa"/>
          </w:tcPr>
          <w:p w14:paraId="52D17151" w14:textId="7FB6524E" w:rsidR="00E07391" w:rsidRPr="00E07391" w:rsidRDefault="00E07391" w:rsidP="00E07391">
            <w:pPr>
              <w:spacing w:after="40" w:line="240" w:lineRule="auto"/>
              <w:rPr>
                <w:sz w:val="21"/>
              </w:rPr>
            </w:pPr>
            <w:r>
              <w:rPr>
                <w:sz w:val="21"/>
              </w:rPr>
              <w:t>Boundary distance</w:t>
            </w:r>
          </w:p>
        </w:tc>
        <w:tc>
          <w:tcPr>
            <w:tcW w:w="2600" w:type="dxa"/>
          </w:tcPr>
          <w:p w14:paraId="47F50279" w14:textId="10807D77" w:rsidR="00E07391" w:rsidRPr="00E07391" w:rsidRDefault="00E07391" w:rsidP="00E07391">
            <w:pPr>
              <w:spacing w:after="40" w:line="240" w:lineRule="auto"/>
              <w:rPr>
                <w:sz w:val="21"/>
              </w:rPr>
            </w:pPr>
            <w:r>
              <w:rPr>
                <w:sz w:val="21"/>
              </w:rPr>
              <w:t>Distance to the nearest decision boundary</w:t>
            </w:r>
          </w:p>
        </w:tc>
        <w:tc>
          <w:tcPr>
            <w:tcW w:w="4500" w:type="dxa"/>
          </w:tcPr>
          <w:p w14:paraId="1D6CB1D4" w14:textId="2C59ECEA" w:rsidR="00E07391" w:rsidRPr="00E07391" w:rsidRDefault="00E07391" w:rsidP="00E07391">
            <w:pPr>
              <w:spacing w:after="40" w:line="240" w:lineRule="auto"/>
              <w:rPr>
                <w:sz w:val="21"/>
              </w:rPr>
            </w:pPr>
            <w:r>
              <w:rPr>
                <w:sz w:val="21"/>
              </w:rPr>
              <w:t>How far a sample is from the line where the diagnosis would change. A small distance means a small measurement error could change the diagnosis.</w:t>
            </w:r>
          </w:p>
        </w:tc>
      </w:tr>
      <w:tr w:rsidR="00E07391" w:rsidRPr="00E07391" w14:paraId="500118B1" w14:textId="77777777" w:rsidTr="00E07391">
        <w:tblPrEx>
          <w:tblCellMar>
            <w:top w:w="0" w:type="dxa"/>
            <w:bottom w:w="0" w:type="dxa"/>
          </w:tblCellMar>
        </w:tblPrEx>
        <w:tc>
          <w:tcPr>
            <w:tcW w:w="1900" w:type="dxa"/>
          </w:tcPr>
          <w:p w14:paraId="7D06F9D6" w14:textId="10E286B5" w:rsidR="00E07391" w:rsidRPr="00E07391" w:rsidRDefault="00E07391" w:rsidP="00E07391">
            <w:pPr>
              <w:spacing w:after="40" w:line="240" w:lineRule="auto"/>
              <w:rPr>
                <w:sz w:val="21"/>
              </w:rPr>
            </w:pPr>
            <w:r>
              <w:rPr>
                <w:sz w:val="21"/>
              </w:rPr>
              <w:t>Raw and final result</w:t>
            </w:r>
          </w:p>
        </w:tc>
        <w:tc>
          <w:tcPr>
            <w:tcW w:w="2600" w:type="dxa"/>
          </w:tcPr>
          <w:p w14:paraId="0FAB8DD7" w14:textId="5D567BFC" w:rsidR="00E07391" w:rsidRPr="00E07391" w:rsidRDefault="00E07391" w:rsidP="00E07391">
            <w:pPr>
              <w:spacing w:after="40" w:line="240" w:lineRule="auto"/>
              <w:rPr>
                <w:sz w:val="21"/>
              </w:rPr>
            </w:pPr>
            <w:r>
              <w:rPr>
                <w:sz w:val="21"/>
              </w:rPr>
              <w:t>Result before and after the normality gate</w:t>
            </w:r>
          </w:p>
        </w:tc>
        <w:tc>
          <w:tcPr>
            <w:tcW w:w="4500" w:type="dxa"/>
          </w:tcPr>
          <w:p w14:paraId="436D37C3" w14:textId="59DF4F28" w:rsidR="00E07391" w:rsidRPr="00E07391" w:rsidRDefault="00E07391" w:rsidP="00E07391">
            <w:pPr>
              <w:spacing w:after="40" w:line="240" w:lineRule="auto"/>
              <w:rPr>
                <w:sz w:val="21"/>
              </w:rPr>
            </w:pPr>
            <w:r>
              <w:rPr>
                <w:sz w:val="21"/>
              </w:rPr>
              <w:t>raw_result is what the method itself says; result is what is left after samples with low gas levels have been called Normal by the gate.</w:t>
            </w:r>
          </w:p>
        </w:tc>
      </w:tr>
      <w:tr w:rsidR="00E07391" w:rsidRPr="00E07391" w14:paraId="08CD2700" w14:textId="77777777" w:rsidTr="00E07391">
        <w:tblPrEx>
          <w:tblCellMar>
            <w:top w:w="0" w:type="dxa"/>
            <w:bottom w:w="0" w:type="dxa"/>
          </w:tblCellMar>
        </w:tblPrEx>
        <w:tc>
          <w:tcPr>
            <w:tcW w:w="1900" w:type="dxa"/>
          </w:tcPr>
          <w:p w14:paraId="551D2ADF" w14:textId="66EC9ED9" w:rsidR="00E07391" w:rsidRPr="00E07391" w:rsidRDefault="00E07391" w:rsidP="00E07391">
            <w:pPr>
              <w:spacing w:after="40" w:line="240" w:lineRule="auto"/>
              <w:rPr>
                <w:sz w:val="21"/>
              </w:rPr>
            </w:pPr>
            <w:r>
              <w:rPr>
                <w:sz w:val="21"/>
              </w:rPr>
              <w:t>Polygon clipping (Sutherland-Hodgman)</w:t>
            </w:r>
          </w:p>
        </w:tc>
        <w:tc>
          <w:tcPr>
            <w:tcW w:w="2600" w:type="dxa"/>
          </w:tcPr>
          <w:p w14:paraId="5B028E6B" w14:textId="1E96EB90" w:rsidR="00E07391" w:rsidRPr="00E07391" w:rsidRDefault="00E07391" w:rsidP="00E07391">
            <w:pPr>
              <w:spacing w:after="40" w:line="240" w:lineRule="auto"/>
              <w:rPr>
                <w:sz w:val="21"/>
              </w:rPr>
            </w:pPr>
            <w:r>
              <w:rPr>
                <w:sz w:val="21"/>
              </w:rPr>
              <w:t>Cutting a shape with straight lines</w:t>
            </w:r>
          </w:p>
        </w:tc>
        <w:tc>
          <w:tcPr>
            <w:tcW w:w="4500" w:type="dxa"/>
          </w:tcPr>
          <w:p w14:paraId="0C1E7DCF" w14:textId="1ED7A90A" w:rsidR="00E07391" w:rsidRPr="00E07391" w:rsidRDefault="00E07391" w:rsidP="00E07391">
            <w:pPr>
              <w:spacing w:after="40" w:line="240" w:lineRule="auto"/>
              <w:rPr>
                <w:sz w:val="21"/>
              </w:rPr>
            </w:pPr>
            <w:r>
              <w:rPr>
                <w:sz w:val="21"/>
              </w:rPr>
              <w:t>A standard way to find the area of the triangle that satisfies one limit after another; used to draw the Duval zones from their limits.</w:t>
            </w:r>
          </w:p>
        </w:tc>
      </w:tr>
      <w:tr w:rsidR="00E07391" w:rsidRPr="00E07391" w14:paraId="73152322" w14:textId="77777777" w:rsidTr="00E07391">
        <w:tblPrEx>
          <w:tblCellMar>
            <w:top w:w="0" w:type="dxa"/>
            <w:bottom w:w="0" w:type="dxa"/>
          </w:tblCellMar>
        </w:tblPrEx>
        <w:tc>
          <w:tcPr>
            <w:tcW w:w="1900" w:type="dxa"/>
          </w:tcPr>
          <w:p w14:paraId="415DD256" w14:textId="527CA12D" w:rsidR="00E07391" w:rsidRPr="00E07391" w:rsidRDefault="00E07391" w:rsidP="00E07391">
            <w:pPr>
              <w:spacing w:after="40" w:line="240" w:lineRule="auto"/>
              <w:rPr>
                <w:sz w:val="21"/>
              </w:rPr>
            </w:pPr>
            <w:r>
              <w:rPr>
                <w:sz w:val="21"/>
              </w:rPr>
              <w:t>Unit test (matlab.unittest)</w:t>
            </w:r>
          </w:p>
        </w:tc>
        <w:tc>
          <w:tcPr>
            <w:tcW w:w="2600" w:type="dxa"/>
          </w:tcPr>
          <w:p w14:paraId="475B14F1" w14:textId="12400C33" w:rsidR="00E07391" w:rsidRPr="00E07391" w:rsidRDefault="00E07391" w:rsidP="00E07391">
            <w:pPr>
              <w:spacing w:after="40" w:line="240" w:lineRule="auto"/>
              <w:rPr>
                <w:sz w:val="21"/>
              </w:rPr>
            </w:pPr>
            <w:r>
              <w:rPr>
                <w:sz w:val="21"/>
              </w:rPr>
              <w:t>Automatic test of one small piece of code</w:t>
            </w:r>
          </w:p>
        </w:tc>
        <w:tc>
          <w:tcPr>
            <w:tcW w:w="4500" w:type="dxa"/>
          </w:tcPr>
          <w:p w14:paraId="0C3F4A61" w14:textId="3E20B3A1" w:rsidR="00E07391" w:rsidRPr="00E07391" w:rsidRDefault="00E07391" w:rsidP="00E07391">
            <w:pPr>
              <w:spacing w:after="40" w:line="240" w:lineRule="auto"/>
              <w:rPr>
                <w:sz w:val="21"/>
              </w:rPr>
            </w:pPr>
            <w:r>
              <w:rPr>
                <w:sz w:val="21"/>
              </w:rPr>
              <w:t>A test that feeds a function a known input and checks the answer, so that any later change that breaks the function is noticed at once.</w:t>
            </w:r>
          </w:p>
        </w:tc>
      </w:tr>
    </w:tbl>
    <w:p w14:paraId="280CB6AB" w14:textId="77777777" w:rsidR="00E07391" w:rsidRPr="00E07391" w:rsidRDefault="00E07391" w:rsidP="00E07391"/>
    <w:sectPr w:rsidR="00E07391" w:rsidRPr="00E07391" w:rsidSect="00E0739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A7E3" w14:textId="77777777" w:rsidR="00CA009D" w:rsidRDefault="00CA009D" w:rsidP="00E07391">
      <w:pPr>
        <w:spacing w:after="0" w:line="240" w:lineRule="auto"/>
      </w:pPr>
      <w:r>
        <w:separator/>
      </w:r>
    </w:p>
  </w:endnote>
  <w:endnote w:type="continuationSeparator" w:id="0">
    <w:p w14:paraId="51E8EEC8" w14:textId="77777777" w:rsidR="00CA009D" w:rsidRDefault="00CA009D" w:rsidP="00E07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B227" w14:textId="77777777" w:rsidR="00E07391" w:rsidRDefault="00E07391" w:rsidP="000F0F2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9BD8AC8" w14:textId="77777777" w:rsidR="00E07391" w:rsidRDefault="00E073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67EC" w14:textId="172F95D7" w:rsidR="00E07391" w:rsidRDefault="00E07391" w:rsidP="000F0F2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9D09FE5" w14:textId="77777777" w:rsidR="00E07391" w:rsidRDefault="00E073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0563" w14:textId="77777777" w:rsidR="00E07391" w:rsidRDefault="00E07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B3E5" w14:textId="77777777" w:rsidR="00CA009D" w:rsidRDefault="00CA009D" w:rsidP="00E07391">
      <w:pPr>
        <w:spacing w:after="0" w:line="240" w:lineRule="auto"/>
      </w:pPr>
      <w:r>
        <w:separator/>
      </w:r>
    </w:p>
  </w:footnote>
  <w:footnote w:type="continuationSeparator" w:id="0">
    <w:p w14:paraId="7D949645" w14:textId="77777777" w:rsidR="00CA009D" w:rsidRDefault="00CA009D" w:rsidP="00E07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1763" w14:textId="77777777" w:rsidR="00E07391" w:rsidRDefault="00E073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2A3D" w14:textId="77777777" w:rsidR="00E07391" w:rsidRDefault="00E073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2278" w14:textId="77777777" w:rsidR="00E07391" w:rsidRDefault="00E073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391"/>
    <w:rsid w:val="00CA009D"/>
    <w:rsid w:val="00DD7856"/>
    <w:rsid w:val="00E0739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0906"/>
  <w15:chartTrackingRefBased/>
  <w15:docId w15:val="{CE503595-154F-4350-9F1A-70D91412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E07391"/>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E07391"/>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E07391"/>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E07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391"/>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E07391"/>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E07391"/>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E07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391"/>
    <w:rPr>
      <w:rFonts w:eastAsiaTheme="majorEastAsia" w:cstheme="majorBidi"/>
      <w:color w:val="272727" w:themeColor="text1" w:themeTint="D8"/>
    </w:rPr>
  </w:style>
  <w:style w:type="paragraph" w:styleId="Title">
    <w:name w:val="Title"/>
    <w:basedOn w:val="Normal"/>
    <w:next w:val="Normal"/>
    <w:link w:val="TitleChar"/>
    <w:uiPriority w:val="10"/>
    <w:qFormat/>
    <w:rsid w:val="00E0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391"/>
    <w:pPr>
      <w:spacing w:before="160"/>
      <w:jc w:val="center"/>
    </w:pPr>
    <w:rPr>
      <w:i/>
      <w:iCs/>
      <w:color w:val="404040" w:themeColor="text1" w:themeTint="BF"/>
    </w:rPr>
  </w:style>
  <w:style w:type="character" w:customStyle="1" w:styleId="QuoteChar">
    <w:name w:val="Quote Char"/>
    <w:basedOn w:val="DefaultParagraphFont"/>
    <w:link w:val="Quote"/>
    <w:uiPriority w:val="29"/>
    <w:rsid w:val="00E07391"/>
    <w:rPr>
      <w:i/>
      <w:iCs/>
      <w:color w:val="404040" w:themeColor="text1" w:themeTint="BF"/>
    </w:rPr>
  </w:style>
  <w:style w:type="paragraph" w:styleId="ListParagraph">
    <w:name w:val="List Paragraph"/>
    <w:basedOn w:val="Normal"/>
    <w:uiPriority w:val="34"/>
    <w:qFormat/>
    <w:rsid w:val="00E07391"/>
    <w:pPr>
      <w:ind w:left="720"/>
      <w:contextualSpacing/>
    </w:pPr>
  </w:style>
  <w:style w:type="character" w:styleId="IntenseEmphasis">
    <w:name w:val="Intense Emphasis"/>
    <w:basedOn w:val="DefaultParagraphFont"/>
    <w:uiPriority w:val="21"/>
    <w:qFormat/>
    <w:rsid w:val="00E07391"/>
    <w:rPr>
      <w:i/>
      <w:iCs/>
      <w:color w:val="2F5496" w:themeColor="accent1" w:themeShade="BF"/>
    </w:rPr>
  </w:style>
  <w:style w:type="paragraph" w:styleId="IntenseQuote">
    <w:name w:val="Intense Quote"/>
    <w:basedOn w:val="Normal"/>
    <w:next w:val="Normal"/>
    <w:link w:val="IntenseQuoteChar"/>
    <w:uiPriority w:val="30"/>
    <w:qFormat/>
    <w:rsid w:val="00E07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391"/>
    <w:rPr>
      <w:i/>
      <w:iCs/>
      <w:color w:val="2F5496" w:themeColor="accent1" w:themeShade="BF"/>
    </w:rPr>
  </w:style>
  <w:style w:type="character" w:styleId="IntenseReference">
    <w:name w:val="Intense Reference"/>
    <w:basedOn w:val="DefaultParagraphFont"/>
    <w:uiPriority w:val="32"/>
    <w:qFormat/>
    <w:rsid w:val="00E07391"/>
    <w:rPr>
      <w:b/>
      <w:bCs/>
      <w:smallCaps/>
      <w:color w:val="2F5496" w:themeColor="accent1" w:themeShade="BF"/>
      <w:spacing w:val="5"/>
    </w:rPr>
  </w:style>
  <w:style w:type="paragraph" w:styleId="Header">
    <w:name w:val="header"/>
    <w:basedOn w:val="Normal"/>
    <w:link w:val="HeaderChar"/>
    <w:uiPriority w:val="99"/>
    <w:unhideWhenUsed/>
    <w:rsid w:val="00E07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391"/>
    <w:rPr>
      <w:rFonts w:ascii="Times New Roman" w:hAnsi="Times New Roman"/>
    </w:rPr>
  </w:style>
  <w:style w:type="paragraph" w:styleId="Footer">
    <w:name w:val="footer"/>
    <w:basedOn w:val="Normal"/>
    <w:link w:val="FooterChar"/>
    <w:uiPriority w:val="99"/>
    <w:unhideWhenUsed/>
    <w:rsid w:val="00E07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391"/>
    <w:rPr>
      <w:rFonts w:ascii="Times New Roman" w:hAnsi="Times New Roman"/>
    </w:rPr>
  </w:style>
  <w:style w:type="character" w:styleId="PageNumber">
    <w:name w:val="page number"/>
    <w:basedOn w:val="DefaultParagraphFont"/>
    <w:uiPriority w:val="99"/>
    <w:semiHidden/>
    <w:unhideWhenUsed/>
    <w:rsid w:val="00E07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2826</Words>
  <Characters>16114</Characters>
  <Application>Microsoft Office Word</Application>
  <DocSecurity>0</DocSecurity>
  <Lines>134</Lines>
  <Paragraphs>37</Paragraphs>
  <ScaleCrop>false</ScaleCrop>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2026-10-11T18:22:00Z</dcterms:created>
  <dcterms:modified xsi:type="dcterms:W3CDTF">2026-10-11T18:22:00Z</dcterms:modified>
</cp:coreProperties>
</file>