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56B1" w14:textId="724BDAEE" w:rsidR="00C761B0" w:rsidRDefault="00C761B0" w:rsidP="00C761B0">
      <w:pPr>
        <w:jc w:val="center"/>
        <w:rPr>
          <w:b/>
          <w:sz w:val="36"/>
        </w:rPr>
      </w:pPr>
      <w:r>
        <w:rPr>
          <w:b/>
          <w:sz w:val="36"/>
        </w:rPr>
        <w:t>Step 28 Report</w:t>
      </w:r>
    </w:p>
    <w:p w14:paraId="145D27E0" w14:textId="54CF7D1D" w:rsidR="00C761B0" w:rsidRDefault="00C761B0" w:rsidP="00C761B0">
      <w:pPr>
        <w:jc w:val="center"/>
        <w:rPr>
          <w:b/>
          <w:sz w:val="26"/>
        </w:rPr>
      </w:pPr>
      <w:r>
        <w:rPr>
          <w:b/>
          <w:sz w:val="26"/>
        </w:rPr>
        <w:t>Merge all predictions</w:t>
      </w:r>
    </w:p>
    <w:p w14:paraId="069C87B0" w14:textId="3E0E2EC0" w:rsidR="00C761B0" w:rsidRDefault="00C761B0" w:rsidP="00C761B0">
      <w:pPr>
        <w:jc w:val="center"/>
      </w:pPr>
      <w:r>
        <w:t>Environment: Claude Code (this chat)   |   Completed: 12 October 2026   |   Report version 1 (12 October 2026)</w:t>
      </w:r>
    </w:p>
    <w:p w14:paraId="266ADC44" w14:textId="6C90EFDF" w:rsidR="00C761B0" w:rsidRDefault="00C761B0" w:rsidP="00C761B0">
      <w:pPr>
        <w:jc w:val="center"/>
      </w:pPr>
      <w:r>
        <w:t>Thesis: Intelligent Power Transformer Fault Diagnosis Using Dissolved Gas Analysis and Machine Learning (MPhil, UMaT)</w:t>
      </w:r>
    </w:p>
    <w:p w14:paraId="6BE4EED0" w14:textId="48AAA224" w:rsidR="00C761B0" w:rsidRDefault="00C761B0" w:rsidP="00C761B0">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C761B0" w14:paraId="1356F5FE" w14:textId="77777777" w:rsidTr="00C761B0">
        <w:tblPrEx>
          <w:tblCellMar>
            <w:top w:w="0" w:type="dxa"/>
            <w:bottom w:w="0" w:type="dxa"/>
          </w:tblCellMar>
        </w:tblPrEx>
        <w:tc>
          <w:tcPr>
            <w:tcW w:w="9026" w:type="dxa"/>
            <w:shd w:val="clear" w:color="auto" w:fill="DDEBF7"/>
          </w:tcPr>
          <w:p w14:paraId="365C708F" w14:textId="35294F1A" w:rsidR="00C761B0" w:rsidRPr="00C761B0" w:rsidRDefault="00C761B0" w:rsidP="00C761B0">
            <w:pPr>
              <w:spacing w:after="80"/>
            </w:pPr>
            <w:r w:rsidRPr="00C761B0">
              <w:t>In short: The true classes and the answers of the ML model and the three conventional methods for all 388 test records were joined into one file, one row per record. No record was lost or duplicated, and automated tests confirm that every value was copied unchanged. One point to note for Step 29: the normality gate calls 78 test records Normal, although most come from faulty units.</w:t>
            </w:r>
          </w:p>
        </w:tc>
      </w:tr>
    </w:tbl>
    <w:p w14:paraId="09D75539" w14:textId="0CCC5DAF" w:rsidR="00C761B0" w:rsidRDefault="00C761B0" w:rsidP="00C761B0">
      <w:pPr>
        <w:pStyle w:val="Heading1"/>
      </w:pPr>
      <w:r>
        <w:t>1. Purpose of this step</w:t>
      </w:r>
    </w:p>
    <w:p w14:paraId="0E8D6D43" w14:textId="62A55743" w:rsidR="00C761B0" w:rsidRDefault="00C761B0" w:rsidP="00C761B0">
      <w:r>
        <w:t>This step creates the single, checked data file from which every comparison between the ML model and the conventional methods (Steps 29-32) is computed.</w:t>
      </w:r>
    </w:p>
    <w:p w14:paraId="4B537F51" w14:textId="5D4816F9" w:rsidR="00C761B0" w:rsidRDefault="00C761B0" w:rsidP="00C761B0">
      <w:pPr>
        <w:pStyle w:val="Heading1"/>
      </w:pPr>
      <w:r>
        <w:t>2. Method used</w:t>
      </w:r>
    </w:p>
    <w:p w14:paraId="4FE8CBD2" w14:textId="30E023C9" w:rsidR="00C761B0" w:rsidRDefault="00C761B0" w:rsidP="00C761B0">
      <w:pPr>
        <w:pStyle w:val="Heading2"/>
      </w:pPr>
      <w:r>
        <w:t>Approach</w:t>
      </w:r>
    </w:p>
    <w:p w14:paraId="51835B8F" w14:textId="6D380C84" w:rsidR="00C761B0" w:rsidRDefault="00C761B0" w:rsidP="00C761B0">
      <w:r>
        <w:t>All predictions for the 388 test records were joined into one table, one row per record, using the record identifier: the true class and evaluation flags from the master table, the ML prediction and its seven class probabilities (Step 22), and for each conventional method (IEC 60599, Rogers, Duval; Steps 14-17) its raw answer, its answer after the upper normality gate (primary) and after the lower gate (sensitivity), and its distance to the nearest decision boundary.</w:t>
      </w:r>
    </w:p>
    <w:p w14:paraId="68F36B00" w14:textId="5D5CD5D6" w:rsidR="00C761B0" w:rsidRDefault="00C761B0" w:rsidP="00C761B0">
      <w:r>
        <w:t>Versions with T1 and T2 merged into one class were added for the IEC TC 10 scoring. No answer is scored in this step; the scoring rules are applied in Step 29.</w:t>
      </w:r>
    </w:p>
    <w:p w14:paraId="67F37C5E" w14:textId="02F70E46" w:rsidR="00C761B0" w:rsidRDefault="00C761B0" w:rsidP="00C761B0">
      <w:pPr>
        <w:pStyle w:val="Heading2"/>
      </w:pPr>
      <w:r>
        <w:t>Why this method</w:t>
      </w:r>
    </w:p>
    <w:p w14:paraId="0FAA1CD9" w14:textId="0C215806" w:rsidR="00C761B0" w:rsidRDefault="00C761B0" w:rsidP="00C761B0">
      <w:pPr>
        <w:ind w:left="420" w:hanging="280"/>
      </w:pPr>
      <w:r>
        <w:t>•  Every later measure and statistical test (Steps 29-32) must use exactly the same records and answers; one merged file makes this certain and checkable.</w:t>
      </w:r>
    </w:p>
    <w:p w14:paraId="3FEFCBD5" w14:textId="6D6B87F6" w:rsidR="00C761B0" w:rsidRDefault="00C761B0" w:rsidP="00C761B0">
      <w:pPr>
        <w:ind w:left="420" w:hanging="280"/>
      </w:pPr>
      <w:r>
        <w:t>•  Joining with strict one-to-one checks proves that no record was lost or counted twice - a common source of silent error in method comparisons.</w:t>
      </w:r>
    </w:p>
    <w:p w14:paraId="67656360" w14:textId="37A23AD5" w:rsidR="00C761B0" w:rsidRDefault="00C761B0" w:rsidP="00C761B0">
      <w:pPr>
        <w:pStyle w:val="Heading2"/>
      </w:pPr>
      <w:r>
        <w:lastRenderedPageBreak/>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C761B0" w:rsidRPr="00C761B0" w14:paraId="7D85101C" w14:textId="77777777" w:rsidTr="00C761B0">
        <w:tblPrEx>
          <w:tblCellMar>
            <w:top w:w="0" w:type="dxa"/>
            <w:bottom w:w="0" w:type="dxa"/>
          </w:tblCellMar>
        </w:tblPrEx>
        <w:trPr>
          <w:tblHeader/>
        </w:trPr>
        <w:tc>
          <w:tcPr>
            <w:tcW w:w="3000" w:type="dxa"/>
            <w:shd w:val="clear" w:color="auto" w:fill="D9D9D9"/>
          </w:tcPr>
          <w:p w14:paraId="77D50D88" w14:textId="4563FF38" w:rsidR="00C761B0" w:rsidRPr="00C761B0" w:rsidRDefault="00C761B0" w:rsidP="00C761B0">
            <w:pPr>
              <w:spacing w:after="40" w:line="240" w:lineRule="auto"/>
              <w:rPr>
                <w:b/>
                <w:sz w:val="21"/>
              </w:rPr>
            </w:pPr>
            <w:r w:rsidRPr="00C761B0">
              <w:rPr>
                <w:b/>
                <w:sz w:val="21"/>
              </w:rPr>
              <w:t>Setting</w:t>
            </w:r>
          </w:p>
        </w:tc>
        <w:tc>
          <w:tcPr>
            <w:tcW w:w="6000" w:type="dxa"/>
            <w:shd w:val="clear" w:color="auto" w:fill="D9D9D9"/>
          </w:tcPr>
          <w:p w14:paraId="437513CA" w14:textId="2842DD83" w:rsidR="00C761B0" w:rsidRPr="00C761B0" w:rsidRDefault="00C761B0" w:rsidP="00C761B0">
            <w:pPr>
              <w:spacing w:after="40" w:line="240" w:lineRule="auto"/>
              <w:rPr>
                <w:b/>
                <w:sz w:val="21"/>
              </w:rPr>
            </w:pPr>
            <w:r w:rsidRPr="00C761B0">
              <w:rPr>
                <w:b/>
                <w:sz w:val="21"/>
              </w:rPr>
              <w:t>Value</w:t>
            </w:r>
          </w:p>
        </w:tc>
      </w:tr>
      <w:tr w:rsidR="00C761B0" w:rsidRPr="00C761B0" w14:paraId="36FCFD4C" w14:textId="77777777" w:rsidTr="00C761B0">
        <w:tblPrEx>
          <w:tblCellMar>
            <w:top w:w="0" w:type="dxa"/>
            <w:bottom w:w="0" w:type="dxa"/>
          </w:tblCellMar>
        </w:tblPrEx>
        <w:tc>
          <w:tcPr>
            <w:tcW w:w="3000" w:type="dxa"/>
          </w:tcPr>
          <w:p w14:paraId="74C7F94E" w14:textId="2838C016" w:rsidR="00C761B0" w:rsidRPr="00C761B0" w:rsidRDefault="00C761B0" w:rsidP="00C761B0">
            <w:pPr>
              <w:spacing w:after="40" w:line="240" w:lineRule="auto"/>
              <w:rPr>
                <w:sz w:val="21"/>
              </w:rPr>
            </w:pPr>
            <w:r>
              <w:rPr>
                <w:sz w:val="21"/>
              </w:rPr>
              <w:t>Records</w:t>
            </w:r>
          </w:p>
        </w:tc>
        <w:tc>
          <w:tcPr>
            <w:tcW w:w="6000" w:type="dxa"/>
          </w:tcPr>
          <w:p w14:paraId="36B41E59" w14:textId="242DC923" w:rsidR="00C761B0" w:rsidRPr="00C761B0" w:rsidRDefault="00C761B0" w:rsidP="00C761B0">
            <w:pPr>
              <w:spacing w:after="40" w:line="240" w:lineRule="auto"/>
              <w:rPr>
                <w:sz w:val="21"/>
              </w:rPr>
            </w:pPr>
            <w:r>
              <w:rPr>
                <w:sz w:val="21"/>
              </w:rPr>
              <w:t>388 test records: internal test 70, IEC TC 10 benchmark 117, Li 2019 201</w:t>
            </w:r>
          </w:p>
        </w:tc>
      </w:tr>
      <w:tr w:rsidR="00C761B0" w:rsidRPr="00C761B0" w14:paraId="31BD0724" w14:textId="77777777" w:rsidTr="00C761B0">
        <w:tblPrEx>
          <w:tblCellMar>
            <w:top w:w="0" w:type="dxa"/>
            <w:bottom w:w="0" w:type="dxa"/>
          </w:tblCellMar>
        </w:tblPrEx>
        <w:tc>
          <w:tcPr>
            <w:tcW w:w="3000" w:type="dxa"/>
          </w:tcPr>
          <w:p w14:paraId="228E1298" w14:textId="0B89FF96" w:rsidR="00C761B0" w:rsidRPr="00C761B0" w:rsidRDefault="00C761B0" w:rsidP="00C761B0">
            <w:pPr>
              <w:spacing w:after="40" w:line="240" w:lineRule="auto"/>
              <w:rPr>
                <w:sz w:val="21"/>
              </w:rPr>
            </w:pPr>
            <w:r>
              <w:rPr>
                <w:sz w:val="21"/>
              </w:rPr>
              <w:t>Join key</w:t>
            </w:r>
          </w:p>
        </w:tc>
        <w:tc>
          <w:tcPr>
            <w:tcW w:w="6000" w:type="dxa"/>
          </w:tcPr>
          <w:p w14:paraId="3F6C1DB9" w14:textId="481ED5FD" w:rsidR="00C761B0" w:rsidRPr="00C761B0" w:rsidRDefault="00C761B0" w:rsidP="00C761B0">
            <w:pPr>
              <w:spacing w:after="40" w:line="240" w:lineRule="auto"/>
              <w:rPr>
                <w:sz w:val="21"/>
              </w:rPr>
            </w:pPr>
            <w:r>
              <w:rPr>
                <w:sz w:val="21"/>
              </w:rPr>
              <w:t>record_id; every join checked one-to-one</w:t>
            </w:r>
          </w:p>
        </w:tc>
      </w:tr>
      <w:tr w:rsidR="00C761B0" w:rsidRPr="00C761B0" w14:paraId="2280BF44" w14:textId="77777777" w:rsidTr="00C761B0">
        <w:tblPrEx>
          <w:tblCellMar>
            <w:top w:w="0" w:type="dxa"/>
            <w:bottom w:w="0" w:type="dxa"/>
          </w:tblCellMar>
        </w:tblPrEx>
        <w:tc>
          <w:tcPr>
            <w:tcW w:w="3000" w:type="dxa"/>
          </w:tcPr>
          <w:p w14:paraId="3BC7CE1D" w14:textId="62042319" w:rsidR="00C761B0" w:rsidRPr="00C761B0" w:rsidRDefault="00C761B0" w:rsidP="00C761B0">
            <w:pPr>
              <w:spacing w:after="40" w:line="240" w:lineRule="auto"/>
              <w:rPr>
                <w:sz w:val="21"/>
              </w:rPr>
            </w:pPr>
            <w:r>
              <w:rPr>
                <w:sz w:val="21"/>
              </w:rPr>
              <w:t>Conventional answers</w:t>
            </w:r>
          </w:p>
        </w:tc>
        <w:tc>
          <w:tcPr>
            <w:tcW w:w="6000" w:type="dxa"/>
          </w:tcPr>
          <w:p w14:paraId="7B3B06CC" w14:textId="53C36E44" w:rsidR="00C761B0" w:rsidRPr="00C761B0" w:rsidRDefault="00C761B0" w:rsidP="00C761B0">
            <w:pPr>
              <w:spacing w:after="40" w:line="240" w:lineRule="auto"/>
              <w:rPr>
                <w:sz w:val="21"/>
              </w:rPr>
            </w:pPr>
            <w:r>
              <w:rPr>
                <w:sz w:val="21"/>
              </w:rPr>
              <w:t>raw; upper gate (primary, D11); lower gate (sensitivity); T1/T2-merged versions</w:t>
            </w:r>
          </w:p>
        </w:tc>
      </w:tr>
      <w:tr w:rsidR="00C761B0" w:rsidRPr="00C761B0" w14:paraId="1AF98438" w14:textId="77777777" w:rsidTr="00C761B0">
        <w:tblPrEx>
          <w:tblCellMar>
            <w:top w:w="0" w:type="dxa"/>
            <w:bottom w:w="0" w:type="dxa"/>
          </w:tblCellMar>
        </w:tblPrEx>
        <w:tc>
          <w:tcPr>
            <w:tcW w:w="3000" w:type="dxa"/>
          </w:tcPr>
          <w:p w14:paraId="4036509F" w14:textId="0B6A0E08" w:rsidR="00C761B0" w:rsidRPr="00C761B0" w:rsidRDefault="00C761B0" w:rsidP="00C761B0">
            <w:pPr>
              <w:spacing w:after="40" w:line="240" w:lineRule="auto"/>
              <w:rPr>
                <w:sz w:val="21"/>
              </w:rPr>
            </w:pPr>
            <w:r>
              <w:rPr>
                <w:sz w:val="21"/>
              </w:rPr>
              <w:t>ML answers</w:t>
            </w:r>
          </w:p>
        </w:tc>
        <w:tc>
          <w:tcPr>
            <w:tcW w:w="6000" w:type="dxa"/>
          </w:tcPr>
          <w:p w14:paraId="7EBFB116" w14:textId="7EA90EE3" w:rsidR="00C761B0" w:rsidRPr="00C761B0" w:rsidRDefault="00C761B0" w:rsidP="00C761B0">
            <w:pPr>
              <w:spacing w:after="40" w:line="240" w:lineRule="auto"/>
              <w:rPr>
                <w:sz w:val="21"/>
              </w:rPr>
            </w:pPr>
            <w:r>
              <w:rPr>
                <w:sz w:val="21"/>
              </w:rPr>
              <w:t>predicted class, merged class, probability of each of the seven classes</w:t>
            </w:r>
          </w:p>
        </w:tc>
      </w:tr>
      <w:tr w:rsidR="00C761B0" w:rsidRPr="00C761B0" w14:paraId="4BC0FAD8" w14:textId="77777777" w:rsidTr="00C761B0">
        <w:tblPrEx>
          <w:tblCellMar>
            <w:top w:w="0" w:type="dxa"/>
            <w:bottom w:w="0" w:type="dxa"/>
          </w:tblCellMar>
        </w:tblPrEx>
        <w:tc>
          <w:tcPr>
            <w:tcW w:w="3000" w:type="dxa"/>
          </w:tcPr>
          <w:p w14:paraId="7152091F" w14:textId="36AD0D55" w:rsidR="00C761B0" w:rsidRPr="00C761B0" w:rsidRDefault="00C761B0" w:rsidP="00C761B0">
            <w:pPr>
              <w:spacing w:after="40" w:line="240" w:lineRule="auto"/>
              <w:rPr>
                <w:sz w:val="21"/>
              </w:rPr>
            </w:pPr>
            <w:r>
              <w:rPr>
                <w:sz w:val="21"/>
              </w:rPr>
              <w:t>Columns</w:t>
            </w:r>
          </w:p>
        </w:tc>
        <w:tc>
          <w:tcPr>
            <w:tcW w:w="6000" w:type="dxa"/>
          </w:tcPr>
          <w:p w14:paraId="7334CD9D" w14:textId="27E53AE4" w:rsidR="00C761B0" w:rsidRPr="00C761B0" w:rsidRDefault="00C761B0" w:rsidP="00C761B0">
            <w:pPr>
              <w:spacing w:after="40" w:line="240" w:lineRule="auto"/>
              <w:rPr>
                <w:sz w:val="21"/>
              </w:rPr>
            </w:pPr>
            <w:r>
              <w:rPr>
                <w:sz w:val="21"/>
              </w:rPr>
              <w:t>51 columns; data version 1.0</w:t>
            </w:r>
          </w:p>
        </w:tc>
      </w:tr>
    </w:tbl>
    <w:p w14:paraId="59078E2B" w14:textId="2010FB78" w:rsidR="00C761B0" w:rsidRDefault="00C761B0" w:rsidP="00C761B0">
      <w:pPr>
        <w:pStyle w:val="Heading2"/>
      </w:pPr>
      <w:r>
        <w:t>Tools and programs</w:t>
      </w:r>
    </w:p>
    <w:p w14:paraId="03B871D4" w14:textId="55F38B56" w:rsidR="00C761B0" w:rsidRDefault="00C761B0" w:rsidP="00C761B0">
      <w:pPr>
        <w:ind w:left="420" w:hanging="280"/>
      </w:pPr>
      <w:r>
        <w:t>•  06_Python_ML/src/stats/step28_merge_predictions.py (join and checks)</w:t>
      </w:r>
    </w:p>
    <w:p w14:paraId="440CA646" w14:textId="3453B6F4" w:rsidR="00C761B0" w:rsidRDefault="00C761B0" w:rsidP="00C761B0">
      <w:pPr>
        <w:ind w:left="420" w:hanging="280"/>
      </w:pPr>
      <w:r>
        <w:t>•  tests/test_merged_predictions.py (4 tests: one row per test record, values copied unchanged)</w:t>
      </w:r>
    </w:p>
    <w:p w14:paraId="7CE9DF3E" w14:textId="33264DCD" w:rsidR="00C761B0" w:rsidRDefault="00C761B0" w:rsidP="00C761B0">
      <w:pPr>
        <w:pStyle w:val="Heading1"/>
      </w:pPr>
      <w:r>
        <w:t>3. What was done, step by step</w:t>
      </w:r>
    </w:p>
    <w:p w14:paraId="54564FCD" w14:textId="0E406070" w:rsidR="00C761B0" w:rsidRDefault="00C761B0" w:rsidP="00C761B0">
      <w:pPr>
        <w:ind w:left="420" w:hanging="280"/>
      </w:pPr>
      <w:r>
        <w:t>1.  Wrote step28_merge_predictions.py: one-to-one joins on record_id with built-in checks, and merged-class versions of every answer.</w:t>
      </w:r>
    </w:p>
    <w:p w14:paraId="2FB8C51C" w14:textId="5E6E7F90" w:rsidR="00C761B0" w:rsidRDefault="00C761B0" w:rsidP="00C761B0">
      <w:pPr>
        <w:ind w:left="420" w:hanging="280"/>
      </w:pPr>
      <w:r>
        <w:t>2.  Ran it and added four automated tests that compare the merged file with its three sources.</w:t>
      </w:r>
    </w:p>
    <w:p w14:paraId="0EBD7C34" w14:textId="165284F9" w:rsidR="00C761B0" w:rsidRDefault="00C761B0" w:rsidP="00C761B0">
      <w:pPr>
        <w:pStyle w:val="Heading1"/>
      </w:pPr>
      <w:r>
        <w:t>4. What we found</w:t>
      </w:r>
    </w:p>
    <w:p w14:paraId="5B1ECE8D" w14:textId="47E6D0E9" w:rsidR="00C761B0" w:rsidRDefault="00C761B0" w:rsidP="00C761B0">
      <w:pPr>
        <w:pStyle w:val="Heading2"/>
      </w:pPr>
      <w:r>
        <w:t>Records per test 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0"/>
        <w:gridCol w:w="1400"/>
        <w:gridCol w:w="2600"/>
        <w:gridCol w:w="1800"/>
      </w:tblGrid>
      <w:tr w:rsidR="00C761B0" w:rsidRPr="00C761B0" w14:paraId="377E7620" w14:textId="77777777" w:rsidTr="00C761B0">
        <w:tblPrEx>
          <w:tblCellMar>
            <w:top w:w="0" w:type="dxa"/>
            <w:bottom w:w="0" w:type="dxa"/>
          </w:tblCellMar>
        </w:tblPrEx>
        <w:trPr>
          <w:tblHeader/>
        </w:trPr>
        <w:tc>
          <w:tcPr>
            <w:tcW w:w="2800" w:type="dxa"/>
            <w:shd w:val="clear" w:color="auto" w:fill="D9D9D9"/>
          </w:tcPr>
          <w:p w14:paraId="02E4C13F" w14:textId="7434D81D" w:rsidR="00C761B0" w:rsidRPr="00C761B0" w:rsidRDefault="00C761B0" w:rsidP="00C761B0">
            <w:pPr>
              <w:spacing w:after="40" w:line="240" w:lineRule="auto"/>
              <w:rPr>
                <w:b/>
                <w:sz w:val="21"/>
              </w:rPr>
            </w:pPr>
            <w:r w:rsidRPr="00C761B0">
              <w:rPr>
                <w:b/>
                <w:sz w:val="21"/>
              </w:rPr>
              <w:t>Test set</w:t>
            </w:r>
          </w:p>
        </w:tc>
        <w:tc>
          <w:tcPr>
            <w:tcW w:w="1400" w:type="dxa"/>
            <w:shd w:val="clear" w:color="auto" w:fill="D9D9D9"/>
          </w:tcPr>
          <w:p w14:paraId="1CD636CD" w14:textId="2A53CB1F" w:rsidR="00C761B0" w:rsidRPr="00C761B0" w:rsidRDefault="00C761B0" w:rsidP="00C761B0">
            <w:pPr>
              <w:spacing w:after="40" w:line="240" w:lineRule="auto"/>
              <w:rPr>
                <w:b/>
                <w:sz w:val="21"/>
              </w:rPr>
            </w:pPr>
            <w:r w:rsidRPr="00C761B0">
              <w:rPr>
                <w:b/>
                <w:sz w:val="21"/>
              </w:rPr>
              <w:t>Records</w:t>
            </w:r>
          </w:p>
        </w:tc>
        <w:tc>
          <w:tcPr>
            <w:tcW w:w="2600" w:type="dxa"/>
            <w:shd w:val="clear" w:color="auto" w:fill="D9D9D9"/>
          </w:tcPr>
          <w:p w14:paraId="610110B1" w14:textId="6BA41E07" w:rsidR="00C761B0" w:rsidRPr="00C761B0" w:rsidRDefault="00C761B0" w:rsidP="00C761B0">
            <w:pPr>
              <w:spacing w:after="40" w:line="240" w:lineRule="auto"/>
              <w:rPr>
                <w:b/>
                <w:sz w:val="21"/>
              </w:rPr>
            </w:pPr>
            <w:r w:rsidRPr="00C761B0">
              <w:rPr>
                <w:b/>
                <w:sz w:val="21"/>
              </w:rPr>
              <w:t>Called Normal by the upper gate</w:t>
            </w:r>
          </w:p>
        </w:tc>
        <w:tc>
          <w:tcPr>
            <w:tcW w:w="1800" w:type="dxa"/>
            <w:shd w:val="clear" w:color="auto" w:fill="D9D9D9"/>
          </w:tcPr>
          <w:p w14:paraId="00EA4C51" w14:textId="1220F479" w:rsidR="00C761B0" w:rsidRPr="00C761B0" w:rsidRDefault="00C761B0" w:rsidP="00C761B0">
            <w:pPr>
              <w:spacing w:after="40" w:line="240" w:lineRule="auto"/>
              <w:rPr>
                <w:b/>
                <w:sz w:val="21"/>
              </w:rPr>
            </w:pPr>
            <w:r w:rsidRPr="00C761B0">
              <w:rPr>
                <w:b/>
                <w:sz w:val="21"/>
              </w:rPr>
              <w:t>Truly Normal</w:t>
            </w:r>
          </w:p>
        </w:tc>
      </w:tr>
      <w:tr w:rsidR="00C761B0" w:rsidRPr="00C761B0" w14:paraId="7B9924DB" w14:textId="77777777" w:rsidTr="00C761B0">
        <w:tblPrEx>
          <w:tblCellMar>
            <w:top w:w="0" w:type="dxa"/>
            <w:bottom w:w="0" w:type="dxa"/>
          </w:tblCellMar>
        </w:tblPrEx>
        <w:tc>
          <w:tcPr>
            <w:tcW w:w="2800" w:type="dxa"/>
          </w:tcPr>
          <w:p w14:paraId="09867409" w14:textId="154F783D" w:rsidR="00C761B0" w:rsidRPr="00C761B0" w:rsidRDefault="00C761B0" w:rsidP="00C761B0">
            <w:pPr>
              <w:spacing w:after="40" w:line="240" w:lineRule="auto"/>
              <w:rPr>
                <w:sz w:val="21"/>
              </w:rPr>
            </w:pPr>
            <w:r>
              <w:rPr>
                <w:sz w:val="21"/>
              </w:rPr>
              <w:t>Internal test</w:t>
            </w:r>
          </w:p>
        </w:tc>
        <w:tc>
          <w:tcPr>
            <w:tcW w:w="1400" w:type="dxa"/>
          </w:tcPr>
          <w:p w14:paraId="061E2403" w14:textId="24C46B11" w:rsidR="00C761B0" w:rsidRPr="00C761B0" w:rsidRDefault="00C761B0" w:rsidP="00C761B0">
            <w:pPr>
              <w:spacing w:after="40" w:line="240" w:lineRule="auto"/>
              <w:rPr>
                <w:sz w:val="21"/>
              </w:rPr>
            </w:pPr>
            <w:r>
              <w:rPr>
                <w:sz w:val="21"/>
              </w:rPr>
              <w:t>70</w:t>
            </w:r>
          </w:p>
        </w:tc>
        <w:tc>
          <w:tcPr>
            <w:tcW w:w="2600" w:type="dxa"/>
          </w:tcPr>
          <w:p w14:paraId="4D58370B" w14:textId="1E4C39C7" w:rsidR="00C761B0" w:rsidRPr="00C761B0" w:rsidRDefault="00C761B0" w:rsidP="00C761B0">
            <w:pPr>
              <w:spacing w:after="40" w:line="240" w:lineRule="auto"/>
              <w:rPr>
                <w:sz w:val="21"/>
              </w:rPr>
            </w:pPr>
            <w:r>
              <w:rPr>
                <w:sz w:val="21"/>
              </w:rPr>
              <w:t>24</w:t>
            </w:r>
          </w:p>
        </w:tc>
        <w:tc>
          <w:tcPr>
            <w:tcW w:w="1800" w:type="dxa"/>
          </w:tcPr>
          <w:p w14:paraId="4C44846D" w14:textId="6D514F85" w:rsidR="00C761B0" w:rsidRPr="00C761B0" w:rsidRDefault="00C761B0" w:rsidP="00C761B0">
            <w:pPr>
              <w:spacing w:after="40" w:line="240" w:lineRule="auto"/>
              <w:rPr>
                <w:sz w:val="21"/>
              </w:rPr>
            </w:pPr>
            <w:r>
              <w:rPr>
                <w:sz w:val="21"/>
              </w:rPr>
              <w:t>10</w:t>
            </w:r>
          </w:p>
        </w:tc>
      </w:tr>
      <w:tr w:rsidR="00C761B0" w:rsidRPr="00C761B0" w14:paraId="292B4B1E" w14:textId="77777777" w:rsidTr="00C761B0">
        <w:tblPrEx>
          <w:tblCellMar>
            <w:top w:w="0" w:type="dxa"/>
            <w:bottom w:w="0" w:type="dxa"/>
          </w:tblCellMar>
        </w:tblPrEx>
        <w:tc>
          <w:tcPr>
            <w:tcW w:w="2800" w:type="dxa"/>
          </w:tcPr>
          <w:p w14:paraId="3D27EEE7" w14:textId="6364A56A" w:rsidR="00C761B0" w:rsidRPr="00C761B0" w:rsidRDefault="00C761B0" w:rsidP="00C761B0">
            <w:pPr>
              <w:spacing w:after="40" w:line="240" w:lineRule="auto"/>
              <w:rPr>
                <w:sz w:val="21"/>
              </w:rPr>
            </w:pPr>
            <w:r>
              <w:rPr>
                <w:sz w:val="21"/>
              </w:rPr>
              <w:t>IEC TC 10 benchmark</w:t>
            </w:r>
          </w:p>
        </w:tc>
        <w:tc>
          <w:tcPr>
            <w:tcW w:w="1400" w:type="dxa"/>
          </w:tcPr>
          <w:p w14:paraId="4004EBCF" w14:textId="272AB657" w:rsidR="00C761B0" w:rsidRPr="00C761B0" w:rsidRDefault="00C761B0" w:rsidP="00C761B0">
            <w:pPr>
              <w:spacing w:after="40" w:line="240" w:lineRule="auto"/>
              <w:rPr>
                <w:sz w:val="21"/>
              </w:rPr>
            </w:pPr>
            <w:r>
              <w:rPr>
                <w:sz w:val="21"/>
              </w:rPr>
              <w:t>117</w:t>
            </w:r>
          </w:p>
        </w:tc>
        <w:tc>
          <w:tcPr>
            <w:tcW w:w="2600" w:type="dxa"/>
          </w:tcPr>
          <w:p w14:paraId="17D74083" w14:textId="2CA1F17C" w:rsidR="00C761B0" w:rsidRPr="00C761B0" w:rsidRDefault="00C761B0" w:rsidP="00C761B0">
            <w:pPr>
              <w:spacing w:after="40" w:line="240" w:lineRule="auto"/>
              <w:rPr>
                <w:sz w:val="21"/>
              </w:rPr>
            </w:pPr>
            <w:r>
              <w:rPr>
                <w:sz w:val="21"/>
              </w:rPr>
              <w:t>10</w:t>
            </w:r>
          </w:p>
        </w:tc>
        <w:tc>
          <w:tcPr>
            <w:tcW w:w="1800" w:type="dxa"/>
          </w:tcPr>
          <w:p w14:paraId="37D2B30A" w14:textId="5BB9FFA2" w:rsidR="00C761B0" w:rsidRPr="00C761B0" w:rsidRDefault="00C761B0" w:rsidP="00C761B0">
            <w:pPr>
              <w:spacing w:after="40" w:line="240" w:lineRule="auto"/>
              <w:rPr>
                <w:sz w:val="21"/>
              </w:rPr>
            </w:pPr>
            <w:r>
              <w:rPr>
                <w:sz w:val="21"/>
              </w:rPr>
              <w:t>0</w:t>
            </w:r>
          </w:p>
        </w:tc>
      </w:tr>
      <w:tr w:rsidR="00C761B0" w:rsidRPr="00C761B0" w14:paraId="06C2A4B1" w14:textId="77777777" w:rsidTr="00C761B0">
        <w:tblPrEx>
          <w:tblCellMar>
            <w:top w:w="0" w:type="dxa"/>
            <w:bottom w:w="0" w:type="dxa"/>
          </w:tblCellMar>
        </w:tblPrEx>
        <w:tc>
          <w:tcPr>
            <w:tcW w:w="2800" w:type="dxa"/>
          </w:tcPr>
          <w:p w14:paraId="7CED987C" w14:textId="0990BEAD" w:rsidR="00C761B0" w:rsidRPr="00C761B0" w:rsidRDefault="00C761B0" w:rsidP="00C761B0">
            <w:pPr>
              <w:spacing w:after="40" w:line="240" w:lineRule="auto"/>
              <w:rPr>
                <w:sz w:val="21"/>
              </w:rPr>
            </w:pPr>
            <w:r>
              <w:rPr>
                <w:sz w:val="21"/>
              </w:rPr>
              <w:t>Li 2019</w:t>
            </w:r>
          </w:p>
        </w:tc>
        <w:tc>
          <w:tcPr>
            <w:tcW w:w="1400" w:type="dxa"/>
          </w:tcPr>
          <w:p w14:paraId="41FFBE0A" w14:textId="10EF97A4" w:rsidR="00C761B0" w:rsidRPr="00C761B0" w:rsidRDefault="00C761B0" w:rsidP="00C761B0">
            <w:pPr>
              <w:spacing w:after="40" w:line="240" w:lineRule="auto"/>
              <w:rPr>
                <w:sz w:val="21"/>
              </w:rPr>
            </w:pPr>
            <w:r>
              <w:rPr>
                <w:sz w:val="21"/>
              </w:rPr>
              <w:t>201</w:t>
            </w:r>
          </w:p>
        </w:tc>
        <w:tc>
          <w:tcPr>
            <w:tcW w:w="2600" w:type="dxa"/>
          </w:tcPr>
          <w:p w14:paraId="0B2A5C2E" w14:textId="5299292C" w:rsidR="00C761B0" w:rsidRPr="00C761B0" w:rsidRDefault="00C761B0" w:rsidP="00C761B0">
            <w:pPr>
              <w:spacing w:after="40" w:line="240" w:lineRule="auto"/>
              <w:rPr>
                <w:sz w:val="21"/>
              </w:rPr>
            </w:pPr>
            <w:r>
              <w:rPr>
                <w:sz w:val="21"/>
              </w:rPr>
              <w:t>44</w:t>
            </w:r>
          </w:p>
        </w:tc>
        <w:tc>
          <w:tcPr>
            <w:tcW w:w="1800" w:type="dxa"/>
          </w:tcPr>
          <w:p w14:paraId="731EFC51" w14:textId="58CD5878" w:rsidR="00C761B0" w:rsidRPr="00C761B0" w:rsidRDefault="00C761B0" w:rsidP="00C761B0">
            <w:pPr>
              <w:spacing w:after="40" w:line="240" w:lineRule="auto"/>
              <w:rPr>
                <w:sz w:val="21"/>
              </w:rPr>
            </w:pPr>
            <w:r>
              <w:rPr>
                <w:sz w:val="21"/>
              </w:rPr>
              <w:t>0</w:t>
            </w:r>
          </w:p>
        </w:tc>
      </w:tr>
    </w:tbl>
    <w:p w14:paraId="20CAAEA8" w14:textId="58C7EB7A" w:rsidR="00C761B0" w:rsidRDefault="00C761B0" w:rsidP="00C761B0">
      <w:pPr>
        <w:pStyle w:val="Heading2"/>
      </w:pPr>
      <w:r>
        <w:t>Answers given by each method (all 388 test records)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600"/>
        <w:gridCol w:w="1600"/>
        <w:gridCol w:w="1600"/>
        <w:gridCol w:w="1600"/>
      </w:tblGrid>
      <w:tr w:rsidR="00C761B0" w:rsidRPr="00C761B0" w14:paraId="183AADC5" w14:textId="77777777" w:rsidTr="00C761B0">
        <w:tblPrEx>
          <w:tblCellMar>
            <w:top w:w="0" w:type="dxa"/>
            <w:bottom w:w="0" w:type="dxa"/>
          </w:tblCellMar>
        </w:tblPrEx>
        <w:trPr>
          <w:tblHeader/>
        </w:trPr>
        <w:tc>
          <w:tcPr>
            <w:tcW w:w="1600" w:type="dxa"/>
            <w:shd w:val="clear" w:color="auto" w:fill="D9D9D9"/>
          </w:tcPr>
          <w:p w14:paraId="5F23AB2A" w14:textId="01E4BCD0" w:rsidR="00C761B0" w:rsidRPr="00C761B0" w:rsidRDefault="00C761B0" w:rsidP="00C761B0">
            <w:pPr>
              <w:spacing w:after="40" w:line="240" w:lineRule="auto"/>
              <w:rPr>
                <w:b/>
                <w:sz w:val="21"/>
              </w:rPr>
            </w:pPr>
            <w:r w:rsidRPr="00C761B0">
              <w:rPr>
                <w:b/>
                <w:sz w:val="21"/>
              </w:rPr>
              <w:t>Answer</w:t>
            </w:r>
          </w:p>
        </w:tc>
        <w:tc>
          <w:tcPr>
            <w:tcW w:w="1600" w:type="dxa"/>
            <w:shd w:val="clear" w:color="auto" w:fill="D9D9D9"/>
          </w:tcPr>
          <w:p w14:paraId="766A4ECF" w14:textId="3F2C15FC" w:rsidR="00C761B0" w:rsidRPr="00C761B0" w:rsidRDefault="00C761B0" w:rsidP="00C761B0">
            <w:pPr>
              <w:spacing w:after="40" w:line="240" w:lineRule="auto"/>
              <w:rPr>
                <w:b/>
                <w:sz w:val="21"/>
              </w:rPr>
            </w:pPr>
            <w:r w:rsidRPr="00C761B0">
              <w:rPr>
                <w:b/>
                <w:sz w:val="21"/>
              </w:rPr>
              <w:t>ML</w:t>
            </w:r>
          </w:p>
        </w:tc>
        <w:tc>
          <w:tcPr>
            <w:tcW w:w="1600" w:type="dxa"/>
            <w:shd w:val="clear" w:color="auto" w:fill="D9D9D9"/>
          </w:tcPr>
          <w:p w14:paraId="675E5242" w14:textId="195434A6" w:rsidR="00C761B0" w:rsidRPr="00C761B0" w:rsidRDefault="00C761B0" w:rsidP="00C761B0">
            <w:pPr>
              <w:spacing w:after="40" w:line="240" w:lineRule="auto"/>
              <w:rPr>
                <w:b/>
                <w:sz w:val="21"/>
              </w:rPr>
            </w:pPr>
            <w:r w:rsidRPr="00C761B0">
              <w:rPr>
                <w:b/>
                <w:sz w:val="21"/>
              </w:rPr>
              <w:t>IEC 60599</w:t>
            </w:r>
          </w:p>
        </w:tc>
        <w:tc>
          <w:tcPr>
            <w:tcW w:w="1600" w:type="dxa"/>
            <w:shd w:val="clear" w:color="auto" w:fill="D9D9D9"/>
          </w:tcPr>
          <w:p w14:paraId="28869FF2" w14:textId="4E749574" w:rsidR="00C761B0" w:rsidRPr="00C761B0" w:rsidRDefault="00C761B0" w:rsidP="00C761B0">
            <w:pPr>
              <w:spacing w:after="40" w:line="240" w:lineRule="auto"/>
              <w:rPr>
                <w:b/>
                <w:sz w:val="21"/>
              </w:rPr>
            </w:pPr>
            <w:r w:rsidRPr="00C761B0">
              <w:rPr>
                <w:b/>
                <w:sz w:val="21"/>
              </w:rPr>
              <w:t>Rogers</w:t>
            </w:r>
          </w:p>
        </w:tc>
        <w:tc>
          <w:tcPr>
            <w:tcW w:w="1600" w:type="dxa"/>
            <w:shd w:val="clear" w:color="auto" w:fill="D9D9D9"/>
          </w:tcPr>
          <w:p w14:paraId="4FB2C4F4" w14:textId="6996521D" w:rsidR="00C761B0" w:rsidRPr="00C761B0" w:rsidRDefault="00C761B0" w:rsidP="00C761B0">
            <w:pPr>
              <w:spacing w:after="40" w:line="240" w:lineRule="auto"/>
              <w:rPr>
                <w:b/>
                <w:sz w:val="21"/>
              </w:rPr>
            </w:pPr>
            <w:r w:rsidRPr="00C761B0">
              <w:rPr>
                <w:b/>
                <w:sz w:val="21"/>
              </w:rPr>
              <w:t>Duval</w:t>
            </w:r>
          </w:p>
        </w:tc>
      </w:tr>
      <w:tr w:rsidR="00C761B0" w:rsidRPr="00C761B0" w14:paraId="18C091C5" w14:textId="77777777" w:rsidTr="00C761B0">
        <w:tblPrEx>
          <w:tblCellMar>
            <w:top w:w="0" w:type="dxa"/>
            <w:bottom w:w="0" w:type="dxa"/>
          </w:tblCellMar>
        </w:tblPrEx>
        <w:tc>
          <w:tcPr>
            <w:tcW w:w="1600" w:type="dxa"/>
          </w:tcPr>
          <w:p w14:paraId="1E290BFA" w14:textId="46D90D9C" w:rsidR="00C761B0" w:rsidRPr="00C761B0" w:rsidRDefault="00C761B0" w:rsidP="00C761B0">
            <w:pPr>
              <w:spacing w:after="40" w:line="240" w:lineRule="auto"/>
              <w:rPr>
                <w:sz w:val="21"/>
              </w:rPr>
            </w:pPr>
            <w:r>
              <w:rPr>
                <w:sz w:val="21"/>
              </w:rPr>
              <w:t>Normal</w:t>
            </w:r>
          </w:p>
        </w:tc>
        <w:tc>
          <w:tcPr>
            <w:tcW w:w="1600" w:type="dxa"/>
          </w:tcPr>
          <w:p w14:paraId="27BD2C25" w14:textId="0FEBE2CE" w:rsidR="00C761B0" w:rsidRPr="00C761B0" w:rsidRDefault="00C761B0" w:rsidP="00C761B0">
            <w:pPr>
              <w:spacing w:after="40" w:line="240" w:lineRule="auto"/>
              <w:rPr>
                <w:sz w:val="21"/>
              </w:rPr>
            </w:pPr>
            <w:r>
              <w:rPr>
                <w:sz w:val="21"/>
              </w:rPr>
              <w:t>16</w:t>
            </w:r>
          </w:p>
        </w:tc>
        <w:tc>
          <w:tcPr>
            <w:tcW w:w="1600" w:type="dxa"/>
          </w:tcPr>
          <w:p w14:paraId="1F53555F" w14:textId="6768B719" w:rsidR="00C761B0" w:rsidRPr="00C761B0" w:rsidRDefault="00C761B0" w:rsidP="00C761B0">
            <w:pPr>
              <w:spacing w:after="40" w:line="240" w:lineRule="auto"/>
              <w:rPr>
                <w:sz w:val="21"/>
              </w:rPr>
            </w:pPr>
            <w:r>
              <w:rPr>
                <w:sz w:val="21"/>
              </w:rPr>
              <w:t>78</w:t>
            </w:r>
          </w:p>
        </w:tc>
        <w:tc>
          <w:tcPr>
            <w:tcW w:w="1600" w:type="dxa"/>
          </w:tcPr>
          <w:p w14:paraId="5AFECD64" w14:textId="3745381D" w:rsidR="00C761B0" w:rsidRPr="00C761B0" w:rsidRDefault="00C761B0" w:rsidP="00C761B0">
            <w:pPr>
              <w:spacing w:after="40" w:line="240" w:lineRule="auto"/>
              <w:rPr>
                <w:sz w:val="21"/>
              </w:rPr>
            </w:pPr>
            <w:r>
              <w:rPr>
                <w:sz w:val="21"/>
              </w:rPr>
              <w:t>82</w:t>
            </w:r>
          </w:p>
        </w:tc>
        <w:tc>
          <w:tcPr>
            <w:tcW w:w="1600" w:type="dxa"/>
          </w:tcPr>
          <w:p w14:paraId="7C1A51C9" w14:textId="758677F0" w:rsidR="00C761B0" w:rsidRPr="00C761B0" w:rsidRDefault="00C761B0" w:rsidP="00C761B0">
            <w:pPr>
              <w:spacing w:after="40" w:line="240" w:lineRule="auto"/>
              <w:rPr>
                <w:sz w:val="21"/>
              </w:rPr>
            </w:pPr>
            <w:r>
              <w:rPr>
                <w:sz w:val="21"/>
              </w:rPr>
              <w:t>78</w:t>
            </w:r>
          </w:p>
        </w:tc>
      </w:tr>
      <w:tr w:rsidR="00C761B0" w:rsidRPr="00C761B0" w14:paraId="2A91D826" w14:textId="77777777" w:rsidTr="00C761B0">
        <w:tblPrEx>
          <w:tblCellMar>
            <w:top w:w="0" w:type="dxa"/>
            <w:bottom w:w="0" w:type="dxa"/>
          </w:tblCellMar>
        </w:tblPrEx>
        <w:tc>
          <w:tcPr>
            <w:tcW w:w="1600" w:type="dxa"/>
          </w:tcPr>
          <w:p w14:paraId="2EA4EEE3" w14:textId="42B4365C" w:rsidR="00C761B0" w:rsidRPr="00C761B0" w:rsidRDefault="00C761B0" w:rsidP="00C761B0">
            <w:pPr>
              <w:spacing w:after="40" w:line="240" w:lineRule="auto"/>
              <w:rPr>
                <w:sz w:val="21"/>
              </w:rPr>
            </w:pPr>
            <w:r>
              <w:rPr>
                <w:sz w:val="21"/>
              </w:rPr>
              <w:t>PD</w:t>
            </w:r>
          </w:p>
        </w:tc>
        <w:tc>
          <w:tcPr>
            <w:tcW w:w="1600" w:type="dxa"/>
          </w:tcPr>
          <w:p w14:paraId="086D3669" w14:textId="16965126" w:rsidR="00C761B0" w:rsidRPr="00C761B0" w:rsidRDefault="00C761B0" w:rsidP="00C761B0">
            <w:pPr>
              <w:spacing w:after="40" w:line="240" w:lineRule="auto"/>
              <w:rPr>
                <w:sz w:val="21"/>
              </w:rPr>
            </w:pPr>
            <w:r>
              <w:rPr>
                <w:sz w:val="21"/>
              </w:rPr>
              <w:t>37</w:t>
            </w:r>
          </w:p>
        </w:tc>
        <w:tc>
          <w:tcPr>
            <w:tcW w:w="1600" w:type="dxa"/>
          </w:tcPr>
          <w:p w14:paraId="60CD199B" w14:textId="1FB3DD99" w:rsidR="00C761B0" w:rsidRPr="00C761B0" w:rsidRDefault="00C761B0" w:rsidP="00C761B0">
            <w:pPr>
              <w:spacing w:after="40" w:line="240" w:lineRule="auto"/>
              <w:rPr>
                <w:sz w:val="21"/>
              </w:rPr>
            </w:pPr>
            <w:r>
              <w:rPr>
                <w:sz w:val="21"/>
              </w:rPr>
              <w:t>14</w:t>
            </w:r>
          </w:p>
        </w:tc>
        <w:tc>
          <w:tcPr>
            <w:tcW w:w="1600" w:type="dxa"/>
          </w:tcPr>
          <w:p w14:paraId="375C49BE" w14:textId="5248F24D" w:rsidR="00C761B0" w:rsidRPr="00C761B0" w:rsidRDefault="00C761B0" w:rsidP="00C761B0">
            <w:pPr>
              <w:spacing w:after="40" w:line="240" w:lineRule="auto"/>
              <w:rPr>
                <w:sz w:val="21"/>
              </w:rPr>
            </w:pPr>
            <w:r>
              <w:rPr>
                <w:sz w:val="21"/>
              </w:rPr>
              <w:t>5</w:t>
            </w:r>
          </w:p>
        </w:tc>
        <w:tc>
          <w:tcPr>
            <w:tcW w:w="1600" w:type="dxa"/>
          </w:tcPr>
          <w:p w14:paraId="6A85D038" w14:textId="538444E5" w:rsidR="00C761B0" w:rsidRPr="00C761B0" w:rsidRDefault="00C761B0" w:rsidP="00C761B0">
            <w:pPr>
              <w:spacing w:after="40" w:line="240" w:lineRule="auto"/>
              <w:rPr>
                <w:sz w:val="21"/>
              </w:rPr>
            </w:pPr>
            <w:r>
              <w:rPr>
                <w:sz w:val="21"/>
              </w:rPr>
              <w:t>29</w:t>
            </w:r>
          </w:p>
        </w:tc>
      </w:tr>
      <w:tr w:rsidR="00C761B0" w:rsidRPr="00C761B0" w14:paraId="3E127924" w14:textId="77777777" w:rsidTr="00C761B0">
        <w:tblPrEx>
          <w:tblCellMar>
            <w:top w:w="0" w:type="dxa"/>
            <w:bottom w:w="0" w:type="dxa"/>
          </w:tblCellMar>
        </w:tblPrEx>
        <w:tc>
          <w:tcPr>
            <w:tcW w:w="1600" w:type="dxa"/>
          </w:tcPr>
          <w:p w14:paraId="381E018C" w14:textId="1453E5A1" w:rsidR="00C761B0" w:rsidRPr="00C761B0" w:rsidRDefault="00C761B0" w:rsidP="00C761B0">
            <w:pPr>
              <w:spacing w:after="40" w:line="240" w:lineRule="auto"/>
              <w:rPr>
                <w:sz w:val="21"/>
              </w:rPr>
            </w:pPr>
            <w:r>
              <w:rPr>
                <w:sz w:val="21"/>
              </w:rPr>
              <w:t>D1</w:t>
            </w:r>
          </w:p>
        </w:tc>
        <w:tc>
          <w:tcPr>
            <w:tcW w:w="1600" w:type="dxa"/>
          </w:tcPr>
          <w:p w14:paraId="722E263B" w14:textId="719CFC32" w:rsidR="00C761B0" w:rsidRPr="00C761B0" w:rsidRDefault="00C761B0" w:rsidP="00C761B0">
            <w:pPr>
              <w:spacing w:after="40" w:line="240" w:lineRule="auto"/>
              <w:rPr>
                <w:sz w:val="21"/>
              </w:rPr>
            </w:pPr>
            <w:r>
              <w:rPr>
                <w:sz w:val="21"/>
              </w:rPr>
              <w:t>72</w:t>
            </w:r>
          </w:p>
        </w:tc>
        <w:tc>
          <w:tcPr>
            <w:tcW w:w="1600" w:type="dxa"/>
          </w:tcPr>
          <w:p w14:paraId="6F7DA57C" w14:textId="2E83F889" w:rsidR="00C761B0" w:rsidRPr="00C761B0" w:rsidRDefault="00C761B0" w:rsidP="00C761B0">
            <w:pPr>
              <w:spacing w:after="40" w:line="240" w:lineRule="auto"/>
              <w:rPr>
                <w:sz w:val="21"/>
              </w:rPr>
            </w:pPr>
            <w:r>
              <w:rPr>
                <w:sz w:val="21"/>
              </w:rPr>
              <w:t>43</w:t>
            </w:r>
          </w:p>
        </w:tc>
        <w:tc>
          <w:tcPr>
            <w:tcW w:w="1600" w:type="dxa"/>
          </w:tcPr>
          <w:p w14:paraId="42427038" w14:textId="17E268AD" w:rsidR="00C761B0" w:rsidRPr="00C761B0" w:rsidRDefault="00C761B0" w:rsidP="00C761B0">
            <w:pPr>
              <w:spacing w:after="40" w:line="240" w:lineRule="auto"/>
              <w:rPr>
                <w:sz w:val="21"/>
              </w:rPr>
            </w:pPr>
            <w:r>
              <w:rPr>
                <w:sz w:val="21"/>
              </w:rPr>
              <w:t>0</w:t>
            </w:r>
          </w:p>
        </w:tc>
        <w:tc>
          <w:tcPr>
            <w:tcW w:w="1600" w:type="dxa"/>
          </w:tcPr>
          <w:p w14:paraId="09D7FD06" w14:textId="63D68492" w:rsidR="00C761B0" w:rsidRPr="00C761B0" w:rsidRDefault="00C761B0" w:rsidP="00C761B0">
            <w:pPr>
              <w:spacing w:after="40" w:line="240" w:lineRule="auto"/>
              <w:rPr>
                <w:sz w:val="21"/>
              </w:rPr>
            </w:pPr>
            <w:r>
              <w:rPr>
                <w:sz w:val="21"/>
              </w:rPr>
              <w:t>65</w:t>
            </w:r>
          </w:p>
        </w:tc>
      </w:tr>
      <w:tr w:rsidR="00C761B0" w:rsidRPr="00C761B0" w14:paraId="77C6F708" w14:textId="77777777" w:rsidTr="00C761B0">
        <w:tblPrEx>
          <w:tblCellMar>
            <w:top w:w="0" w:type="dxa"/>
            <w:bottom w:w="0" w:type="dxa"/>
          </w:tblCellMar>
        </w:tblPrEx>
        <w:tc>
          <w:tcPr>
            <w:tcW w:w="1600" w:type="dxa"/>
          </w:tcPr>
          <w:p w14:paraId="65BE2920" w14:textId="37A8B912" w:rsidR="00C761B0" w:rsidRPr="00C761B0" w:rsidRDefault="00C761B0" w:rsidP="00C761B0">
            <w:pPr>
              <w:spacing w:after="40" w:line="240" w:lineRule="auto"/>
              <w:rPr>
                <w:sz w:val="21"/>
              </w:rPr>
            </w:pPr>
            <w:r>
              <w:rPr>
                <w:sz w:val="21"/>
              </w:rPr>
              <w:t>D2</w:t>
            </w:r>
          </w:p>
        </w:tc>
        <w:tc>
          <w:tcPr>
            <w:tcW w:w="1600" w:type="dxa"/>
          </w:tcPr>
          <w:p w14:paraId="4B3CA2AA" w14:textId="5ED0ADD2" w:rsidR="00C761B0" w:rsidRPr="00C761B0" w:rsidRDefault="00C761B0" w:rsidP="00C761B0">
            <w:pPr>
              <w:spacing w:after="40" w:line="240" w:lineRule="auto"/>
              <w:rPr>
                <w:sz w:val="21"/>
              </w:rPr>
            </w:pPr>
            <w:r>
              <w:rPr>
                <w:sz w:val="21"/>
              </w:rPr>
              <w:t>137</w:t>
            </w:r>
          </w:p>
        </w:tc>
        <w:tc>
          <w:tcPr>
            <w:tcW w:w="1600" w:type="dxa"/>
          </w:tcPr>
          <w:p w14:paraId="70393F21" w14:textId="06A939AB" w:rsidR="00C761B0" w:rsidRPr="00C761B0" w:rsidRDefault="00C761B0" w:rsidP="00C761B0">
            <w:pPr>
              <w:spacing w:after="40" w:line="240" w:lineRule="auto"/>
              <w:rPr>
                <w:sz w:val="21"/>
              </w:rPr>
            </w:pPr>
            <w:r>
              <w:rPr>
                <w:sz w:val="21"/>
              </w:rPr>
              <w:t>30</w:t>
            </w:r>
          </w:p>
        </w:tc>
        <w:tc>
          <w:tcPr>
            <w:tcW w:w="1600" w:type="dxa"/>
          </w:tcPr>
          <w:p w14:paraId="5F37B9FD" w14:textId="25160993" w:rsidR="00C761B0" w:rsidRPr="00C761B0" w:rsidRDefault="00C761B0" w:rsidP="00C761B0">
            <w:pPr>
              <w:spacing w:after="40" w:line="240" w:lineRule="auto"/>
              <w:rPr>
                <w:sz w:val="21"/>
              </w:rPr>
            </w:pPr>
            <w:r>
              <w:rPr>
                <w:sz w:val="21"/>
              </w:rPr>
              <w:t>97</w:t>
            </w:r>
          </w:p>
        </w:tc>
        <w:tc>
          <w:tcPr>
            <w:tcW w:w="1600" w:type="dxa"/>
          </w:tcPr>
          <w:p w14:paraId="77E7196A" w14:textId="597A0592" w:rsidR="00C761B0" w:rsidRPr="00C761B0" w:rsidRDefault="00C761B0" w:rsidP="00C761B0">
            <w:pPr>
              <w:spacing w:after="40" w:line="240" w:lineRule="auto"/>
              <w:rPr>
                <w:sz w:val="21"/>
              </w:rPr>
            </w:pPr>
            <w:r>
              <w:rPr>
                <w:sz w:val="21"/>
              </w:rPr>
              <w:t>115</w:t>
            </w:r>
          </w:p>
        </w:tc>
      </w:tr>
      <w:tr w:rsidR="00C761B0" w:rsidRPr="00C761B0" w14:paraId="04C5B4D1" w14:textId="77777777" w:rsidTr="00C761B0">
        <w:tblPrEx>
          <w:tblCellMar>
            <w:top w:w="0" w:type="dxa"/>
            <w:bottom w:w="0" w:type="dxa"/>
          </w:tblCellMar>
        </w:tblPrEx>
        <w:tc>
          <w:tcPr>
            <w:tcW w:w="1600" w:type="dxa"/>
          </w:tcPr>
          <w:p w14:paraId="26FFF41B" w14:textId="3934A295" w:rsidR="00C761B0" w:rsidRPr="00C761B0" w:rsidRDefault="00C761B0" w:rsidP="00C761B0">
            <w:pPr>
              <w:spacing w:after="40" w:line="240" w:lineRule="auto"/>
              <w:rPr>
                <w:sz w:val="21"/>
              </w:rPr>
            </w:pPr>
            <w:r>
              <w:rPr>
                <w:sz w:val="21"/>
              </w:rPr>
              <w:t>D1/D2</w:t>
            </w:r>
          </w:p>
        </w:tc>
        <w:tc>
          <w:tcPr>
            <w:tcW w:w="1600" w:type="dxa"/>
          </w:tcPr>
          <w:p w14:paraId="44446F93" w14:textId="334E013A" w:rsidR="00C761B0" w:rsidRPr="00C761B0" w:rsidRDefault="00C761B0" w:rsidP="00C761B0">
            <w:pPr>
              <w:spacing w:after="40" w:line="240" w:lineRule="auto"/>
              <w:rPr>
                <w:sz w:val="21"/>
              </w:rPr>
            </w:pPr>
            <w:r>
              <w:rPr>
                <w:sz w:val="21"/>
              </w:rPr>
              <w:t>0</w:t>
            </w:r>
          </w:p>
        </w:tc>
        <w:tc>
          <w:tcPr>
            <w:tcW w:w="1600" w:type="dxa"/>
          </w:tcPr>
          <w:p w14:paraId="107923FC" w14:textId="5291D267" w:rsidR="00C761B0" w:rsidRPr="00C761B0" w:rsidRDefault="00C761B0" w:rsidP="00C761B0">
            <w:pPr>
              <w:spacing w:after="40" w:line="240" w:lineRule="auto"/>
              <w:rPr>
                <w:sz w:val="21"/>
              </w:rPr>
            </w:pPr>
            <w:r>
              <w:rPr>
                <w:sz w:val="21"/>
              </w:rPr>
              <w:t>60</w:t>
            </w:r>
          </w:p>
        </w:tc>
        <w:tc>
          <w:tcPr>
            <w:tcW w:w="1600" w:type="dxa"/>
          </w:tcPr>
          <w:p w14:paraId="12663C43" w14:textId="3F41AC6F" w:rsidR="00C761B0" w:rsidRPr="00C761B0" w:rsidRDefault="00C761B0" w:rsidP="00C761B0">
            <w:pPr>
              <w:spacing w:after="40" w:line="240" w:lineRule="auto"/>
              <w:rPr>
                <w:sz w:val="21"/>
              </w:rPr>
            </w:pPr>
            <w:r>
              <w:rPr>
                <w:sz w:val="21"/>
              </w:rPr>
              <w:t>0</w:t>
            </w:r>
          </w:p>
        </w:tc>
        <w:tc>
          <w:tcPr>
            <w:tcW w:w="1600" w:type="dxa"/>
          </w:tcPr>
          <w:p w14:paraId="77229547" w14:textId="5580F132" w:rsidR="00C761B0" w:rsidRPr="00C761B0" w:rsidRDefault="00C761B0" w:rsidP="00C761B0">
            <w:pPr>
              <w:spacing w:after="40" w:line="240" w:lineRule="auto"/>
              <w:rPr>
                <w:sz w:val="21"/>
              </w:rPr>
            </w:pPr>
            <w:r>
              <w:rPr>
                <w:sz w:val="21"/>
              </w:rPr>
              <w:t>0</w:t>
            </w:r>
          </w:p>
        </w:tc>
      </w:tr>
      <w:tr w:rsidR="00C761B0" w:rsidRPr="00C761B0" w14:paraId="504962E7" w14:textId="77777777" w:rsidTr="00C761B0">
        <w:tblPrEx>
          <w:tblCellMar>
            <w:top w:w="0" w:type="dxa"/>
            <w:bottom w:w="0" w:type="dxa"/>
          </w:tblCellMar>
        </w:tblPrEx>
        <w:tc>
          <w:tcPr>
            <w:tcW w:w="1600" w:type="dxa"/>
          </w:tcPr>
          <w:p w14:paraId="2FB65852" w14:textId="4EB1E0F5" w:rsidR="00C761B0" w:rsidRPr="00C761B0" w:rsidRDefault="00C761B0" w:rsidP="00C761B0">
            <w:pPr>
              <w:spacing w:after="40" w:line="240" w:lineRule="auto"/>
              <w:rPr>
                <w:sz w:val="21"/>
              </w:rPr>
            </w:pPr>
            <w:r>
              <w:rPr>
                <w:sz w:val="21"/>
              </w:rPr>
              <w:t>T1</w:t>
            </w:r>
          </w:p>
        </w:tc>
        <w:tc>
          <w:tcPr>
            <w:tcW w:w="1600" w:type="dxa"/>
          </w:tcPr>
          <w:p w14:paraId="01670395" w14:textId="190FF005" w:rsidR="00C761B0" w:rsidRPr="00C761B0" w:rsidRDefault="00C761B0" w:rsidP="00C761B0">
            <w:pPr>
              <w:spacing w:after="40" w:line="240" w:lineRule="auto"/>
              <w:rPr>
                <w:sz w:val="21"/>
              </w:rPr>
            </w:pPr>
            <w:r>
              <w:rPr>
                <w:sz w:val="21"/>
              </w:rPr>
              <w:t>35</w:t>
            </w:r>
          </w:p>
        </w:tc>
        <w:tc>
          <w:tcPr>
            <w:tcW w:w="1600" w:type="dxa"/>
          </w:tcPr>
          <w:p w14:paraId="68010AAC" w14:textId="1377C191" w:rsidR="00C761B0" w:rsidRPr="00C761B0" w:rsidRDefault="00C761B0" w:rsidP="00C761B0">
            <w:pPr>
              <w:spacing w:after="40" w:line="240" w:lineRule="auto"/>
              <w:rPr>
                <w:sz w:val="21"/>
              </w:rPr>
            </w:pPr>
            <w:r>
              <w:rPr>
                <w:sz w:val="21"/>
              </w:rPr>
              <w:t>13</w:t>
            </w:r>
          </w:p>
        </w:tc>
        <w:tc>
          <w:tcPr>
            <w:tcW w:w="1600" w:type="dxa"/>
          </w:tcPr>
          <w:p w14:paraId="0B035463" w14:textId="744991AB" w:rsidR="00C761B0" w:rsidRPr="00C761B0" w:rsidRDefault="00C761B0" w:rsidP="00C761B0">
            <w:pPr>
              <w:spacing w:after="40" w:line="240" w:lineRule="auto"/>
              <w:rPr>
                <w:sz w:val="21"/>
              </w:rPr>
            </w:pPr>
            <w:r>
              <w:rPr>
                <w:sz w:val="21"/>
              </w:rPr>
              <w:t>2</w:t>
            </w:r>
          </w:p>
        </w:tc>
        <w:tc>
          <w:tcPr>
            <w:tcW w:w="1600" w:type="dxa"/>
          </w:tcPr>
          <w:p w14:paraId="19C90820" w14:textId="45663D97" w:rsidR="00C761B0" w:rsidRPr="00C761B0" w:rsidRDefault="00C761B0" w:rsidP="00C761B0">
            <w:pPr>
              <w:spacing w:after="40" w:line="240" w:lineRule="auto"/>
              <w:rPr>
                <w:sz w:val="21"/>
              </w:rPr>
            </w:pPr>
            <w:r>
              <w:rPr>
                <w:sz w:val="21"/>
              </w:rPr>
              <w:t>16</w:t>
            </w:r>
          </w:p>
        </w:tc>
      </w:tr>
      <w:tr w:rsidR="00C761B0" w:rsidRPr="00C761B0" w14:paraId="02BB3124" w14:textId="77777777" w:rsidTr="00C761B0">
        <w:tblPrEx>
          <w:tblCellMar>
            <w:top w:w="0" w:type="dxa"/>
            <w:bottom w:w="0" w:type="dxa"/>
          </w:tblCellMar>
        </w:tblPrEx>
        <w:tc>
          <w:tcPr>
            <w:tcW w:w="1600" w:type="dxa"/>
          </w:tcPr>
          <w:p w14:paraId="2A64295C" w14:textId="7E55960E" w:rsidR="00C761B0" w:rsidRPr="00C761B0" w:rsidRDefault="00C761B0" w:rsidP="00C761B0">
            <w:pPr>
              <w:spacing w:after="40" w:line="240" w:lineRule="auto"/>
              <w:rPr>
                <w:sz w:val="21"/>
              </w:rPr>
            </w:pPr>
            <w:r>
              <w:rPr>
                <w:sz w:val="21"/>
              </w:rPr>
              <w:t>T2</w:t>
            </w:r>
          </w:p>
        </w:tc>
        <w:tc>
          <w:tcPr>
            <w:tcW w:w="1600" w:type="dxa"/>
          </w:tcPr>
          <w:p w14:paraId="5F938869" w14:textId="346A8CE0" w:rsidR="00C761B0" w:rsidRPr="00C761B0" w:rsidRDefault="00C761B0" w:rsidP="00C761B0">
            <w:pPr>
              <w:spacing w:after="40" w:line="240" w:lineRule="auto"/>
              <w:rPr>
                <w:sz w:val="21"/>
              </w:rPr>
            </w:pPr>
            <w:r>
              <w:rPr>
                <w:sz w:val="21"/>
              </w:rPr>
              <w:t>35</w:t>
            </w:r>
          </w:p>
        </w:tc>
        <w:tc>
          <w:tcPr>
            <w:tcW w:w="1600" w:type="dxa"/>
          </w:tcPr>
          <w:p w14:paraId="39E503C1" w14:textId="76AB3587" w:rsidR="00C761B0" w:rsidRPr="00C761B0" w:rsidRDefault="00C761B0" w:rsidP="00C761B0">
            <w:pPr>
              <w:spacing w:after="40" w:line="240" w:lineRule="auto"/>
              <w:rPr>
                <w:sz w:val="21"/>
              </w:rPr>
            </w:pPr>
            <w:r>
              <w:rPr>
                <w:sz w:val="21"/>
              </w:rPr>
              <w:t>28</w:t>
            </w:r>
          </w:p>
        </w:tc>
        <w:tc>
          <w:tcPr>
            <w:tcW w:w="1600" w:type="dxa"/>
          </w:tcPr>
          <w:p w14:paraId="21CDD443" w14:textId="2131792D" w:rsidR="00C761B0" w:rsidRPr="00C761B0" w:rsidRDefault="00C761B0" w:rsidP="00C761B0">
            <w:pPr>
              <w:spacing w:after="40" w:line="240" w:lineRule="auto"/>
              <w:rPr>
                <w:sz w:val="21"/>
              </w:rPr>
            </w:pPr>
            <w:r>
              <w:rPr>
                <w:sz w:val="21"/>
              </w:rPr>
              <w:t>19</w:t>
            </w:r>
          </w:p>
        </w:tc>
        <w:tc>
          <w:tcPr>
            <w:tcW w:w="1600" w:type="dxa"/>
          </w:tcPr>
          <w:p w14:paraId="7054DD50" w14:textId="02027404" w:rsidR="00C761B0" w:rsidRPr="00C761B0" w:rsidRDefault="00C761B0" w:rsidP="00C761B0">
            <w:pPr>
              <w:spacing w:after="40" w:line="240" w:lineRule="auto"/>
              <w:rPr>
                <w:sz w:val="21"/>
              </w:rPr>
            </w:pPr>
            <w:r>
              <w:rPr>
                <w:sz w:val="21"/>
              </w:rPr>
              <w:t>22</w:t>
            </w:r>
          </w:p>
        </w:tc>
      </w:tr>
      <w:tr w:rsidR="00C761B0" w:rsidRPr="00C761B0" w14:paraId="7296EA7B" w14:textId="77777777" w:rsidTr="00C761B0">
        <w:tblPrEx>
          <w:tblCellMar>
            <w:top w:w="0" w:type="dxa"/>
            <w:bottom w:w="0" w:type="dxa"/>
          </w:tblCellMar>
        </w:tblPrEx>
        <w:tc>
          <w:tcPr>
            <w:tcW w:w="1600" w:type="dxa"/>
          </w:tcPr>
          <w:p w14:paraId="6258D4EB" w14:textId="33296790" w:rsidR="00C761B0" w:rsidRPr="00C761B0" w:rsidRDefault="00C761B0" w:rsidP="00C761B0">
            <w:pPr>
              <w:spacing w:after="40" w:line="240" w:lineRule="auto"/>
              <w:rPr>
                <w:sz w:val="21"/>
              </w:rPr>
            </w:pPr>
            <w:r>
              <w:rPr>
                <w:sz w:val="21"/>
              </w:rPr>
              <w:t>T3</w:t>
            </w:r>
          </w:p>
        </w:tc>
        <w:tc>
          <w:tcPr>
            <w:tcW w:w="1600" w:type="dxa"/>
          </w:tcPr>
          <w:p w14:paraId="04ED26F9" w14:textId="5676DC4D" w:rsidR="00C761B0" w:rsidRPr="00C761B0" w:rsidRDefault="00C761B0" w:rsidP="00C761B0">
            <w:pPr>
              <w:spacing w:after="40" w:line="240" w:lineRule="auto"/>
              <w:rPr>
                <w:sz w:val="21"/>
              </w:rPr>
            </w:pPr>
            <w:r>
              <w:rPr>
                <w:sz w:val="21"/>
              </w:rPr>
              <w:t>56</w:t>
            </w:r>
          </w:p>
        </w:tc>
        <w:tc>
          <w:tcPr>
            <w:tcW w:w="1600" w:type="dxa"/>
          </w:tcPr>
          <w:p w14:paraId="18FCE2A5" w14:textId="28EE506A" w:rsidR="00C761B0" w:rsidRPr="00C761B0" w:rsidRDefault="00C761B0" w:rsidP="00C761B0">
            <w:pPr>
              <w:spacing w:after="40" w:line="240" w:lineRule="auto"/>
              <w:rPr>
                <w:sz w:val="21"/>
              </w:rPr>
            </w:pPr>
            <w:r>
              <w:rPr>
                <w:sz w:val="21"/>
              </w:rPr>
              <w:t>37</w:t>
            </w:r>
          </w:p>
        </w:tc>
        <w:tc>
          <w:tcPr>
            <w:tcW w:w="1600" w:type="dxa"/>
          </w:tcPr>
          <w:p w14:paraId="388F92A8" w14:textId="598FAF33" w:rsidR="00C761B0" w:rsidRPr="00C761B0" w:rsidRDefault="00C761B0" w:rsidP="00C761B0">
            <w:pPr>
              <w:spacing w:after="40" w:line="240" w:lineRule="auto"/>
              <w:rPr>
                <w:sz w:val="21"/>
              </w:rPr>
            </w:pPr>
            <w:r>
              <w:rPr>
                <w:sz w:val="21"/>
              </w:rPr>
              <w:t>44</w:t>
            </w:r>
          </w:p>
        </w:tc>
        <w:tc>
          <w:tcPr>
            <w:tcW w:w="1600" w:type="dxa"/>
          </w:tcPr>
          <w:p w14:paraId="76FA1224" w14:textId="7841164F" w:rsidR="00C761B0" w:rsidRPr="00C761B0" w:rsidRDefault="00C761B0" w:rsidP="00C761B0">
            <w:pPr>
              <w:spacing w:after="40" w:line="240" w:lineRule="auto"/>
              <w:rPr>
                <w:sz w:val="21"/>
              </w:rPr>
            </w:pPr>
            <w:r>
              <w:rPr>
                <w:sz w:val="21"/>
              </w:rPr>
              <w:t>56</w:t>
            </w:r>
          </w:p>
        </w:tc>
      </w:tr>
      <w:tr w:rsidR="00C761B0" w:rsidRPr="00C761B0" w14:paraId="3939F6AB" w14:textId="77777777" w:rsidTr="00C761B0">
        <w:tblPrEx>
          <w:tblCellMar>
            <w:top w:w="0" w:type="dxa"/>
            <w:bottom w:w="0" w:type="dxa"/>
          </w:tblCellMar>
        </w:tblPrEx>
        <w:tc>
          <w:tcPr>
            <w:tcW w:w="1600" w:type="dxa"/>
          </w:tcPr>
          <w:p w14:paraId="22AE772F" w14:textId="7401CC48" w:rsidR="00C761B0" w:rsidRPr="00C761B0" w:rsidRDefault="00C761B0" w:rsidP="00C761B0">
            <w:pPr>
              <w:spacing w:after="40" w:line="240" w:lineRule="auto"/>
              <w:rPr>
                <w:sz w:val="21"/>
              </w:rPr>
            </w:pPr>
            <w:r>
              <w:rPr>
                <w:sz w:val="21"/>
              </w:rPr>
              <w:t>DT</w:t>
            </w:r>
          </w:p>
        </w:tc>
        <w:tc>
          <w:tcPr>
            <w:tcW w:w="1600" w:type="dxa"/>
          </w:tcPr>
          <w:p w14:paraId="1A1EFB5A" w14:textId="0406E277" w:rsidR="00C761B0" w:rsidRPr="00C761B0" w:rsidRDefault="00C761B0" w:rsidP="00C761B0">
            <w:pPr>
              <w:spacing w:after="40" w:line="240" w:lineRule="auto"/>
              <w:rPr>
                <w:sz w:val="21"/>
              </w:rPr>
            </w:pPr>
            <w:r>
              <w:rPr>
                <w:sz w:val="21"/>
              </w:rPr>
              <w:t>0</w:t>
            </w:r>
          </w:p>
        </w:tc>
        <w:tc>
          <w:tcPr>
            <w:tcW w:w="1600" w:type="dxa"/>
          </w:tcPr>
          <w:p w14:paraId="319D64CB" w14:textId="172AAFE5" w:rsidR="00C761B0" w:rsidRPr="00C761B0" w:rsidRDefault="00C761B0" w:rsidP="00C761B0">
            <w:pPr>
              <w:spacing w:after="40" w:line="240" w:lineRule="auto"/>
              <w:rPr>
                <w:sz w:val="21"/>
              </w:rPr>
            </w:pPr>
            <w:r>
              <w:rPr>
                <w:sz w:val="21"/>
              </w:rPr>
              <w:t>0</w:t>
            </w:r>
          </w:p>
        </w:tc>
        <w:tc>
          <w:tcPr>
            <w:tcW w:w="1600" w:type="dxa"/>
          </w:tcPr>
          <w:p w14:paraId="7E3082F4" w14:textId="5BAAB4AA" w:rsidR="00C761B0" w:rsidRPr="00C761B0" w:rsidRDefault="00C761B0" w:rsidP="00C761B0">
            <w:pPr>
              <w:spacing w:after="40" w:line="240" w:lineRule="auto"/>
              <w:rPr>
                <w:sz w:val="21"/>
              </w:rPr>
            </w:pPr>
            <w:r>
              <w:rPr>
                <w:sz w:val="21"/>
              </w:rPr>
              <w:t>0</w:t>
            </w:r>
          </w:p>
        </w:tc>
        <w:tc>
          <w:tcPr>
            <w:tcW w:w="1600" w:type="dxa"/>
          </w:tcPr>
          <w:p w14:paraId="261CC839" w14:textId="3EE1BABF" w:rsidR="00C761B0" w:rsidRPr="00C761B0" w:rsidRDefault="00C761B0" w:rsidP="00C761B0">
            <w:pPr>
              <w:spacing w:after="40" w:line="240" w:lineRule="auto"/>
              <w:rPr>
                <w:sz w:val="21"/>
              </w:rPr>
            </w:pPr>
            <w:r>
              <w:rPr>
                <w:sz w:val="21"/>
              </w:rPr>
              <w:t>7</w:t>
            </w:r>
          </w:p>
        </w:tc>
      </w:tr>
      <w:tr w:rsidR="00C761B0" w:rsidRPr="00C761B0" w14:paraId="0F566EC9" w14:textId="77777777" w:rsidTr="00C761B0">
        <w:tblPrEx>
          <w:tblCellMar>
            <w:top w:w="0" w:type="dxa"/>
            <w:bottom w:w="0" w:type="dxa"/>
          </w:tblCellMar>
        </w:tblPrEx>
        <w:tc>
          <w:tcPr>
            <w:tcW w:w="1600" w:type="dxa"/>
          </w:tcPr>
          <w:p w14:paraId="7FB8CE4A" w14:textId="74C5F4D2" w:rsidR="00C761B0" w:rsidRPr="00C761B0" w:rsidRDefault="00C761B0" w:rsidP="00C761B0">
            <w:pPr>
              <w:spacing w:after="40" w:line="240" w:lineRule="auto"/>
              <w:rPr>
                <w:sz w:val="21"/>
              </w:rPr>
            </w:pPr>
            <w:r>
              <w:rPr>
                <w:sz w:val="21"/>
              </w:rPr>
              <w:t>ND</w:t>
            </w:r>
          </w:p>
        </w:tc>
        <w:tc>
          <w:tcPr>
            <w:tcW w:w="1600" w:type="dxa"/>
          </w:tcPr>
          <w:p w14:paraId="6FCEFAB8" w14:textId="694E0869" w:rsidR="00C761B0" w:rsidRPr="00C761B0" w:rsidRDefault="00C761B0" w:rsidP="00C761B0">
            <w:pPr>
              <w:spacing w:after="40" w:line="240" w:lineRule="auto"/>
              <w:rPr>
                <w:sz w:val="21"/>
              </w:rPr>
            </w:pPr>
            <w:r>
              <w:rPr>
                <w:sz w:val="21"/>
              </w:rPr>
              <w:t>0</w:t>
            </w:r>
          </w:p>
        </w:tc>
        <w:tc>
          <w:tcPr>
            <w:tcW w:w="1600" w:type="dxa"/>
          </w:tcPr>
          <w:p w14:paraId="72755F33" w14:textId="71A5822D" w:rsidR="00C761B0" w:rsidRPr="00C761B0" w:rsidRDefault="00C761B0" w:rsidP="00C761B0">
            <w:pPr>
              <w:spacing w:after="40" w:line="240" w:lineRule="auto"/>
              <w:rPr>
                <w:sz w:val="21"/>
              </w:rPr>
            </w:pPr>
            <w:r>
              <w:rPr>
                <w:sz w:val="21"/>
              </w:rPr>
              <w:t>85</w:t>
            </w:r>
          </w:p>
        </w:tc>
        <w:tc>
          <w:tcPr>
            <w:tcW w:w="1600" w:type="dxa"/>
          </w:tcPr>
          <w:p w14:paraId="1BD21932" w14:textId="757FF6F9" w:rsidR="00C761B0" w:rsidRPr="00C761B0" w:rsidRDefault="00C761B0" w:rsidP="00C761B0">
            <w:pPr>
              <w:spacing w:after="40" w:line="240" w:lineRule="auto"/>
              <w:rPr>
                <w:sz w:val="21"/>
              </w:rPr>
            </w:pPr>
            <w:r>
              <w:rPr>
                <w:sz w:val="21"/>
              </w:rPr>
              <w:t>139</w:t>
            </w:r>
          </w:p>
        </w:tc>
        <w:tc>
          <w:tcPr>
            <w:tcW w:w="1600" w:type="dxa"/>
          </w:tcPr>
          <w:p w14:paraId="661D5BC5" w14:textId="4932ADC3" w:rsidR="00C761B0" w:rsidRPr="00C761B0" w:rsidRDefault="00C761B0" w:rsidP="00C761B0">
            <w:pPr>
              <w:spacing w:after="40" w:line="240" w:lineRule="auto"/>
              <w:rPr>
                <w:sz w:val="21"/>
              </w:rPr>
            </w:pPr>
            <w:r>
              <w:rPr>
                <w:sz w:val="21"/>
              </w:rPr>
              <w:t>0</w:t>
            </w:r>
          </w:p>
        </w:tc>
      </w:tr>
    </w:tbl>
    <w:p w14:paraId="3A7CAA2F" w14:textId="2B5F5DC0" w:rsidR="00C761B0" w:rsidRDefault="00C761B0" w:rsidP="00C761B0">
      <w:r>
        <w:lastRenderedPageBreak/>
        <w:t>Conventional answers after the upper normality gate (decision D11). D1/D2 is the IEC dual answer, DT the Duval mixed zone, ND no diagnosis. The ML model always gives one of the seven classes. Rogers shows more Normal answers than the gate alone because its own Case 0 also means Normal.</w:t>
      </w:r>
    </w:p>
    <w:p w14:paraId="7C5D1D71" w14:textId="1B3F77F5" w:rsidR="00C761B0" w:rsidRDefault="00C761B0" w:rsidP="00C761B0">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C761B0" w:rsidRPr="00C761B0" w14:paraId="6E65A8B7" w14:textId="77777777" w:rsidTr="00C761B0">
        <w:tblPrEx>
          <w:tblCellMar>
            <w:top w:w="0" w:type="dxa"/>
            <w:bottom w:w="0" w:type="dxa"/>
          </w:tblCellMar>
        </w:tblPrEx>
        <w:trPr>
          <w:tblHeader/>
        </w:trPr>
        <w:tc>
          <w:tcPr>
            <w:tcW w:w="6000" w:type="dxa"/>
            <w:shd w:val="clear" w:color="auto" w:fill="D9D9D9"/>
          </w:tcPr>
          <w:p w14:paraId="3230A4DB" w14:textId="7B7337D8" w:rsidR="00C761B0" w:rsidRPr="00C761B0" w:rsidRDefault="00C761B0" w:rsidP="00C761B0">
            <w:pPr>
              <w:spacing w:after="40" w:line="240" w:lineRule="auto"/>
              <w:rPr>
                <w:b/>
                <w:sz w:val="21"/>
              </w:rPr>
            </w:pPr>
            <w:r w:rsidRPr="00C761B0">
              <w:rPr>
                <w:b/>
                <w:sz w:val="21"/>
              </w:rPr>
              <w:t>Check</w:t>
            </w:r>
          </w:p>
        </w:tc>
        <w:tc>
          <w:tcPr>
            <w:tcW w:w="3000" w:type="dxa"/>
            <w:shd w:val="clear" w:color="auto" w:fill="D9D9D9"/>
          </w:tcPr>
          <w:p w14:paraId="0F313908" w14:textId="0E32661D" w:rsidR="00C761B0" w:rsidRPr="00C761B0" w:rsidRDefault="00C761B0" w:rsidP="00C761B0">
            <w:pPr>
              <w:spacing w:after="40" w:line="240" w:lineRule="auto"/>
              <w:rPr>
                <w:b/>
                <w:sz w:val="21"/>
              </w:rPr>
            </w:pPr>
            <w:r w:rsidRPr="00C761B0">
              <w:rPr>
                <w:b/>
                <w:sz w:val="21"/>
              </w:rPr>
              <w:t>Result</w:t>
            </w:r>
          </w:p>
        </w:tc>
      </w:tr>
      <w:tr w:rsidR="00C761B0" w:rsidRPr="00C761B0" w14:paraId="5463989B" w14:textId="77777777" w:rsidTr="00C761B0">
        <w:tblPrEx>
          <w:tblCellMar>
            <w:top w:w="0" w:type="dxa"/>
            <w:bottom w:w="0" w:type="dxa"/>
          </w:tblCellMar>
        </w:tblPrEx>
        <w:tc>
          <w:tcPr>
            <w:tcW w:w="6000" w:type="dxa"/>
          </w:tcPr>
          <w:p w14:paraId="4D067941" w14:textId="3E8417C3" w:rsidR="00C761B0" w:rsidRPr="00C761B0" w:rsidRDefault="00C761B0" w:rsidP="00C761B0">
            <w:pPr>
              <w:spacing w:after="40" w:line="240" w:lineRule="auto"/>
              <w:rPr>
                <w:sz w:val="21"/>
              </w:rPr>
            </w:pPr>
            <w:r>
              <w:rPr>
                <w:sz w:val="21"/>
              </w:rPr>
              <w:t>Data version 1.0 unchanged (SHA-256 manifest)</w:t>
            </w:r>
          </w:p>
        </w:tc>
        <w:tc>
          <w:tcPr>
            <w:tcW w:w="3000" w:type="dxa"/>
          </w:tcPr>
          <w:p w14:paraId="0C66875C" w14:textId="6C907AA4" w:rsidR="00C761B0" w:rsidRPr="00C761B0" w:rsidRDefault="00C761B0" w:rsidP="00C761B0">
            <w:pPr>
              <w:spacing w:after="40" w:line="240" w:lineRule="auto"/>
              <w:rPr>
                <w:sz w:val="21"/>
              </w:rPr>
            </w:pPr>
            <w:r>
              <w:rPr>
                <w:sz w:val="21"/>
              </w:rPr>
              <w:t>PASS</w:t>
            </w:r>
          </w:p>
        </w:tc>
      </w:tr>
      <w:tr w:rsidR="00C761B0" w:rsidRPr="00C761B0" w14:paraId="6856704F" w14:textId="77777777" w:rsidTr="00C761B0">
        <w:tblPrEx>
          <w:tblCellMar>
            <w:top w:w="0" w:type="dxa"/>
            <w:bottom w:w="0" w:type="dxa"/>
          </w:tblCellMar>
        </w:tblPrEx>
        <w:tc>
          <w:tcPr>
            <w:tcW w:w="6000" w:type="dxa"/>
          </w:tcPr>
          <w:p w14:paraId="0BE25764" w14:textId="7DBDC782" w:rsidR="00C761B0" w:rsidRPr="00C761B0" w:rsidRDefault="00C761B0" w:rsidP="00C761B0">
            <w:pPr>
              <w:spacing w:after="40" w:line="240" w:lineRule="auto"/>
              <w:rPr>
                <w:sz w:val="21"/>
              </w:rPr>
            </w:pPr>
            <w:r>
              <w:rPr>
                <w:sz w:val="21"/>
              </w:rPr>
              <w:t>Every test record of the master table appears exactly once</w:t>
            </w:r>
          </w:p>
        </w:tc>
        <w:tc>
          <w:tcPr>
            <w:tcW w:w="3000" w:type="dxa"/>
          </w:tcPr>
          <w:p w14:paraId="053F4C15" w14:textId="749BAFA6" w:rsidR="00C761B0" w:rsidRPr="00C761B0" w:rsidRDefault="00C761B0" w:rsidP="00C761B0">
            <w:pPr>
              <w:spacing w:after="40" w:line="240" w:lineRule="auto"/>
              <w:rPr>
                <w:sz w:val="21"/>
              </w:rPr>
            </w:pPr>
            <w:r>
              <w:rPr>
                <w:sz w:val="21"/>
              </w:rPr>
              <w:t>PASS (388 rows, 388 unique)</w:t>
            </w:r>
          </w:p>
        </w:tc>
      </w:tr>
      <w:tr w:rsidR="00C761B0" w:rsidRPr="00C761B0" w14:paraId="61879026" w14:textId="77777777" w:rsidTr="00C761B0">
        <w:tblPrEx>
          <w:tblCellMar>
            <w:top w:w="0" w:type="dxa"/>
            <w:bottom w:w="0" w:type="dxa"/>
          </w:tblCellMar>
        </w:tblPrEx>
        <w:tc>
          <w:tcPr>
            <w:tcW w:w="6000" w:type="dxa"/>
          </w:tcPr>
          <w:p w14:paraId="571F66C2" w14:textId="13AE6307" w:rsidR="00C761B0" w:rsidRPr="00C761B0" w:rsidRDefault="00C761B0" w:rsidP="00C761B0">
            <w:pPr>
              <w:spacing w:after="40" w:line="240" w:lineRule="auto"/>
              <w:rPr>
                <w:sz w:val="21"/>
              </w:rPr>
            </w:pPr>
            <w:r>
              <w:rPr>
                <w:sz w:val="21"/>
              </w:rPr>
              <w:t>Every ML prediction used; three conventional rows per record</w:t>
            </w:r>
          </w:p>
        </w:tc>
        <w:tc>
          <w:tcPr>
            <w:tcW w:w="3000" w:type="dxa"/>
          </w:tcPr>
          <w:p w14:paraId="6AB5F511" w14:textId="2419B06D" w:rsidR="00C761B0" w:rsidRPr="00C761B0" w:rsidRDefault="00C761B0" w:rsidP="00C761B0">
            <w:pPr>
              <w:spacing w:after="40" w:line="240" w:lineRule="auto"/>
              <w:rPr>
                <w:sz w:val="21"/>
              </w:rPr>
            </w:pPr>
            <w:r>
              <w:rPr>
                <w:sz w:val="21"/>
              </w:rPr>
              <w:t>PASS</w:t>
            </w:r>
          </w:p>
        </w:tc>
      </w:tr>
      <w:tr w:rsidR="00C761B0" w:rsidRPr="00C761B0" w14:paraId="31415E00" w14:textId="77777777" w:rsidTr="00C761B0">
        <w:tblPrEx>
          <w:tblCellMar>
            <w:top w:w="0" w:type="dxa"/>
            <w:bottom w:w="0" w:type="dxa"/>
          </w:tblCellMar>
        </w:tblPrEx>
        <w:tc>
          <w:tcPr>
            <w:tcW w:w="6000" w:type="dxa"/>
          </w:tcPr>
          <w:p w14:paraId="28B1EF20" w14:textId="089217DF" w:rsidR="00C761B0" w:rsidRPr="00C761B0" w:rsidRDefault="00C761B0" w:rsidP="00C761B0">
            <w:pPr>
              <w:spacing w:after="40" w:line="240" w:lineRule="auto"/>
              <w:rPr>
                <w:sz w:val="21"/>
              </w:rPr>
            </w:pPr>
            <w:r>
              <w:rPr>
                <w:sz w:val="21"/>
              </w:rPr>
              <w:t>No development record in the file</w:t>
            </w:r>
          </w:p>
        </w:tc>
        <w:tc>
          <w:tcPr>
            <w:tcW w:w="3000" w:type="dxa"/>
          </w:tcPr>
          <w:p w14:paraId="4D2F78FD" w14:textId="67AA8A6B" w:rsidR="00C761B0" w:rsidRPr="00C761B0" w:rsidRDefault="00C761B0" w:rsidP="00C761B0">
            <w:pPr>
              <w:spacing w:after="40" w:line="240" w:lineRule="auto"/>
              <w:rPr>
                <w:sz w:val="21"/>
              </w:rPr>
            </w:pPr>
            <w:r>
              <w:rPr>
                <w:sz w:val="21"/>
              </w:rPr>
              <w:t>PASS</w:t>
            </w:r>
          </w:p>
        </w:tc>
      </w:tr>
      <w:tr w:rsidR="00C761B0" w:rsidRPr="00C761B0" w14:paraId="5E536C6E" w14:textId="77777777" w:rsidTr="00C761B0">
        <w:tblPrEx>
          <w:tblCellMar>
            <w:top w:w="0" w:type="dxa"/>
            <w:bottom w:w="0" w:type="dxa"/>
          </w:tblCellMar>
        </w:tblPrEx>
        <w:tc>
          <w:tcPr>
            <w:tcW w:w="6000" w:type="dxa"/>
          </w:tcPr>
          <w:p w14:paraId="33BFE28B" w14:textId="148D24DB" w:rsidR="00C761B0" w:rsidRPr="00C761B0" w:rsidRDefault="00C761B0" w:rsidP="00C761B0">
            <w:pPr>
              <w:spacing w:after="40" w:line="240" w:lineRule="auto"/>
              <w:rPr>
                <w:sz w:val="21"/>
              </w:rPr>
            </w:pPr>
            <w:r>
              <w:rPr>
                <w:sz w:val="21"/>
              </w:rPr>
              <w:t>Normality gate identical for the three methods</w:t>
            </w:r>
          </w:p>
        </w:tc>
        <w:tc>
          <w:tcPr>
            <w:tcW w:w="3000" w:type="dxa"/>
          </w:tcPr>
          <w:p w14:paraId="6362BF58" w14:textId="05CBB450" w:rsidR="00C761B0" w:rsidRPr="00C761B0" w:rsidRDefault="00C761B0" w:rsidP="00C761B0">
            <w:pPr>
              <w:spacing w:after="40" w:line="240" w:lineRule="auto"/>
              <w:rPr>
                <w:sz w:val="21"/>
              </w:rPr>
            </w:pPr>
            <w:r>
              <w:rPr>
                <w:sz w:val="21"/>
              </w:rPr>
              <w:t>PASS</w:t>
            </w:r>
          </w:p>
        </w:tc>
      </w:tr>
      <w:tr w:rsidR="00C761B0" w:rsidRPr="00C761B0" w14:paraId="2CEF82A1" w14:textId="77777777" w:rsidTr="00C761B0">
        <w:tblPrEx>
          <w:tblCellMar>
            <w:top w:w="0" w:type="dxa"/>
            <w:bottom w:w="0" w:type="dxa"/>
          </w:tblCellMar>
        </w:tblPrEx>
        <w:tc>
          <w:tcPr>
            <w:tcW w:w="6000" w:type="dxa"/>
          </w:tcPr>
          <w:p w14:paraId="4173B385" w14:textId="72D110DD" w:rsidR="00C761B0" w:rsidRPr="00C761B0" w:rsidRDefault="00C761B0" w:rsidP="00C761B0">
            <w:pPr>
              <w:spacing w:after="40" w:line="240" w:lineRule="auto"/>
              <w:rPr>
                <w:sz w:val="21"/>
              </w:rPr>
            </w:pPr>
            <w:r>
              <w:rPr>
                <w:sz w:val="21"/>
              </w:rPr>
              <w:t>Values copied unchanged (automated tests)</w:t>
            </w:r>
          </w:p>
        </w:tc>
        <w:tc>
          <w:tcPr>
            <w:tcW w:w="3000" w:type="dxa"/>
          </w:tcPr>
          <w:p w14:paraId="0EBABCF4" w14:textId="5980EA24" w:rsidR="00C761B0" w:rsidRPr="00C761B0" w:rsidRDefault="00C761B0" w:rsidP="00C761B0">
            <w:pPr>
              <w:spacing w:after="40" w:line="240" w:lineRule="auto"/>
              <w:rPr>
                <w:sz w:val="21"/>
              </w:rPr>
            </w:pPr>
            <w:r>
              <w:rPr>
                <w:sz w:val="21"/>
              </w:rPr>
              <w:t>PASS - 109 of 109 tests pass</w:t>
            </w:r>
          </w:p>
        </w:tc>
      </w:tr>
    </w:tbl>
    <w:p w14:paraId="5ADA2D37" w14:textId="41A34AA8" w:rsidR="00C761B0" w:rsidRDefault="00C761B0" w:rsidP="00C761B0">
      <w:pPr>
        <w:pStyle w:val="Heading1"/>
      </w:pPr>
      <w:r>
        <w:t>6. Problems and fixes</w:t>
      </w:r>
    </w:p>
    <w:p w14:paraId="6C06CA2B" w14:textId="5B86D28C" w:rsidR="00C761B0" w:rsidRDefault="00C761B0" w:rsidP="00C761B0">
      <w:pPr>
        <w:ind w:left="420" w:hanging="280"/>
      </w:pPr>
      <w:r>
        <w:t>•  None.</w:t>
      </w:r>
    </w:p>
    <w:p w14:paraId="13D95C25" w14:textId="14B0B70F" w:rsidR="00C761B0" w:rsidRDefault="00C761B0" w:rsidP="00C761B0">
      <w:pPr>
        <w:pStyle w:val="Heading1"/>
      </w:pPr>
      <w:r>
        <w:t>7. Decisions</w:t>
      </w:r>
    </w:p>
    <w:p w14:paraId="679E40AC" w14:textId="3D23EB0A" w:rsidR="00C761B0" w:rsidRDefault="00C761B0" w:rsidP="00C761B0">
      <w:pPr>
        <w:ind w:left="420" w:hanging="280"/>
      </w:pPr>
      <w:r>
        <w:t>•  None new. The scoring rules already fixed (D11-D13 for the conventional methods, D19 for the evaluation sets) are applied in Step 29.</w:t>
      </w:r>
    </w:p>
    <w:p w14:paraId="69DF1B68" w14:textId="2F2B4238" w:rsidR="00C761B0" w:rsidRDefault="00C761B0" w:rsidP="00C761B0">
      <w:pPr>
        <w:pStyle w:val="Heading1"/>
      </w:pPr>
      <w:r>
        <w:t>8. Files produced</w:t>
      </w:r>
    </w:p>
    <w:p w14:paraId="4CD8F577" w14:textId="3A4DB670" w:rsidR="00C761B0" w:rsidRDefault="00C761B0" w:rsidP="00C761B0">
      <w:pPr>
        <w:ind w:left="420" w:hanging="280"/>
      </w:pPr>
      <w:r>
        <w:t>•  08_Statistical_Analysis/merged_predictions.csv (one row per test record) and merge_checks.json</w:t>
      </w:r>
    </w:p>
    <w:p w14:paraId="4CA03DB6" w14:textId="3A6C5D30" w:rsidR="00C761B0" w:rsidRDefault="00C761B0" w:rsidP="00C761B0">
      <w:pPr>
        <w:ind w:left="420" w:hanging="280"/>
      </w:pPr>
      <w:r>
        <w:t>•  06_Python_ML/src/stats/step28_merge_predictions.py; 06_Python_ML/tests/test_merged_predictions.py; 03_Data/interim/step28_report.md</w:t>
      </w:r>
    </w:p>
    <w:p w14:paraId="2CC564B8" w14:textId="2BB5A722" w:rsidR="00C761B0" w:rsidRDefault="00C761B0" w:rsidP="00C761B0">
      <w:pPr>
        <w:pStyle w:val="Heading1"/>
      </w:pPr>
      <w:r>
        <w:t>9. What was achieved</w:t>
      </w:r>
    </w:p>
    <w:p w14:paraId="208FFC90" w14:textId="4ED8E1E0" w:rsidR="00C761B0" w:rsidRDefault="00C761B0" w:rsidP="00C761B0">
      <w:pPr>
        <w:ind w:left="420" w:hanging="280"/>
      </w:pPr>
      <w:r>
        <w:t>•  All ML and conventional answers for the 388 test records are in one checked file.</w:t>
      </w:r>
    </w:p>
    <w:p w14:paraId="43DABBEC" w14:textId="396814BE" w:rsidR="00C761B0" w:rsidRDefault="00C761B0" w:rsidP="00C761B0">
      <w:pPr>
        <w:ind w:left="420" w:hanging="280"/>
      </w:pPr>
      <w:r>
        <w:t>•  No record was lost or duplicated, and every value was copied unchanged (automated tests).</w:t>
      </w:r>
    </w:p>
    <w:p w14:paraId="6E4BEB50" w14:textId="718F4436" w:rsidR="00C761B0" w:rsidRDefault="00C761B0" w:rsidP="00C761B0">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C761B0" w:rsidRPr="00C761B0" w14:paraId="0E13A9E3" w14:textId="77777777" w:rsidTr="00C761B0">
        <w:tblPrEx>
          <w:tblCellMar>
            <w:top w:w="0" w:type="dxa"/>
            <w:bottom w:w="0" w:type="dxa"/>
          </w:tblCellMar>
        </w:tblPrEx>
        <w:trPr>
          <w:tblHeader/>
        </w:trPr>
        <w:tc>
          <w:tcPr>
            <w:tcW w:w="2200" w:type="dxa"/>
            <w:shd w:val="clear" w:color="auto" w:fill="D9D9D9"/>
          </w:tcPr>
          <w:p w14:paraId="096269EF" w14:textId="2E96F051" w:rsidR="00C761B0" w:rsidRPr="00C761B0" w:rsidRDefault="00C761B0" w:rsidP="00C761B0">
            <w:pPr>
              <w:spacing w:after="40" w:line="240" w:lineRule="auto"/>
              <w:rPr>
                <w:b/>
                <w:sz w:val="21"/>
              </w:rPr>
            </w:pPr>
            <w:r w:rsidRPr="00C761B0">
              <w:rPr>
                <w:b/>
                <w:sz w:val="21"/>
              </w:rPr>
              <w:t>Item</w:t>
            </w:r>
          </w:p>
        </w:tc>
        <w:tc>
          <w:tcPr>
            <w:tcW w:w="6800" w:type="dxa"/>
            <w:shd w:val="clear" w:color="auto" w:fill="D9D9D9"/>
          </w:tcPr>
          <w:p w14:paraId="1F86B67D" w14:textId="6F8E167C" w:rsidR="00C761B0" w:rsidRPr="00C761B0" w:rsidRDefault="00C761B0" w:rsidP="00C761B0">
            <w:pPr>
              <w:spacing w:after="40" w:line="240" w:lineRule="auto"/>
              <w:rPr>
                <w:b/>
                <w:sz w:val="21"/>
              </w:rPr>
            </w:pPr>
            <w:r w:rsidRPr="00C761B0">
              <w:rPr>
                <w:b/>
                <w:sz w:val="21"/>
              </w:rPr>
              <w:t>Record</w:t>
            </w:r>
          </w:p>
        </w:tc>
      </w:tr>
      <w:tr w:rsidR="00C761B0" w:rsidRPr="00C761B0" w14:paraId="22169282" w14:textId="77777777" w:rsidTr="00C761B0">
        <w:tblPrEx>
          <w:tblCellMar>
            <w:top w:w="0" w:type="dxa"/>
            <w:bottom w:w="0" w:type="dxa"/>
          </w:tblCellMar>
        </w:tblPrEx>
        <w:tc>
          <w:tcPr>
            <w:tcW w:w="2200" w:type="dxa"/>
          </w:tcPr>
          <w:p w14:paraId="23692017" w14:textId="390182B1" w:rsidR="00C761B0" w:rsidRPr="00C761B0" w:rsidRDefault="00C761B0" w:rsidP="00C761B0">
            <w:pPr>
              <w:spacing w:after="40" w:line="240" w:lineRule="auto"/>
              <w:rPr>
                <w:sz w:val="21"/>
              </w:rPr>
            </w:pPr>
            <w:r>
              <w:rPr>
                <w:sz w:val="21"/>
              </w:rPr>
              <w:t>Step</w:t>
            </w:r>
          </w:p>
        </w:tc>
        <w:tc>
          <w:tcPr>
            <w:tcW w:w="6800" w:type="dxa"/>
          </w:tcPr>
          <w:p w14:paraId="1300D5CB" w14:textId="09FF8CA8" w:rsidR="00C761B0" w:rsidRPr="00C761B0" w:rsidRDefault="00C761B0" w:rsidP="00C761B0">
            <w:pPr>
              <w:spacing w:after="40" w:line="240" w:lineRule="auto"/>
              <w:rPr>
                <w:sz w:val="21"/>
              </w:rPr>
            </w:pPr>
            <w:r>
              <w:rPr>
                <w:sz w:val="21"/>
              </w:rPr>
              <w:t>28 - Merge all predictions</w:t>
            </w:r>
          </w:p>
        </w:tc>
      </w:tr>
      <w:tr w:rsidR="00C761B0" w:rsidRPr="00C761B0" w14:paraId="1481B631" w14:textId="77777777" w:rsidTr="00C761B0">
        <w:tblPrEx>
          <w:tblCellMar>
            <w:top w:w="0" w:type="dxa"/>
            <w:bottom w:w="0" w:type="dxa"/>
          </w:tblCellMar>
        </w:tblPrEx>
        <w:tc>
          <w:tcPr>
            <w:tcW w:w="2200" w:type="dxa"/>
          </w:tcPr>
          <w:p w14:paraId="56FF3CD3" w14:textId="2BC3C008" w:rsidR="00C761B0" w:rsidRPr="00C761B0" w:rsidRDefault="00C761B0" w:rsidP="00C761B0">
            <w:pPr>
              <w:spacing w:after="40" w:line="240" w:lineRule="auto"/>
              <w:rPr>
                <w:sz w:val="21"/>
              </w:rPr>
            </w:pPr>
            <w:r>
              <w:rPr>
                <w:sz w:val="21"/>
              </w:rPr>
              <w:t>Environment</w:t>
            </w:r>
          </w:p>
        </w:tc>
        <w:tc>
          <w:tcPr>
            <w:tcW w:w="6800" w:type="dxa"/>
          </w:tcPr>
          <w:p w14:paraId="18CD3BF4" w14:textId="0FAAB2D3" w:rsidR="00C761B0" w:rsidRPr="00C761B0" w:rsidRDefault="00C761B0" w:rsidP="00C761B0">
            <w:pPr>
              <w:spacing w:after="40" w:line="240" w:lineRule="auto"/>
              <w:rPr>
                <w:sz w:val="21"/>
              </w:rPr>
            </w:pPr>
            <w:r>
              <w:rPr>
                <w:sz w:val="21"/>
              </w:rPr>
              <w:t>Claude Code (this chat)</w:t>
            </w:r>
          </w:p>
        </w:tc>
      </w:tr>
      <w:tr w:rsidR="00C761B0" w:rsidRPr="00C761B0" w14:paraId="21980380" w14:textId="77777777" w:rsidTr="00C761B0">
        <w:tblPrEx>
          <w:tblCellMar>
            <w:top w:w="0" w:type="dxa"/>
            <w:bottom w:w="0" w:type="dxa"/>
          </w:tblCellMar>
        </w:tblPrEx>
        <w:tc>
          <w:tcPr>
            <w:tcW w:w="2200" w:type="dxa"/>
          </w:tcPr>
          <w:p w14:paraId="4F373244" w14:textId="229AF9CF" w:rsidR="00C761B0" w:rsidRPr="00C761B0" w:rsidRDefault="00C761B0" w:rsidP="00C761B0">
            <w:pPr>
              <w:spacing w:after="40" w:line="240" w:lineRule="auto"/>
              <w:rPr>
                <w:sz w:val="21"/>
              </w:rPr>
            </w:pPr>
            <w:r>
              <w:rPr>
                <w:sz w:val="21"/>
              </w:rPr>
              <w:t>Completed</w:t>
            </w:r>
          </w:p>
        </w:tc>
        <w:tc>
          <w:tcPr>
            <w:tcW w:w="6800" w:type="dxa"/>
          </w:tcPr>
          <w:p w14:paraId="13904AF3" w14:textId="2E6E33AC" w:rsidR="00C761B0" w:rsidRPr="00C761B0" w:rsidRDefault="00C761B0" w:rsidP="00C761B0">
            <w:pPr>
              <w:spacing w:after="40" w:line="240" w:lineRule="auto"/>
              <w:rPr>
                <w:sz w:val="21"/>
              </w:rPr>
            </w:pPr>
            <w:r>
              <w:rPr>
                <w:sz w:val="21"/>
              </w:rPr>
              <w:t>12 October 2026</w:t>
            </w:r>
          </w:p>
        </w:tc>
      </w:tr>
      <w:tr w:rsidR="00C761B0" w:rsidRPr="00C761B0" w14:paraId="3AEEAC82" w14:textId="77777777" w:rsidTr="00C761B0">
        <w:tblPrEx>
          <w:tblCellMar>
            <w:top w:w="0" w:type="dxa"/>
            <w:bottom w:w="0" w:type="dxa"/>
          </w:tblCellMar>
        </w:tblPrEx>
        <w:tc>
          <w:tcPr>
            <w:tcW w:w="2200" w:type="dxa"/>
          </w:tcPr>
          <w:p w14:paraId="5FCB1A51" w14:textId="54C10D2C" w:rsidR="00C761B0" w:rsidRPr="00C761B0" w:rsidRDefault="00C761B0" w:rsidP="00C761B0">
            <w:pPr>
              <w:spacing w:after="40" w:line="240" w:lineRule="auto"/>
              <w:rPr>
                <w:sz w:val="21"/>
              </w:rPr>
            </w:pPr>
            <w:r>
              <w:rPr>
                <w:sz w:val="21"/>
              </w:rPr>
              <w:t>Status</w:t>
            </w:r>
          </w:p>
        </w:tc>
        <w:tc>
          <w:tcPr>
            <w:tcW w:w="6800" w:type="dxa"/>
          </w:tcPr>
          <w:p w14:paraId="0DBD86F2" w14:textId="0D2339F6" w:rsidR="00C761B0" w:rsidRPr="00C761B0" w:rsidRDefault="00C761B0" w:rsidP="00C761B0">
            <w:pPr>
              <w:spacing w:after="40" w:line="240" w:lineRule="auto"/>
              <w:rPr>
                <w:sz w:val="21"/>
              </w:rPr>
            </w:pPr>
            <w:r>
              <w:rPr>
                <w:sz w:val="21"/>
              </w:rPr>
              <w:t>Done</w:t>
            </w:r>
          </w:p>
        </w:tc>
      </w:tr>
      <w:tr w:rsidR="00C761B0" w:rsidRPr="00C761B0" w14:paraId="28CA59D1" w14:textId="77777777" w:rsidTr="00C761B0">
        <w:tblPrEx>
          <w:tblCellMar>
            <w:top w:w="0" w:type="dxa"/>
            <w:bottom w:w="0" w:type="dxa"/>
          </w:tblCellMar>
        </w:tblPrEx>
        <w:tc>
          <w:tcPr>
            <w:tcW w:w="2200" w:type="dxa"/>
          </w:tcPr>
          <w:p w14:paraId="715CD2B6" w14:textId="1B735834" w:rsidR="00C761B0" w:rsidRPr="00C761B0" w:rsidRDefault="00C761B0" w:rsidP="00C761B0">
            <w:pPr>
              <w:spacing w:after="40" w:line="240" w:lineRule="auto"/>
              <w:rPr>
                <w:sz w:val="21"/>
              </w:rPr>
            </w:pPr>
            <w:r>
              <w:rPr>
                <w:sz w:val="21"/>
              </w:rPr>
              <w:lastRenderedPageBreak/>
              <w:t>Main inputs</w:t>
            </w:r>
          </w:p>
        </w:tc>
        <w:tc>
          <w:tcPr>
            <w:tcW w:w="6800" w:type="dxa"/>
          </w:tcPr>
          <w:p w14:paraId="110C8801" w14:textId="330B8175" w:rsidR="00C761B0" w:rsidRPr="00C761B0" w:rsidRDefault="00C761B0" w:rsidP="00C761B0">
            <w:pPr>
              <w:spacing w:after="40" w:line="240" w:lineRule="auto"/>
              <w:rPr>
                <w:sz w:val="21"/>
              </w:rPr>
            </w:pPr>
            <w:r>
              <w:rPr>
                <w:sz w:val="21"/>
              </w:rPr>
              <w:t>dga_master.csv; 11_Results/conventional/conventional_predictions.csv; 11_Results/ml/ml_predictions.csv</w:t>
            </w:r>
          </w:p>
        </w:tc>
      </w:tr>
      <w:tr w:rsidR="00C761B0" w:rsidRPr="00C761B0" w14:paraId="1D29BDC3" w14:textId="77777777" w:rsidTr="00C761B0">
        <w:tblPrEx>
          <w:tblCellMar>
            <w:top w:w="0" w:type="dxa"/>
            <w:bottom w:w="0" w:type="dxa"/>
          </w:tblCellMar>
        </w:tblPrEx>
        <w:tc>
          <w:tcPr>
            <w:tcW w:w="2200" w:type="dxa"/>
          </w:tcPr>
          <w:p w14:paraId="75E47D64" w14:textId="5B7232AE" w:rsidR="00C761B0" w:rsidRPr="00C761B0" w:rsidRDefault="00C761B0" w:rsidP="00C761B0">
            <w:pPr>
              <w:spacing w:after="40" w:line="240" w:lineRule="auto"/>
              <w:rPr>
                <w:sz w:val="21"/>
              </w:rPr>
            </w:pPr>
            <w:r>
              <w:rPr>
                <w:sz w:val="21"/>
              </w:rPr>
              <w:t>Main outputs</w:t>
            </w:r>
          </w:p>
        </w:tc>
        <w:tc>
          <w:tcPr>
            <w:tcW w:w="6800" w:type="dxa"/>
          </w:tcPr>
          <w:p w14:paraId="59AB56B2" w14:textId="470F1A7F" w:rsidR="00C761B0" w:rsidRPr="00C761B0" w:rsidRDefault="00C761B0" w:rsidP="00C761B0">
            <w:pPr>
              <w:spacing w:after="40" w:line="240" w:lineRule="auto"/>
              <w:rPr>
                <w:sz w:val="21"/>
              </w:rPr>
            </w:pPr>
            <w:r>
              <w:rPr>
                <w:sz w:val="21"/>
              </w:rPr>
              <w:t>08_Statistical_Analysis/merged_predictions.csv and merge_checks.json</w:t>
            </w:r>
          </w:p>
        </w:tc>
      </w:tr>
      <w:tr w:rsidR="00C761B0" w:rsidRPr="00C761B0" w14:paraId="6301A7DE" w14:textId="77777777" w:rsidTr="00C761B0">
        <w:tblPrEx>
          <w:tblCellMar>
            <w:top w:w="0" w:type="dxa"/>
            <w:bottom w:w="0" w:type="dxa"/>
          </w:tblCellMar>
        </w:tblPrEx>
        <w:tc>
          <w:tcPr>
            <w:tcW w:w="2200" w:type="dxa"/>
          </w:tcPr>
          <w:p w14:paraId="6561A62C" w14:textId="29785972" w:rsidR="00C761B0" w:rsidRPr="00C761B0" w:rsidRDefault="00C761B0" w:rsidP="00C761B0">
            <w:pPr>
              <w:spacing w:after="40" w:line="240" w:lineRule="auto"/>
              <w:rPr>
                <w:sz w:val="21"/>
              </w:rPr>
            </w:pPr>
            <w:r>
              <w:rPr>
                <w:sz w:val="21"/>
              </w:rPr>
              <w:t>Checks</w:t>
            </w:r>
          </w:p>
        </w:tc>
        <w:tc>
          <w:tcPr>
            <w:tcW w:w="6800" w:type="dxa"/>
          </w:tcPr>
          <w:p w14:paraId="6E30D8FF" w14:textId="090C460E" w:rsidR="00C761B0" w:rsidRPr="00C761B0" w:rsidRDefault="00C761B0" w:rsidP="00C761B0">
            <w:pPr>
              <w:spacing w:after="40" w:line="240" w:lineRule="auto"/>
              <w:rPr>
                <w:sz w:val="21"/>
              </w:rPr>
            </w:pPr>
            <w:r>
              <w:rPr>
                <w:sz w:val="21"/>
              </w:rPr>
              <w:t>no record lost or duplicated; values unchanged; normality gate identical for all methods; 109 of 109 tests pass</w:t>
            </w:r>
          </w:p>
        </w:tc>
      </w:tr>
      <w:tr w:rsidR="00C761B0" w:rsidRPr="00C761B0" w14:paraId="6ED64EB9" w14:textId="77777777" w:rsidTr="00C761B0">
        <w:tblPrEx>
          <w:tblCellMar>
            <w:top w:w="0" w:type="dxa"/>
            <w:bottom w:w="0" w:type="dxa"/>
          </w:tblCellMar>
        </w:tblPrEx>
        <w:tc>
          <w:tcPr>
            <w:tcW w:w="2200" w:type="dxa"/>
          </w:tcPr>
          <w:p w14:paraId="5191EBF4" w14:textId="36E8402F" w:rsidR="00C761B0" w:rsidRPr="00C761B0" w:rsidRDefault="00C761B0" w:rsidP="00C761B0">
            <w:pPr>
              <w:spacing w:after="40" w:line="240" w:lineRule="auto"/>
              <w:rPr>
                <w:sz w:val="21"/>
              </w:rPr>
            </w:pPr>
            <w:r>
              <w:rPr>
                <w:sz w:val="21"/>
              </w:rPr>
              <w:t>Decisions</w:t>
            </w:r>
          </w:p>
        </w:tc>
        <w:tc>
          <w:tcPr>
            <w:tcW w:w="6800" w:type="dxa"/>
          </w:tcPr>
          <w:p w14:paraId="6615D697" w14:textId="06F30E4A" w:rsidR="00C761B0" w:rsidRPr="00C761B0" w:rsidRDefault="00C761B0" w:rsidP="00C761B0">
            <w:pPr>
              <w:spacing w:after="40" w:line="240" w:lineRule="auto"/>
              <w:rPr>
                <w:sz w:val="21"/>
              </w:rPr>
            </w:pPr>
            <w:r>
              <w:rPr>
                <w:sz w:val="21"/>
              </w:rPr>
              <w:t>none new (scoring rules of D11-D13, D19 apply in Step 29)</w:t>
            </w:r>
          </w:p>
        </w:tc>
      </w:tr>
    </w:tbl>
    <w:p w14:paraId="3AF92B2E" w14:textId="3577DDBD" w:rsidR="00C761B0" w:rsidRDefault="00C761B0" w:rsidP="00C761B0">
      <w:pPr>
        <w:pStyle w:val="Heading1"/>
      </w:pPr>
      <w:r>
        <w:t>11. Data and sources used in this step</w:t>
      </w:r>
    </w:p>
    <w:p w14:paraId="6E9B26EF" w14:textId="73FA0BF7" w:rsidR="00C761B0" w:rsidRDefault="00C761B0" w:rsidP="00C761B0">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C761B0" w:rsidRPr="00C761B0" w14:paraId="4CC43A28" w14:textId="77777777" w:rsidTr="00C761B0">
        <w:tblPrEx>
          <w:tblCellMar>
            <w:top w:w="0" w:type="dxa"/>
            <w:bottom w:w="0" w:type="dxa"/>
          </w:tblCellMar>
        </w:tblPrEx>
        <w:trPr>
          <w:tblHeader/>
        </w:trPr>
        <w:tc>
          <w:tcPr>
            <w:tcW w:w="700" w:type="dxa"/>
            <w:shd w:val="clear" w:color="auto" w:fill="D9D9D9"/>
          </w:tcPr>
          <w:p w14:paraId="2E753983" w14:textId="3515AA6F" w:rsidR="00C761B0" w:rsidRPr="00C761B0" w:rsidRDefault="00C761B0" w:rsidP="00C761B0">
            <w:pPr>
              <w:spacing w:after="40" w:line="240" w:lineRule="auto"/>
              <w:rPr>
                <w:b/>
                <w:sz w:val="21"/>
              </w:rPr>
            </w:pPr>
            <w:r w:rsidRPr="00C761B0">
              <w:rPr>
                <w:b/>
                <w:sz w:val="21"/>
              </w:rPr>
              <w:t>ID</w:t>
            </w:r>
          </w:p>
        </w:tc>
        <w:tc>
          <w:tcPr>
            <w:tcW w:w="4900" w:type="dxa"/>
            <w:shd w:val="clear" w:color="auto" w:fill="D9D9D9"/>
          </w:tcPr>
          <w:p w14:paraId="622C2377" w14:textId="1B382C8F" w:rsidR="00C761B0" w:rsidRPr="00C761B0" w:rsidRDefault="00C761B0" w:rsidP="00C761B0">
            <w:pPr>
              <w:spacing w:after="40" w:line="240" w:lineRule="auto"/>
              <w:rPr>
                <w:b/>
                <w:sz w:val="21"/>
              </w:rPr>
            </w:pPr>
            <w:r w:rsidRPr="00C761B0">
              <w:rPr>
                <w:b/>
                <w:sz w:val="21"/>
              </w:rPr>
              <w:t>Reference and use in the project</w:t>
            </w:r>
          </w:p>
        </w:tc>
        <w:tc>
          <w:tcPr>
            <w:tcW w:w="3400" w:type="dxa"/>
            <w:shd w:val="clear" w:color="auto" w:fill="D9D9D9"/>
          </w:tcPr>
          <w:p w14:paraId="52597401" w14:textId="55122152" w:rsidR="00C761B0" w:rsidRPr="00C761B0" w:rsidRDefault="00C761B0" w:rsidP="00C761B0">
            <w:pPr>
              <w:spacing w:after="40" w:line="240" w:lineRule="auto"/>
              <w:rPr>
                <w:b/>
                <w:sz w:val="21"/>
              </w:rPr>
            </w:pPr>
            <w:r w:rsidRPr="00C761B0">
              <w:rPr>
                <w:b/>
                <w:sz w:val="21"/>
              </w:rPr>
              <w:t>Link, DOI and local file</w:t>
            </w:r>
          </w:p>
        </w:tc>
      </w:tr>
      <w:tr w:rsidR="00C761B0" w:rsidRPr="00C761B0" w14:paraId="4D9D4844" w14:textId="77777777" w:rsidTr="00C761B0">
        <w:tblPrEx>
          <w:tblCellMar>
            <w:top w:w="0" w:type="dxa"/>
            <w:bottom w:w="0" w:type="dxa"/>
          </w:tblCellMar>
        </w:tblPrEx>
        <w:tc>
          <w:tcPr>
            <w:tcW w:w="700" w:type="dxa"/>
          </w:tcPr>
          <w:p w14:paraId="1EF7EAAC" w14:textId="3395298C" w:rsidR="00C761B0" w:rsidRPr="00C761B0" w:rsidRDefault="00C761B0" w:rsidP="00C761B0">
            <w:pPr>
              <w:spacing w:after="40" w:line="240" w:lineRule="auto"/>
              <w:rPr>
                <w:sz w:val="21"/>
              </w:rPr>
            </w:pPr>
            <w:r>
              <w:rPr>
                <w:sz w:val="21"/>
              </w:rPr>
              <w:t>DF2</w:t>
            </w:r>
          </w:p>
        </w:tc>
        <w:tc>
          <w:tcPr>
            <w:tcW w:w="4900" w:type="dxa"/>
          </w:tcPr>
          <w:p w14:paraId="27F28FAB" w14:textId="7C67A2C4" w:rsidR="00C761B0" w:rsidRPr="00C761B0" w:rsidRDefault="00C761B0" w:rsidP="00C761B0">
            <w:pPr>
              <w:spacing w:after="40" w:line="240" w:lineRule="auto"/>
              <w:rPr>
                <w:sz w:val="21"/>
              </w:rPr>
            </w:pPr>
            <w:r>
              <w:rPr>
                <w:sz w:val="21"/>
              </w:rPr>
              <w:t>Made in Step 9 from DS1-DS5 (Steps 5-9 programs). Use: All clean records with role, class, flags and original values.</w:t>
            </w:r>
          </w:p>
        </w:tc>
        <w:tc>
          <w:tcPr>
            <w:tcW w:w="3400" w:type="dxa"/>
          </w:tcPr>
          <w:p w14:paraId="1F7E5C07" w14:textId="2EDC4146" w:rsidR="00C761B0" w:rsidRPr="00C761B0" w:rsidRDefault="00C761B0" w:rsidP="00C761B0">
            <w:pPr>
              <w:spacing w:after="40" w:line="240" w:lineRule="auto"/>
              <w:rPr>
                <w:sz w:val="21"/>
              </w:rPr>
            </w:pPr>
            <w:r>
              <w:rPr>
                <w:sz w:val="21"/>
              </w:rPr>
              <w:t>File: 03_Data/processed/dga_master.csv; SHA-256 AE9E6C0C84CF7180...</w:t>
            </w:r>
          </w:p>
        </w:tc>
      </w:tr>
      <w:tr w:rsidR="00C761B0" w:rsidRPr="00C761B0" w14:paraId="78586BE3" w14:textId="77777777" w:rsidTr="00C761B0">
        <w:tblPrEx>
          <w:tblCellMar>
            <w:top w:w="0" w:type="dxa"/>
            <w:bottom w:w="0" w:type="dxa"/>
          </w:tblCellMar>
        </w:tblPrEx>
        <w:tc>
          <w:tcPr>
            <w:tcW w:w="700" w:type="dxa"/>
          </w:tcPr>
          <w:p w14:paraId="25EA3CBC" w14:textId="52C0EEE0" w:rsidR="00C761B0" w:rsidRPr="00C761B0" w:rsidRDefault="00C761B0" w:rsidP="00C761B0">
            <w:pPr>
              <w:spacing w:after="40" w:line="240" w:lineRule="auto"/>
              <w:rPr>
                <w:sz w:val="21"/>
              </w:rPr>
            </w:pPr>
            <w:r>
              <w:rPr>
                <w:sz w:val="21"/>
              </w:rPr>
              <w:t>DF9</w:t>
            </w:r>
          </w:p>
        </w:tc>
        <w:tc>
          <w:tcPr>
            <w:tcW w:w="4900" w:type="dxa"/>
          </w:tcPr>
          <w:p w14:paraId="2628BE95" w14:textId="4E98D60D" w:rsidR="00C761B0" w:rsidRPr="00C761B0" w:rsidRDefault="00C761B0" w:rsidP="00C761B0">
            <w:pPr>
              <w:spacing w:after="40" w:line="240" w:lineRule="auto"/>
              <w:rPr>
                <w:sz w:val="21"/>
              </w:rPr>
            </w:pPr>
            <w:r>
              <w:rPr>
                <w:sz w:val="21"/>
              </w:rPr>
              <w:t>Made in Step 16 by run_conventional_batch.m on data version 1.0. Use: Input of the agreement analysis (Step 18 onwards) and of the boundary-distance test (RQ2).</w:t>
            </w:r>
          </w:p>
        </w:tc>
        <w:tc>
          <w:tcPr>
            <w:tcW w:w="3400" w:type="dxa"/>
          </w:tcPr>
          <w:p w14:paraId="04241C25" w14:textId="58587FEC" w:rsidR="00C761B0" w:rsidRPr="00C761B0" w:rsidRDefault="00C761B0" w:rsidP="00C761B0">
            <w:pPr>
              <w:spacing w:after="40" w:line="240" w:lineRule="auto"/>
              <w:rPr>
                <w:sz w:val="21"/>
              </w:rPr>
            </w:pPr>
            <w:r>
              <w:rPr>
                <w:sz w:val="21"/>
              </w:rPr>
              <w:t>File: 11_Results/conventional/conventional_predictions.csv; SHA-256 30DDD34EEF12AEF6...</w:t>
            </w:r>
          </w:p>
        </w:tc>
      </w:tr>
      <w:tr w:rsidR="00C761B0" w:rsidRPr="00C761B0" w14:paraId="12DC5F1D" w14:textId="77777777" w:rsidTr="00C761B0">
        <w:tblPrEx>
          <w:tblCellMar>
            <w:top w:w="0" w:type="dxa"/>
            <w:bottom w:w="0" w:type="dxa"/>
          </w:tblCellMar>
        </w:tblPrEx>
        <w:tc>
          <w:tcPr>
            <w:tcW w:w="700" w:type="dxa"/>
          </w:tcPr>
          <w:p w14:paraId="732FE95C" w14:textId="56305A59" w:rsidR="00C761B0" w:rsidRPr="00C761B0" w:rsidRDefault="00C761B0" w:rsidP="00C761B0">
            <w:pPr>
              <w:spacing w:after="40" w:line="240" w:lineRule="auto"/>
              <w:rPr>
                <w:sz w:val="21"/>
              </w:rPr>
            </w:pPr>
            <w:r>
              <w:rPr>
                <w:sz w:val="21"/>
              </w:rPr>
              <w:t>DF25</w:t>
            </w:r>
          </w:p>
        </w:tc>
        <w:tc>
          <w:tcPr>
            <w:tcW w:w="4900" w:type="dxa"/>
          </w:tcPr>
          <w:p w14:paraId="10185F0B" w14:textId="1806EB77" w:rsidR="00C761B0" w:rsidRPr="00C761B0" w:rsidRDefault="00C761B0" w:rsidP="00C761B0">
            <w:pPr>
              <w:spacing w:after="40" w:line="240" w:lineRule="auto"/>
              <w:rPr>
                <w:sz w:val="21"/>
              </w:rPr>
            </w:pPr>
            <w:r>
              <w:rPr>
                <w:sz w:val="21"/>
              </w:rPr>
              <w:t>Produced in Step 22 by step22_final_fit.py with DF24; test sets predicted once (see test_set_access.log). Use: Predicted class and class probabilities for every internal-test, IEC TC 10 and Li 2019 record.</w:t>
            </w:r>
          </w:p>
        </w:tc>
        <w:tc>
          <w:tcPr>
            <w:tcW w:w="3400" w:type="dxa"/>
          </w:tcPr>
          <w:p w14:paraId="1202DCC6" w14:textId="5C83F39E" w:rsidR="00C761B0" w:rsidRPr="00C761B0" w:rsidRDefault="00C761B0" w:rsidP="00C761B0">
            <w:pPr>
              <w:spacing w:after="40" w:line="240" w:lineRule="auto"/>
              <w:rPr>
                <w:sz w:val="21"/>
              </w:rPr>
            </w:pPr>
            <w:r>
              <w:rPr>
                <w:sz w:val="21"/>
              </w:rPr>
              <w:t>File: 11_Results/ml/ml_predictions.csv; SHA-256 D103E8CA1B21C49A...</w:t>
            </w:r>
          </w:p>
        </w:tc>
      </w:tr>
      <w:tr w:rsidR="00C761B0" w:rsidRPr="00C761B0" w14:paraId="58C1F8A6" w14:textId="77777777" w:rsidTr="00C761B0">
        <w:tblPrEx>
          <w:tblCellMar>
            <w:top w:w="0" w:type="dxa"/>
            <w:bottom w:w="0" w:type="dxa"/>
          </w:tblCellMar>
        </w:tblPrEx>
        <w:tc>
          <w:tcPr>
            <w:tcW w:w="700" w:type="dxa"/>
          </w:tcPr>
          <w:p w14:paraId="2B39A471" w14:textId="4D25E7DD" w:rsidR="00C761B0" w:rsidRPr="00C761B0" w:rsidRDefault="00C761B0" w:rsidP="00C761B0">
            <w:pPr>
              <w:spacing w:after="40" w:line="240" w:lineRule="auto"/>
              <w:rPr>
                <w:sz w:val="21"/>
              </w:rPr>
            </w:pPr>
            <w:r>
              <w:rPr>
                <w:sz w:val="21"/>
              </w:rPr>
              <w:t>DF34</w:t>
            </w:r>
          </w:p>
        </w:tc>
        <w:tc>
          <w:tcPr>
            <w:tcW w:w="4900" w:type="dxa"/>
          </w:tcPr>
          <w:p w14:paraId="5D6652C6" w14:textId="345AFA60" w:rsidR="00C761B0" w:rsidRPr="00C761B0" w:rsidRDefault="00C761B0" w:rsidP="00C761B0">
            <w:pPr>
              <w:spacing w:after="40" w:line="240" w:lineRule="auto"/>
              <w:rPr>
                <w:sz w:val="21"/>
              </w:rPr>
            </w:pPr>
            <w:r>
              <w:rPr>
                <w:sz w:val="21"/>
              </w:rPr>
              <w:t>Produced in Step 28 by step28_merge_predictions.py from DF2, DF9 (conventional predictions) and DF25 (ML predictions). Use: True class, flags, ML prediction and probabilities, conventional answers (raw, upper gate, lower gate, merged classes), boundary distances.</w:t>
            </w:r>
          </w:p>
        </w:tc>
        <w:tc>
          <w:tcPr>
            <w:tcW w:w="3400" w:type="dxa"/>
          </w:tcPr>
          <w:p w14:paraId="398259F6" w14:textId="21441024" w:rsidR="00C761B0" w:rsidRPr="00C761B0" w:rsidRDefault="00C761B0" w:rsidP="00C761B0">
            <w:pPr>
              <w:spacing w:after="40" w:line="240" w:lineRule="auto"/>
              <w:rPr>
                <w:sz w:val="21"/>
              </w:rPr>
            </w:pPr>
            <w:r>
              <w:rPr>
                <w:sz w:val="21"/>
              </w:rPr>
              <w:t>File: 08_Statistical_Analysis/merged_predictions.csv; SHA-256 EDB799A2CDA41A69...</w:t>
            </w:r>
          </w:p>
        </w:tc>
      </w:tr>
      <w:tr w:rsidR="00C761B0" w:rsidRPr="00C761B0" w14:paraId="00CE05BD" w14:textId="77777777" w:rsidTr="00C761B0">
        <w:tblPrEx>
          <w:tblCellMar>
            <w:top w:w="0" w:type="dxa"/>
            <w:bottom w:w="0" w:type="dxa"/>
          </w:tblCellMar>
        </w:tblPrEx>
        <w:tc>
          <w:tcPr>
            <w:tcW w:w="700" w:type="dxa"/>
          </w:tcPr>
          <w:p w14:paraId="246CE0AF" w14:textId="4B2BF1B2" w:rsidR="00C761B0" w:rsidRPr="00C761B0" w:rsidRDefault="00C761B0" w:rsidP="00C761B0">
            <w:pPr>
              <w:spacing w:after="40" w:line="240" w:lineRule="auto"/>
              <w:rPr>
                <w:sz w:val="21"/>
              </w:rPr>
            </w:pPr>
            <w:r>
              <w:rPr>
                <w:sz w:val="21"/>
              </w:rPr>
              <w:t>DF6</w:t>
            </w:r>
          </w:p>
        </w:tc>
        <w:tc>
          <w:tcPr>
            <w:tcW w:w="4900" w:type="dxa"/>
          </w:tcPr>
          <w:p w14:paraId="7FF44E05" w14:textId="6FE4117A" w:rsidR="00C761B0" w:rsidRPr="00C761B0" w:rsidRDefault="00C761B0" w:rsidP="00C761B0">
            <w:pPr>
              <w:spacing w:after="40" w:line="240" w:lineRule="auto"/>
              <w:rPr>
                <w:sz w:val="21"/>
              </w:rPr>
            </w:pPr>
            <w:r>
              <w:rPr>
                <w:sz w:val="21"/>
              </w:rPr>
              <w:t xml:space="preserve">Made in Step 13 from all frozen files. Use: SHA-256 of every frozen file; checked by </w:t>
            </w:r>
            <w:r>
              <w:rPr>
                <w:sz w:val="21"/>
              </w:rPr>
              <w:lastRenderedPageBreak/>
              <w:t>verify_data_version() before every later step.</w:t>
            </w:r>
          </w:p>
        </w:tc>
        <w:tc>
          <w:tcPr>
            <w:tcW w:w="3400" w:type="dxa"/>
          </w:tcPr>
          <w:p w14:paraId="5A621BB6" w14:textId="1B7F7108" w:rsidR="00C761B0" w:rsidRPr="00C761B0" w:rsidRDefault="00C761B0" w:rsidP="00C761B0">
            <w:pPr>
              <w:spacing w:after="40" w:line="240" w:lineRule="auto"/>
              <w:rPr>
                <w:sz w:val="21"/>
              </w:rPr>
            </w:pPr>
            <w:r>
              <w:rPr>
                <w:sz w:val="21"/>
              </w:rPr>
              <w:lastRenderedPageBreak/>
              <w:t>File: 03_Data/data_version_1.0.sha256; SHA-256 260EBE0C8921E52C...</w:t>
            </w:r>
          </w:p>
        </w:tc>
      </w:tr>
      <w:tr w:rsidR="00C761B0" w:rsidRPr="00C761B0" w14:paraId="557643D8" w14:textId="77777777" w:rsidTr="00C761B0">
        <w:tblPrEx>
          <w:tblCellMar>
            <w:top w:w="0" w:type="dxa"/>
            <w:bottom w:w="0" w:type="dxa"/>
          </w:tblCellMar>
        </w:tblPrEx>
        <w:tc>
          <w:tcPr>
            <w:tcW w:w="700" w:type="dxa"/>
          </w:tcPr>
          <w:p w14:paraId="7ABED75C" w14:textId="031FEF31" w:rsidR="00C761B0" w:rsidRPr="00C761B0" w:rsidRDefault="00C761B0" w:rsidP="00C761B0">
            <w:pPr>
              <w:spacing w:after="40" w:line="240" w:lineRule="auto"/>
              <w:rPr>
                <w:sz w:val="21"/>
              </w:rPr>
            </w:pPr>
            <w:r>
              <w:rPr>
                <w:sz w:val="21"/>
              </w:rPr>
              <w:t>SW1</w:t>
            </w:r>
          </w:p>
        </w:tc>
        <w:tc>
          <w:tcPr>
            <w:tcW w:w="4900" w:type="dxa"/>
          </w:tcPr>
          <w:p w14:paraId="0658CB01" w14:textId="7B27CF83" w:rsidR="00C761B0" w:rsidRPr="00C761B0" w:rsidRDefault="00C761B0" w:rsidP="00C761B0">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177097A5" w14:textId="4150D4F2" w:rsidR="00C761B0" w:rsidRPr="00C761B0" w:rsidRDefault="00C761B0" w:rsidP="00C761B0">
            <w:pPr>
              <w:spacing w:after="40" w:line="240" w:lineRule="auto"/>
              <w:rPr>
                <w:sz w:val="21"/>
              </w:rPr>
            </w:pPr>
            <w:r>
              <w:rPr>
                <w:sz w:val="21"/>
              </w:rPr>
              <w:t>https://www.python.org/downloads/release/python-31210/; File: 06_Python_ML/requirements.txt; SHA-256 594BC0CB122EED99...</w:t>
            </w:r>
          </w:p>
        </w:tc>
      </w:tr>
    </w:tbl>
    <w:p w14:paraId="450ED5B7" w14:textId="55061829" w:rsidR="00C761B0" w:rsidRDefault="00C761B0" w:rsidP="00C761B0">
      <w:pPr>
        <w:pStyle w:val="Heading1"/>
      </w:pPr>
      <w:r>
        <w:t>12. How this helps the next steps</w:t>
      </w:r>
    </w:p>
    <w:p w14:paraId="6F5A9867" w14:textId="0195926B" w:rsidR="00C761B0" w:rsidRDefault="00C761B0" w:rsidP="00C761B0">
      <w:r>
        <w:t>Next step: Step 29: compute strict and conditional accuracy, coverage, per-class measures, macro-F1, balanced accuracy, kappa and MCC with Wilson and bootstrap 95 % confidence intervals for every method and test set (Tables 4.3-4.5, Figures 4.5 and 4.8).</w:t>
      </w:r>
    </w:p>
    <w:p w14:paraId="53DF7CA8" w14:textId="3FBE1BC9" w:rsidR="00C761B0" w:rsidRDefault="00C761B0" w:rsidP="00C761B0">
      <w:pPr>
        <w:ind w:left="420" w:hanging="280"/>
      </w:pPr>
      <w:r>
        <w:t>•  Step 29 computes all performance measures with confidence intervals from this file only.</w:t>
      </w:r>
    </w:p>
    <w:p w14:paraId="681C39F3" w14:textId="1DE81A16" w:rsidR="00C761B0" w:rsidRDefault="00C761B0" w:rsidP="00C761B0">
      <w:pPr>
        <w:ind w:left="420" w:hanging="280"/>
      </w:pPr>
      <w:r>
        <w:t>•  Step 30 runs the significance tests and Step 31 the boundary analysis on the same records.</w:t>
      </w:r>
    </w:p>
    <w:p w14:paraId="104A4B53" w14:textId="0D38627B" w:rsidR="00C761B0" w:rsidRDefault="00C761B0" w:rsidP="00C761B0">
      <w:pPr>
        <w:pStyle w:val="Heading1"/>
      </w:pPr>
      <w:r>
        <w:t>13. Open items and limitations</w:t>
      </w:r>
    </w:p>
    <w:p w14:paraId="367D0681" w14:textId="4A69EC67" w:rsidR="00C761B0" w:rsidRDefault="00C761B0" w:rsidP="00C761B0">
      <w:pPr>
        <w:ind w:left="420" w:hanging="280"/>
      </w:pPr>
      <w:r>
        <w:t>•  The normality gate calls 78 of the 388 test records Normal, although most of them come from faulty units (the IEC TC 10 and Li 2019 sets contain only faults). This will lower the conventional methods' scores; Step 29 also reports them with the lower gate and without the gate (raw answers) so the effect is visible.</w:t>
      </w:r>
    </w:p>
    <w:p w14:paraId="59F5D987" w14:textId="47A703A8" w:rsidR="00C761B0" w:rsidRDefault="00C761B0" w:rsidP="00C761B0">
      <w:pPr>
        <w:ind w:left="420" w:hanging="280"/>
      </w:pPr>
      <w:r>
        <w:t>•  Decision D23 rule (4) (Step 26) is still awaiting the researcher's confirmation; it does not affect this file.</w:t>
      </w:r>
    </w:p>
    <w:p w14:paraId="6ACA53B4" w14:textId="6EFA22D7" w:rsidR="00C761B0" w:rsidRDefault="00C761B0" w:rsidP="00C761B0">
      <w:pPr>
        <w:pStyle w:val="Heading1"/>
      </w:pPr>
      <w:r>
        <w:t>14. Abbreviations and terms used in this report</w:t>
      </w:r>
    </w:p>
    <w:p w14:paraId="57F3A4E2" w14:textId="39094E6A" w:rsidR="00C761B0" w:rsidRDefault="00C761B0" w:rsidP="00C761B0">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C761B0" w:rsidRPr="00C761B0" w14:paraId="0D2FDD0B" w14:textId="77777777" w:rsidTr="00C761B0">
        <w:tblPrEx>
          <w:tblCellMar>
            <w:top w:w="0" w:type="dxa"/>
            <w:bottom w:w="0" w:type="dxa"/>
          </w:tblCellMar>
        </w:tblPrEx>
        <w:trPr>
          <w:tblHeader/>
        </w:trPr>
        <w:tc>
          <w:tcPr>
            <w:tcW w:w="1900" w:type="dxa"/>
            <w:shd w:val="clear" w:color="auto" w:fill="D9D9D9"/>
          </w:tcPr>
          <w:p w14:paraId="295107E1" w14:textId="066F6492" w:rsidR="00C761B0" w:rsidRPr="00C761B0" w:rsidRDefault="00C761B0" w:rsidP="00C761B0">
            <w:pPr>
              <w:spacing w:after="40" w:line="240" w:lineRule="auto"/>
              <w:rPr>
                <w:b/>
                <w:sz w:val="21"/>
              </w:rPr>
            </w:pPr>
            <w:r w:rsidRPr="00C761B0">
              <w:rPr>
                <w:b/>
                <w:sz w:val="21"/>
              </w:rPr>
              <w:t>Abbreviation or term</w:t>
            </w:r>
          </w:p>
        </w:tc>
        <w:tc>
          <w:tcPr>
            <w:tcW w:w="2600" w:type="dxa"/>
            <w:shd w:val="clear" w:color="auto" w:fill="D9D9D9"/>
          </w:tcPr>
          <w:p w14:paraId="24A811A4" w14:textId="7A71DB06" w:rsidR="00C761B0" w:rsidRPr="00C761B0" w:rsidRDefault="00C761B0" w:rsidP="00C761B0">
            <w:pPr>
              <w:spacing w:after="40" w:line="240" w:lineRule="auto"/>
              <w:rPr>
                <w:b/>
                <w:sz w:val="21"/>
              </w:rPr>
            </w:pPr>
            <w:r w:rsidRPr="00C761B0">
              <w:rPr>
                <w:b/>
                <w:sz w:val="21"/>
              </w:rPr>
              <w:t>Meaning</w:t>
            </w:r>
          </w:p>
        </w:tc>
        <w:tc>
          <w:tcPr>
            <w:tcW w:w="4500" w:type="dxa"/>
            <w:shd w:val="clear" w:color="auto" w:fill="D9D9D9"/>
          </w:tcPr>
          <w:p w14:paraId="5EB97E51" w14:textId="7CEC78E6" w:rsidR="00C761B0" w:rsidRPr="00C761B0" w:rsidRDefault="00C761B0" w:rsidP="00C761B0">
            <w:pPr>
              <w:spacing w:after="40" w:line="240" w:lineRule="auto"/>
              <w:rPr>
                <w:b/>
                <w:sz w:val="21"/>
              </w:rPr>
            </w:pPr>
            <w:r w:rsidRPr="00C761B0">
              <w:rPr>
                <w:b/>
                <w:sz w:val="21"/>
              </w:rPr>
              <w:t>Plain explanation</w:t>
            </w:r>
          </w:p>
        </w:tc>
      </w:tr>
      <w:tr w:rsidR="00C761B0" w:rsidRPr="00C761B0" w14:paraId="6E848A88" w14:textId="77777777" w:rsidTr="00C761B0">
        <w:tblPrEx>
          <w:tblCellMar>
            <w:top w:w="0" w:type="dxa"/>
            <w:bottom w:w="0" w:type="dxa"/>
          </w:tblCellMar>
        </w:tblPrEx>
        <w:tc>
          <w:tcPr>
            <w:tcW w:w="1900" w:type="dxa"/>
          </w:tcPr>
          <w:p w14:paraId="003FACE4" w14:textId="16E71C59" w:rsidR="00C761B0" w:rsidRPr="00C761B0" w:rsidRDefault="00C761B0" w:rsidP="00C761B0">
            <w:pPr>
              <w:spacing w:after="40" w:line="240" w:lineRule="auto"/>
              <w:rPr>
                <w:sz w:val="21"/>
              </w:rPr>
            </w:pPr>
            <w:r>
              <w:rPr>
                <w:sz w:val="21"/>
              </w:rPr>
              <w:t>MPhil</w:t>
            </w:r>
          </w:p>
        </w:tc>
        <w:tc>
          <w:tcPr>
            <w:tcW w:w="2600" w:type="dxa"/>
          </w:tcPr>
          <w:p w14:paraId="25D85BA8" w14:textId="3B37417F" w:rsidR="00C761B0" w:rsidRPr="00C761B0" w:rsidRDefault="00C761B0" w:rsidP="00C761B0">
            <w:pPr>
              <w:spacing w:after="40" w:line="240" w:lineRule="auto"/>
              <w:rPr>
                <w:sz w:val="21"/>
              </w:rPr>
            </w:pPr>
            <w:r>
              <w:rPr>
                <w:sz w:val="21"/>
              </w:rPr>
              <w:t>Master of Philosophy</w:t>
            </w:r>
          </w:p>
        </w:tc>
        <w:tc>
          <w:tcPr>
            <w:tcW w:w="4500" w:type="dxa"/>
          </w:tcPr>
          <w:p w14:paraId="7840F1AE" w14:textId="51D883B2" w:rsidR="00C761B0" w:rsidRPr="00C761B0" w:rsidRDefault="00C761B0" w:rsidP="00C761B0">
            <w:pPr>
              <w:spacing w:after="40" w:line="240" w:lineRule="auto"/>
              <w:rPr>
                <w:sz w:val="21"/>
              </w:rPr>
            </w:pPr>
            <w:r>
              <w:rPr>
                <w:sz w:val="21"/>
              </w:rPr>
              <w:t>The research degree this thesis is written for.</w:t>
            </w:r>
          </w:p>
        </w:tc>
      </w:tr>
      <w:tr w:rsidR="00C761B0" w:rsidRPr="00C761B0" w14:paraId="4B85DD87" w14:textId="77777777" w:rsidTr="00C761B0">
        <w:tblPrEx>
          <w:tblCellMar>
            <w:top w:w="0" w:type="dxa"/>
            <w:bottom w:w="0" w:type="dxa"/>
          </w:tblCellMar>
        </w:tblPrEx>
        <w:tc>
          <w:tcPr>
            <w:tcW w:w="1900" w:type="dxa"/>
          </w:tcPr>
          <w:p w14:paraId="6DC37A04" w14:textId="7A412657" w:rsidR="00C761B0" w:rsidRPr="00C761B0" w:rsidRDefault="00C761B0" w:rsidP="00C761B0">
            <w:pPr>
              <w:spacing w:after="40" w:line="240" w:lineRule="auto"/>
              <w:rPr>
                <w:sz w:val="21"/>
              </w:rPr>
            </w:pPr>
            <w:r>
              <w:rPr>
                <w:sz w:val="21"/>
              </w:rPr>
              <w:t>UMaT</w:t>
            </w:r>
          </w:p>
        </w:tc>
        <w:tc>
          <w:tcPr>
            <w:tcW w:w="2600" w:type="dxa"/>
          </w:tcPr>
          <w:p w14:paraId="7F2CD9F8" w14:textId="3068E047" w:rsidR="00C761B0" w:rsidRPr="00C761B0" w:rsidRDefault="00C761B0" w:rsidP="00C761B0">
            <w:pPr>
              <w:spacing w:after="40" w:line="240" w:lineRule="auto"/>
              <w:rPr>
                <w:sz w:val="21"/>
              </w:rPr>
            </w:pPr>
            <w:r>
              <w:rPr>
                <w:sz w:val="21"/>
              </w:rPr>
              <w:t>University of Mines and Technology, Tarkwa</w:t>
            </w:r>
          </w:p>
        </w:tc>
        <w:tc>
          <w:tcPr>
            <w:tcW w:w="4500" w:type="dxa"/>
          </w:tcPr>
          <w:p w14:paraId="76B2FC4C" w14:textId="4270C342" w:rsidR="00C761B0" w:rsidRPr="00C761B0" w:rsidRDefault="00C761B0" w:rsidP="00C761B0">
            <w:pPr>
              <w:spacing w:after="40" w:line="240" w:lineRule="auto"/>
              <w:rPr>
                <w:sz w:val="21"/>
              </w:rPr>
            </w:pPr>
            <w:r>
              <w:rPr>
                <w:sz w:val="21"/>
              </w:rPr>
              <w:t>The university where the thesis is submitted.</w:t>
            </w:r>
          </w:p>
        </w:tc>
      </w:tr>
      <w:tr w:rsidR="00C761B0" w:rsidRPr="00C761B0" w14:paraId="4028D1AE" w14:textId="77777777" w:rsidTr="00C761B0">
        <w:tblPrEx>
          <w:tblCellMar>
            <w:top w:w="0" w:type="dxa"/>
            <w:bottom w:w="0" w:type="dxa"/>
          </w:tblCellMar>
        </w:tblPrEx>
        <w:tc>
          <w:tcPr>
            <w:tcW w:w="1900" w:type="dxa"/>
          </w:tcPr>
          <w:p w14:paraId="69906FDD" w14:textId="7AFF8F0B" w:rsidR="00C761B0" w:rsidRPr="00C761B0" w:rsidRDefault="00C761B0" w:rsidP="00C761B0">
            <w:pPr>
              <w:spacing w:after="40" w:line="240" w:lineRule="auto"/>
              <w:rPr>
                <w:sz w:val="21"/>
              </w:rPr>
            </w:pPr>
            <w:r>
              <w:rPr>
                <w:sz w:val="21"/>
              </w:rPr>
              <w:t>DGA</w:t>
            </w:r>
          </w:p>
        </w:tc>
        <w:tc>
          <w:tcPr>
            <w:tcW w:w="2600" w:type="dxa"/>
          </w:tcPr>
          <w:p w14:paraId="652059BC" w14:textId="391F918E" w:rsidR="00C761B0" w:rsidRPr="00C761B0" w:rsidRDefault="00C761B0" w:rsidP="00C761B0">
            <w:pPr>
              <w:spacing w:after="40" w:line="240" w:lineRule="auto"/>
              <w:rPr>
                <w:sz w:val="21"/>
              </w:rPr>
            </w:pPr>
            <w:r>
              <w:rPr>
                <w:sz w:val="21"/>
              </w:rPr>
              <w:t>Dissolved Gas Analysis</w:t>
            </w:r>
          </w:p>
        </w:tc>
        <w:tc>
          <w:tcPr>
            <w:tcW w:w="4500" w:type="dxa"/>
          </w:tcPr>
          <w:p w14:paraId="251F6315" w14:textId="0B1FD878" w:rsidR="00C761B0" w:rsidRPr="00C761B0" w:rsidRDefault="00C761B0" w:rsidP="00C761B0">
            <w:pPr>
              <w:spacing w:after="40" w:line="240" w:lineRule="auto"/>
              <w:rPr>
                <w:sz w:val="21"/>
              </w:rPr>
            </w:pPr>
            <w:r>
              <w:rPr>
                <w:sz w:val="21"/>
              </w:rPr>
              <w:t>Measuring the gases dissolved in transformer oil to find faults inside the transformer without opening it.</w:t>
            </w:r>
          </w:p>
        </w:tc>
      </w:tr>
      <w:tr w:rsidR="00C761B0" w:rsidRPr="00C761B0" w14:paraId="11787C3C" w14:textId="77777777" w:rsidTr="00C761B0">
        <w:tblPrEx>
          <w:tblCellMar>
            <w:top w:w="0" w:type="dxa"/>
            <w:bottom w:w="0" w:type="dxa"/>
          </w:tblCellMar>
        </w:tblPrEx>
        <w:tc>
          <w:tcPr>
            <w:tcW w:w="1900" w:type="dxa"/>
          </w:tcPr>
          <w:p w14:paraId="7900CAC3" w14:textId="5FC02BF0" w:rsidR="00C761B0" w:rsidRPr="00C761B0" w:rsidRDefault="00C761B0" w:rsidP="00C761B0">
            <w:pPr>
              <w:spacing w:after="40" w:line="240" w:lineRule="auto"/>
              <w:rPr>
                <w:sz w:val="21"/>
              </w:rPr>
            </w:pPr>
            <w:r>
              <w:rPr>
                <w:sz w:val="21"/>
              </w:rPr>
              <w:t>ppm</w:t>
            </w:r>
          </w:p>
        </w:tc>
        <w:tc>
          <w:tcPr>
            <w:tcW w:w="2600" w:type="dxa"/>
          </w:tcPr>
          <w:p w14:paraId="2E6F90C7" w14:textId="6A6286CD" w:rsidR="00C761B0" w:rsidRPr="00C761B0" w:rsidRDefault="00C761B0" w:rsidP="00C761B0">
            <w:pPr>
              <w:spacing w:after="40" w:line="240" w:lineRule="auto"/>
              <w:rPr>
                <w:sz w:val="21"/>
              </w:rPr>
            </w:pPr>
            <w:r>
              <w:rPr>
                <w:sz w:val="21"/>
              </w:rPr>
              <w:t>parts per million</w:t>
            </w:r>
          </w:p>
        </w:tc>
        <w:tc>
          <w:tcPr>
            <w:tcW w:w="4500" w:type="dxa"/>
          </w:tcPr>
          <w:p w14:paraId="0911F88A" w14:textId="60DA66E6" w:rsidR="00C761B0" w:rsidRPr="00C761B0" w:rsidRDefault="00C761B0" w:rsidP="00C761B0">
            <w:pPr>
              <w:spacing w:after="40" w:line="240" w:lineRule="auto"/>
              <w:rPr>
                <w:sz w:val="21"/>
              </w:rPr>
            </w:pPr>
            <w:r>
              <w:rPr>
                <w:sz w:val="21"/>
              </w:rPr>
              <w:t>Amount of gas in the oil; 1 ppm = 1 microlitre of gas in 1 litre of oil.</w:t>
            </w:r>
          </w:p>
        </w:tc>
      </w:tr>
      <w:tr w:rsidR="00C761B0" w:rsidRPr="00C761B0" w14:paraId="661ACCF8" w14:textId="77777777" w:rsidTr="00C761B0">
        <w:tblPrEx>
          <w:tblCellMar>
            <w:top w:w="0" w:type="dxa"/>
            <w:bottom w:w="0" w:type="dxa"/>
          </w:tblCellMar>
        </w:tblPrEx>
        <w:tc>
          <w:tcPr>
            <w:tcW w:w="1900" w:type="dxa"/>
          </w:tcPr>
          <w:p w14:paraId="5642C2D1" w14:textId="35AA6C22" w:rsidR="00C761B0" w:rsidRPr="00C761B0" w:rsidRDefault="00C761B0" w:rsidP="00C761B0">
            <w:pPr>
              <w:spacing w:after="40" w:line="240" w:lineRule="auto"/>
              <w:rPr>
                <w:sz w:val="21"/>
              </w:rPr>
            </w:pPr>
            <w:r>
              <w:rPr>
                <w:sz w:val="21"/>
              </w:rPr>
              <w:t>H2</w:t>
            </w:r>
          </w:p>
        </w:tc>
        <w:tc>
          <w:tcPr>
            <w:tcW w:w="2600" w:type="dxa"/>
          </w:tcPr>
          <w:p w14:paraId="5A38AE88" w14:textId="66032160" w:rsidR="00C761B0" w:rsidRPr="00C761B0" w:rsidRDefault="00C761B0" w:rsidP="00C761B0">
            <w:pPr>
              <w:spacing w:after="40" w:line="240" w:lineRule="auto"/>
              <w:rPr>
                <w:sz w:val="21"/>
              </w:rPr>
            </w:pPr>
            <w:r>
              <w:rPr>
                <w:sz w:val="21"/>
              </w:rPr>
              <w:t>hydrogen</w:t>
            </w:r>
          </w:p>
        </w:tc>
        <w:tc>
          <w:tcPr>
            <w:tcW w:w="4500" w:type="dxa"/>
          </w:tcPr>
          <w:p w14:paraId="4B8C72BE" w14:textId="21245597" w:rsidR="00C761B0" w:rsidRPr="00C761B0" w:rsidRDefault="00C761B0" w:rsidP="00C761B0">
            <w:pPr>
              <w:spacing w:after="40" w:line="240" w:lineRule="auto"/>
              <w:rPr>
                <w:sz w:val="21"/>
              </w:rPr>
            </w:pPr>
            <w:r>
              <w:rPr>
                <w:sz w:val="21"/>
              </w:rPr>
              <w:t>Gas formed mainly by partial discharges (low-energy electrical activity) in the oil.</w:t>
            </w:r>
          </w:p>
        </w:tc>
      </w:tr>
      <w:tr w:rsidR="00C761B0" w:rsidRPr="00C761B0" w14:paraId="115A4A76" w14:textId="77777777" w:rsidTr="00C761B0">
        <w:tblPrEx>
          <w:tblCellMar>
            <w:top w:w="0" w:type="dxa"/>
            <w:bottom w:w="0" w:type="dxa"/>
          </w:tblCellMar>
        </w:tblPrEx>
        <w:tc>
          <w:tcPr>
            <w:tcW w:w="1900" w:type="dxa"/>
          </w:tcPr>
          <w:p w14:paraId="2D364027" w14:textId="09F4430C" w:rsidR="00C761B0" w:rsidRPr="00C761B0" w:rsidRDefault="00C761B0" w:rsidP="00C761B0">
            <w:pPr>
              <w:spacing w:after="40" w:line="240" w:lineRule="auto"/>
              <w:rPr>
                <w:sz w:val="21"/>
              </w:rPr>
            </w:pPr>
            <w:r>
              <w:rPr>
                <w:sz w:val="21"/>
              </w:rPr>
              <w:t>Normal (class 0)</w:t>
            </w:r>
          </w:p>
        </w:tc>
        <w:tc>
          <w:tcPr>
            <w:tcW w:w="2600" w:type="dxa"/>
          </w:tcPr>
          <w:p w14:paraId="1547EDE4" w14:textId="7ABCD7E1" w:rsidR="00C761B0" w:rsidRPr="00C761B0" w:rsidRDefault="00C761B0" w:rsidP="00C761B0">
            <w:pPr>
              <w:spacing w:after="40" w:line="240" w:lineRule="auto"/>
              <w:rPr>
                <w:sz w:val="21"/>
              </w:rPr>
            </w:pPr>
            <w:r>
              <w:rPr>
                <w:sz w:val="21"/>
              </w:rPr>
              <w:t>no fault</w:t>
            </w:r>
          </w:p>
        </w:tc>
        <w:tc>
          <w:tcPr>
            <w:tcW w:w="4500" w:type="dxa"/>
          </w:tcPr>
          <w:p w14:paraId="037DEF84" w14:textId="39B2DF9B" w:rsidR="00C761B0" w:rsidRPr="00C761B0" w:rsidRDefault="00C761B0" w:rsidP="00C761B0">
            <w:pPr>
              <w:spacing w:after="40" w:line="240" w:lineRule="auto"/>
              <w:rPr>
                <w:sz w:val="21"/>
              </w:rPr>
            </w:pPr>
            <w:r>
              <w:rPr>
                <w:sz w:val="21"/>
              </w:rPr>
              <w:t>A transformer without a fault: its gases stay at the levels normally found in service.</w:t>
            </w:r>
          </w:p>
        </w:tc>
      </w:tr>
      <w:tr w:rsidR="00C761B0" w:rsidRPr="00C761B0" w14:paraId="16100206" w14:textId="77777777" w:rsidTr="00C761B0">
        <w:tblPrEx>
          <w:tblCellMar>
            <w:top w:w="0" w:type="dxa"/>
            <w:bottom w:w="0" w:type="dxa"/>
          </w:tblCellMar>
        </w:tblPrEx>
        <w:tc>
          <w:tcPr>
            <w:tcW w:w="1900" w:type="dxa"/>
          </w:tcPr>
          <w:p w14:paraId="4FE74A7D" w14:textId="1E39035E" w:rsidR="00C761B0" w:rsidRPr="00C761B0" w:rsidRDefault="00C761B0" w:rsidP="00C761B0">
            <w:pPr>
              <w:spacing w:after="40" w:line="240" w:lineRule="auto"/>
              <w:rPr>
                <w:sz w:val="21"/>
              </w:rPr>
            </w:pPr>
            <w:r>
              <w:rPr>
                <w:sz w:val="21"/>
              </w:rPr>
              <w:t>PD</w:t>
            </w:r>
          </w:p>
        </w:tc>
        <w:tc>
          <w:tcPr>
            <w:tcW w:w="2600" w:type="dxa"/>
          </w:tcPr>
          <w:p w14:paraId="77216B08" w14:textId="0C43009F" w:rsidR="00C761B0" w:rsidRPr="00C761B0" w:rsidRDefault="00C761B0" w:rsidP="00C761B0">
            <w:pPr>
              <w:spacing w:after="40" w:line="240" w:lineRule="auto"/>
              <w:rPr>
                <w:sz w:val="21"/>
              </w:rPr>
            </w:pPr>
            <w:r>
              <w:rPr>
                <w:sz w:val="21"/>
              </w:rPr>
              <w:t>partial discharges</w:t>
            </w:r>
          </w:p>
        </w:tc>
        <w:tc>
          <w:tcPr>
            <w:tcW w:w="4500" w:type="dxa"/>
          </w:tcPr>
          <w:p w14:paraId="58141900" w14:textId="017B9494" w:rsidR="00C761B0" w:rsidRPr="00C761B0" w:rsidRDefault="00C761B0" w:rsidP="00C761B0">
            <w:pPr>
              <w:spacing w:after="40" w:line="240" w:lineRule="auto"/>
              <w:rPr>
                <w:sz w:val="21"/>
              </w:rPr>
            </w:pPr>
            <w:r>
              <w:rPr>
                <w:sz w:val="21"/>
              </w:rPr>
              <w:t>Small electrical discharges that only partly bridge the insulation (corona type, can form X-wax, or small sparking punctures in paper).</w:t>
            </w:r>
          </w:p>
        </w:tc>
      </w:tr>
      <w:tr w:rsidR="00C761B0" w:rsidRPr="00C761B0" w14:paraId="1BA90B90" w14:textId="77777777" w:rsidTr="00C761B0">
        <w:tblPrEx>
          <w:tblCellMar>
            <w:top w:w="0" w:type="dxa"/>
            <w:bottom w:w="0" w:type="dxa"/>
          </w:tblCellMar>
        </w:tblPrEx>
        <w:tc>
          <w:tcPr>
            <w:tcW w:w="1900" w:type="dxa"/>
          </w:tcPr>
          <w:p w14:paraId="7F2A5EAB" w14:textId="7CFFA9CF" w:rsidR="00C761B0" w:rsidRPr="00C761B0" w:rsidRDefault="00C761B0" w:rsidP="00C761B0">
            <w:pPr>
              <w:spacing w:after="40" w:line="240" w:lineRule="auto"/>
              <w:rPr>
                <w:sz w:val="21"/>
              </w:rPr>
            </w:pPr>
            <w:r>
              <w:rPr>
                <w:sz w:val="21"/>
              </w:rPr>
              <w:t>D1</w:t>
            </w:r>
          </w:p>
        </w:tc>
        <w:tc>
          <w:tcPr>
            <w:tcW w:w="2600" w:type="dxa"/>
          </w:tcPr>
          <w:p w14:paraId="177EB2B2" w14:textId="7722654E" w:rsidR="00C761B0" w:rsidRPr="00C761B0" w:rsidRDefault="00C761B0" w:rsidP="00C761B0">
            <w:pPr>
              <w:spacing w:after="40" w:line="240" w:lineRule="auto"/>
              <w:rPr>
                <w:sz w:val="21"/>
              </w:rPr>
            </w:pPr>
            <w:r>
              <w:rPr>
                <w:sz w:val="21"/>
              </w:rPr>
              <w:t>discharges of low energy</w:t>
            </w:r>
          </w:p>
        </w:tc>
        <w:tc>
          <w:tcPr>
            <w:tcW w:w="4500" w:type="dxa"/>
          </w:tcPr>
          <w:p w14:paraId="729A11C8" w14:textId="7D95577F" w:rsidR="00C761B0" w:rsidRPr="00C761B0" w:rsidRDefault="00C761B0" w:rsidP="00C761B0">
            <w:pPr>
              <w:spacing w:after="40" w:line="240" w:lineRule="auto"/>
              <w:rPr>
                <w:sz w:val="21"/>
              </w:rPr>
            </w:pPr>
            <w:r>
              <w:rPr>
                <w:sz w:val="21"/>
              </w:rPr>
              <w:t>Sparking or tracking: larger punctures in paper, carbonised paper surface or carbon particles in oil.</w:t>
            </w:r>
          </w:p>
        </w:tc>
      </w:tr>
      <w:tr w:rsidR="00C761B0" w:rsidRPr="00C761B0" w14:paraId="76A070C9" w14:textId="77777777" w:rsidTr="00C761B0">
        <w:tblPrEx>
          <w:tblCellMar>
            <w:top w:w="0" w:type="dxa"/>
            <w:bottom w:w="0" w:type="dxa"/>
          </w:tblCellMar>
        </w:tblPrEx>
        <w:tc>
          <w:tcPr>
            <w:tcW w:w="1900" w:type="dxa"/>
          </w:tcPr>
          <w:p w14:paraId="3F2D47FD" w14:textId="654A8E35" w:rsidR="00C761B0" w:rsidRPr="00C761B0" w:rsidRDefault="00C761B0" w:rsidP="00C761B0">
            <w:pPr>
              <w:spacing w:after="40" w:line="240" w:lineRule="auto"/>
              <w:rPr>
                <w:sz w:val="21"/>
              </w:rPr>
            </w:pPr>
            <w:r>
              <w:rPr>
                <w:sz w:val="21"/>
              </w:rPr>
              <w:t>D2</w:t>
            </w:r>
          </w:p>
        </w:tc>
        <w:tc>
          <w:tcPr>
            <w:tcW w:w="2600" w:type="dxa"/>
          </w:tcPr>
          <w:p w14:paraId="472F82FC" w14:textId="783E76D2" w:rsidR="00C761B0" w:rsidRPr="00C761B0" w:rsidRDefault="00C761B0" w:rsidP="00C761B0">
            <w:pPr>
              <w:spacing w:after="40" w:line="240" w:lineRule="auto"/>
              <w:rPr>
                <w:sz w:val="21"/>
              </w:rPr>
            </w:pPr>
            <w:r>
              <w:rPr>
                <w:sz w:val="21"/>
              </w:rPr>
              <w:t>discharges of high energy</w:t>
            </w:r>
          </w:p>
        </w:tc>
        <w:tc>
          <w:tcPr>
            <w:tcW w:w="4500" w:type="dxa"/>
          </w:tcPr>
          <w:p w14:paraId="04C0E1BB" w14:textId="0F6141E4" w:rsidR="00C761B0" w:rsidRPr="00C761B0" w:rsidRDefault="00C761B0" w:rsidP="00C761B0">
            <w:pPr>
              <w:spacing w:after="40" w:line="240" w:lineRule="auto"/>
              <w:rPr>
                <w:sz w:val="21"/>
              </w:rPr>
            </w:pPr>
            <w:r>
              <w:rPr>
                <w:sz w:val="21"/>
              </w:rPr>
              <w:t>Arcing with power follow-through: extensive carbonisation, metal fusion, sometimes tripping of the equipment.</w:t>
            </w:r>
          </w:p>
        </w:tc>
      </w:tr>
      <w:tr w:rsidR="00C761B0" w:rsidRPr="00C761B0" w14:paraId="5FC08AA3" w14:textId="77777777" w:rsidTr="00C761B0">
        <w:tblPrEx>
          <w:tblCellMar>
            <w:top w:w="0" w:type="dxa"/>
            <w:bottom w:w="0" w:type="dxa"/>
          </w:tblCellMar>
        </w:tblPrEx>
        <w:tc>
          <w:tcPr>
            <w:tcW w:w="1900" w:type="dxa"/>
          </w:tcPr>
          <w:p w14:paraId="0413D585" w14:textId="21297503" w:rsidR="00C761B0" w:rsidRPr="00C761B0" w:rsidRDefault="00C761B0" w:rsidP="00C761B0">
            <w:pPr>
              <w:spacing w:after="40" w:line="240" w:lineRule="auto"/>
              <w:rPr>
                <w:sz w:val="21"/>
              </w:rPr>
            </w:pPr>
            <w:r>
              <w:rPr>
                <w:sz w:val="21"/>
              </w:rPr>
              <w:t>T1</w:t>
            </w:r>
          </w:p>
        </w:tc>
        <w:tc>
          <w:tcPr>
            <w:tcW w:w="2600" w:type="dxa"/>
          </w:tcPr>
          <w:p w14:paraId="07F30498" w14:textId="4E7ABBDF" w:rsidR="00C761B0" w:rsidRPr="00C761B0" w:rsidRDefault="00C761B0" w:rsidP="00C761B0">
            <w:pPr>
              <w:spacing w:after="40" w:line="240" w:lineRule="auto"/>
              <w:rPr>
                <w:sz w:val="21"/>
              </w:rPr>
            </w:pPr>
            <w:r>
              <w:rPr>
                <w:sz w:val="21"/>
              </w:rPr>
              <w:t>thermal fault below 300 °C</w:t>
            </w:r>
          </w:p>
        </w:tc>
        <w:tc>
          <w:tcPr>
            <w:tcW w:w="4500" w:type="dxa"/>
          </w:tcPr>
          <w:p w14:paraId="1103F451" w14:textId="5586344D" w:rsidR="00C761B0" w:rsidRPr="00C761B0" w:rsidRDefault="00C761B0" w:rsidP="00C761B0">
            <w:pPr>
              <w:spacing w:after="40" w:line="240" w:lineRule="auto"/>
              <w:rPr>
                <w:sz w:val="21"/>
              </w:rPr>
            </w:pPr>
            <w:r>
              <w:rPr>
                <w:sz w:val="21"/>
              </w:rPr>
              <w:t>Overheating in which the paper has turned brownish.</w:t>
            </w:r>
          </w:p>
        </w:tc>
      </w:tr>
      <w:tr w:rsidR="00C761B0" w:rsidRPr="00C761B0" w14:paraId="263F21A6" w14:textId="77777777" w:rsidTr="00C761B0">
        <w:tblPrEx>
          <w:tblCellMar>
            <w:top w:w="0" w:type="dxa"/>
            <w:bottom w:w="0" w:type="dxa"/>
          </w:tblCellMar>
        </w:tblPrEx>
        <w:tc>
          <w:tcPr>
            <w:tcW w:w="1900" w:type="dxa"/>
          </w:tcPr>
          <w:p w14:paraId="7893666E" w14:textId="18914318" w:rsidR="00C761B0" w:rsidRPr="00C761B0" w:rsidRDefault="00C761B0" w:rsidP="00C761B0">
            <w:pPr>
              <w:spacing w:after="40" w:line="240" w:lineRule="auto"/>
              <w:rPr>
                <w:sz w:val="21"/>
              </w:rPr>
            </w:pPr>
            <w:r>
              <w:rPr>
                <w:sz w:val="21"/>
              </w:rPr>
              <w:t>T2</w:t>
            </w:r>
          </w:p>
        </w:tc>
        <w:tc>
          <w:tcPr>
            <w:tcW w:w="2600" w:type="dxa"/>
          </w:tcPr>
          <w:p w14:paraId="49CD7449" w14:textId="17C7B062" w:rsidR="00C761B0" w:rsidRPr="00C761B0" w:rsidRDefault="00C761B0" w:rsidP="00C761B0">
            <w:pPr>
              <w:spacing w:after="40" w:line="240" w:lineRule="auto"/>
              <w:rPr>
                <w:sz w:val="21"/>
              </w:rPr>
            </w:pPr>
            <w:r>
              <w:rPr>
                <w:sz w:val="21"/>
              </w:rPr>
              <w:t>thermal fault 300 to 700 °C</w:t>
            </w:r>
          </w:p>
        </w:tc>
        <w:tc>
          <w:tcPr>
            <w:tcW w:w="4500" w:type="dxa"/>
          </w:tcPr>
          <w:p w14:paraId="69F2E4C4" w14:textId="62C67013" w:rsidR="00C761B0" w:rsidRPr="00C761B0" w:rsidRDefault="00C761B0" w:rsidP="00C761B0">
            <w:pPr>
              <w:spacing w:after="40" w:line="240" w:lineRule="auto"/>
              <w:rPr>
                <w:sz w:val="21"/>
              </w:rPr>
            </w:pPr>
            <w:r>
              <w:rPr>
                <w:sz w:val="21"/>
              </w:rPr>
              <w:t>Overheating in which the paper has carbonised.</w:t>
            </w:r>
          </w:p>
        </w:tc>
      </w:tr>
      <w:tr w:rsidR="00C761B0" w:rsidRPr="00C761B0" w14:paraId="05B4BC28" w14:textId="77777777" w:rsidTr="00C761B0">
        <w:tblPrEx>
          <w:tblCellMar>
            <w:top w:w="0" w:type="dxa"/>
            <w:bottom w:w="0" w:type="dxa"/>
          </w:tblCellMar>
        </w:tblPrEx>
        <w:tc>
          <w:tcPr>
            <w:tcW w:w="1900" w:type="dxa"/>
          </w:tcPr>
          <w:p w14:paraId="5EFAAD1A" w14:textId="71C665E3" w:rsidR="00C761B0" w:rsidRPr="00C761B0" w:rsidRDefault="00C761B0" w:rsidP="00C761B0">
            <w:pPr>
              <w:spacing w:after="40" w:line="240" w:lineRule="auto"/>
              <w:rPr>
                <w:sz w:val="21"/>
              </w:rPr>
            </w:pPr>
            <w:r>
              <w:rPr>
                <w:sz w:val="21"/>
              </w:rPr>
              <w:t>T3</w:t>
            </w:r>
          </w:p>
        </w:tc>
        <w:tc>
          <w:tcPr>
            <w:tcW w:w="2600" w:type="dxa"/>
          </w:tcPr>
          <w:p w14:paraId="51CFA971" w14:textId="633F9F43" w:rsidR="00C761B0" w:rsidRPr="00C761B0" w:rsidRDefault="00C761B0" w:rsidP="00C761B0">
            <w:pPr>
              <w:spacing w:after="40" w:line="240" w:lineRule="auto"/>
              <w:rPr>
                <w:sz w:val="21"/>
              </w:rPr>
            </w:pPr>
            <w:r>
              <w:rPr>
                <w:sz w:val="21"/>
              </w:rPr>
              <w:t>thermal fault above 700 °C</w:t>
            </w:r>
          </w:p>
        </w:tc>
        <w:tc>
          <w:tcPr>
            <w:tcW w:w="4500" w:type="dxa"/>
          </w:tcPr>
          <w:p w14:paraId="26A43C94" w14:textId="1ACDB977" w:rsidR="00C761B0" w:rsidRPr="00C761B0" w:rsidRDefault="00C761B0" w:rsidP="00C761B0">
            <w:pPr>
              <w:spacing w:after="40" w:line="240" w:lineRule="auto"/>
              <w:rPr>
                <w:sz w:val="21"/>
              </w:rPr>
            </w:pPr>
            <w:r>
              <w:rPr>
                <w:sz w:val="21"/>
              </w:rPr>
              <w:t>Very hot fault: carbonised oil, metal colouring (800 °C) or metal fusion (above 1 000 °C).</w:t>
            </w:r>
          </w:p>
        </w:tc>
      </w:tr>
      <w:tr w:rsidR="00C761B0" w:rsidRPr="00C761B0" w14:paraId="38512636" w14:textId="77777777" w:rsidTr="00C761B0">
        <w:tblPrEx>
          <w:tblCellMar>
            <w:top w:w="0" w:type="dxa"/>
            <w:bottom w:w="0" w:type="dxa"/>
          </w:tblCellMar>
        </w:tblPrEx>
        <w:tc>
          <w:tcPr>
            <w:tcW w:w="1900" w:type="dxa"/>
          </w:tcPr>
          <w:p w14:paraId="01A2FB77" w14:textId="6150C1D3" w:rsidR="00C761B0" w:rsidRPr="00C761B0" w:rsidRDefault="00C761B0" w:rsidP="00C761B0">
            <w:pPr>
              <w:spacing w:after="40" w:line="240" w:lineRule="auto"/>
              <w:rPr>
                <w:sz w:val="21"/>
              </w:rPr>
            </w:pPr>
            <w:r>
              <w:rPr>
                <w:sz w:val="21"/>
              </w:rPr>
              <w:t>DT</w:t>
            </w:r>
          </w:p>
        </w:tc>
        <w:tc>
          <w:tcPr>
            <w:tcW w:w="2600" w:type="dxa"/>
          </w:tcPr>
          <w:p w14:paraId="6495A8CB" w14:textId="7228B34F" w:rsidR="00C761B0" w:rsidRPr="00C761B0" w:rsidRDefault="00C761B0" w:rsidP="00C761B0">
            <w:pPr>
              <w:spacing w:after="40" w:line="240" w:lineRule="auto"/>
              <w:rPr>
                <w:sz w:val="21"/>
              </w:rPr>
            </w:pPr>
            <w:r>
              <w:rPr>
                <w:sz w:val="21"/>
              </w:rPr>
              <w:t>mixture of thermal and electrical faults</w:t>
            </w:r>
          </w:p>
        </w:tc>
        <w:tc>
          <w:tcPr>
            <w:tcW w:w="4500" w:type="dxa"/>
          </w:tcPr>
          <w:p w14:paraId="5C796629" w14:textId="1E73E0FA" w:rsidR="00C761B0" w:rsidRPr="00C761B0" w:rsidRDefault="00C761B0" w:rsidP="00C761B0">
            <w:pPr>
              <w:spacing w:after="40" w:line="240" w:lineRule="auto"/>
              <w:rPr>
                <w:sz w:val="21"/>
              </w:rPr>
            </w:pPr>
            <w:r>
              <w:rPr>
                <w:sz w:val="21"/>
              </w:rPr>
              <w:t>A zone of the Duval Triangle 1 for cases that look partly thermal and partly electrical.</w:t>
            </w:r>
          </w:p>
        </w:tc>
      </w:tr>
      <w:tr w:rsidR="00C761B0" w:rsidRPr="00C761B0" w14:paraId="19BD61A5" w14:textId="77777777" w:rsidTr="00C761B0">
        <w:tblPrEx>
          <w:tblCellMar>
            <w:top w:w="0" w:type="dxa"/>
            <w:bottom w:w="0" w:type="dxa"/>
          </w:tblCellMar>
        </w:tblPrEx>
        <w:tc>
          <w:tcPr>
            <w:tcW w:w="1900" w:type="dxa"/>
          </w:tcPr>
          <w:p w14:paraId="1C33AE00" w14:textId="5E8A9349" w:rsidR="00C761B0" w:rsidRPr="00C761B0" w:rsidRDefault="00C761B0" w:rsidP="00C761B0">
            <w:pPr>
              <w:spacing w:after="40" w:line="240" w:lineRule="auto"/>
              <w:rPr>
                <w:sz w:val="21"/>
              </w:rPr>
            </w:pPr>
            <w:r>
              <w:rPr>
                <w:sz w:val="21"/>
              </w:rPr>
              <w:t>IEC</w:t>
            </w:r>
          </w:p>
        </w:tc>
        <w:tc>
          <w:tcPr>
            <w:tcW w:w="2600" w:type="dxa"/>
          </w:tcPr>
          <w:p w14:paraId="05A6FB50" w14:textId="054147C4" w:rsidR="00C761B0" w:rsidRPr="00C761B0" w:rsidRDefault="00C761B0" w:rsidP="00C761B0">
            <w:pPr>
              <w:spacing w:after="40" w:line="240" w:lineRule="auto"/>
              <w:rPr>
                <w:sz w:val="21"/>
              </w:rPr>
            </w:pPr>
            <w:r>
              <w:rPr>
                <w:sz w:val="21"/>
              </w:rPr>
              <w:t>International Electrotechnical Commission</w:t>
            </w:r>
          </w:p>
        </w:tc>
        <w:tc>
          <w:tcPr>
            <w:tcW w:w="4500" w:type="dxa"/>
          </w:tcPr>
          <w:p w14:paraId="7203E036" w14:textId="346AE16D" w:rsidR="00C761B0" w:rsidRPr="00C761B0" w:rsidRDefault="00C761B0" w:rsidP="00C761B0">
            <w:pPr>
              <w:spacing w:after="40" w:line="240" w:lineRule="auto"/>
              <w:rPr>
                <w:sz w:val="21"/>
              </w:rPr>
            </w:pPr>
            <w:r>
              <w:rPr>
                <w:sz w:val="21"/>
              </w:rPr>
              <w:t>The world body that publishes electrical standards, such as IEC 60599.</w:t>
            </w:r>
          </w:p>
        </w:tc>
      </w:tr>
      <w:tr w:rsidR="00C761B0" w:rsidRPr="00C761B0" w14:paraId="4BCBEA33" w14:textId="77777777" w:rsidTr="00C761B0">
        <w:tblPrEx>
          <w:tblCellMar>
            <w:top w:w="0" w:type="dxa"/>
            <w:bottom w:w="0" w:type="dxa"/>
          </w:tblCellMar>
        </w:tblPrEx>
        <w:tc>
          <w:tcPr>
            <w:tcW w:w="1900" w:type="dxa"/>
          </w:tcPr>
          <w:p w14:paraId="1157AB52" w14:textId="0356E76C" w:rsidR="00C761B0" w:rsidRPr="00C761B0" w:rsidRDefault="00C761B0" w:rsidP="00C761B0">
            <w:pPr>
              <w:spacing w:after="40" w:line="240" w:lineRule="auto"/>
              <w:rPr>
                <w:sz w:val="21"/>
              </w:rPr>
            </w:pPr>
            <w:r>
              <w:rPr>
                <w:sz w:val="21"/>
              </w:rPr>
              <w:t>IEC 60599</w:t>
            </w:r>
          </w:p>
        </w:tc>
        <w:tc>
          <w:tcPr>
            <w:tcW w:w="2600" w:type="dxa"/>
          </w:tcPr>
          <w:p w14:paraId="6B541AFD" w14:textId="37F8BF06" w:rsidR="00C761B0" w:rsidRPr="00C761B0" w:rsidRDefault="00C761B0" w:rsidP="00C761B0">
            <w:pPr>
              <w:spacing w:after="40" w:line="240" w:lineRule="auto"/>
              <w:rPr>
                <w:sz w:val="21"/>
              </w:rPr>
            </w:pPr>
            <w:r>
              <w:rPr>
                <w:sz w:val="21"/>
              </w:rPr>
              <w:t>IEC guide to the interpretation of dissolved and free gas analysis</w:t>
            </w:r>
          </w:p>
        </w:tc>
        <w:tc>
          <w:tcPr>
            <w:tcW w:w="4500" w:type="dxa"/>
          </w:tcPr>
          <w:p w14:paraId="149C5094" w14:textId="5CC52A23" w:rsidR="00C761B0" w:rsidRPr="00C761B0" w:rsidRDefault="00C761B0" w:rsidP="00C761B0">
            <w:pPr>
              <w:spacing w:after="40" w:line="240" w:lineRule="auto"/>
              <w:rPr>
                <w:sz w:val="21"/>
              </w:rPr>
            </w:pPr>
            <w:r>
              <w:rPr>
                <w:sz w:val="21"/>
              </w:rPr>
              <w:t>The international standard that defines the fault types and the IEC gas-ratio method.</w:t>
            </w:r>
          </w:p>
        </w:tc>
      </w:tr>
      <w:tr w:rsidR="00C761B0" w:rsidRPr="00C761B0" w14:paraId="37951FA1" w14:textId="77777777" w:rsidTr="00C761B0">
        <w:tblPrEx>
          <w:tblCellMar>
            <w:top w:w="0" w:type="dxa"/>
            <w:bottom w:w="0" w:type="dxa"/>
          </w:tblCellMar>
        </w:tblPrEx>
        <w:tc>
          <w:tcPr>
            <w:tcW w:w="1900" w:type="dxa"/>
          </w:tcPr>
          <w:p w14:paraId="68E4755A" w14:textId="12EE5C35" w:rsidR="00C761B0" w:rsidRPr="00C761B0" w:rsidRDefault="00C761B0" w:rsidP="00C761B0">
            <w:pPr>
              <w:spacing w:after="40" w:line="240" w:lineRule="auto"/>
              <w:rPr>
                <w:sz w:val="21"/>
              </w:rPr>
            </w:pPr>
            <w:r>
              <w:rPr>
                <w:sz w:val="21"/>
              </w:rPr>
              <w:t>IEC TC 10</w:t>
            </w:r>
          </w:p>
        </w:tc>
        <w:tc>
          <w:tcPr>
            <w:tcW w:w="2600" w:type="dxa"/>
          </w:tcPr>
          <w:p w14:paraId="1F76DAD5" w14:textId="5D540869" w:rsidR="00C761B0" w:rsidRPr="00C761B0" w:rsidRDefault="00C761B0" w:rsidP="00C761B0">
            <w:pPr>
              <w:spacing w:after="40" w:line="240" w:lineRule="auto"/>
              <w:rPr>
                <w:sz w:val="21"/>
              </w:rPr>
            </w:pPr>
            <w:r>
              <w:rPr>
                <w:sz w:val="21"/>
              </w:rPr>
              <w:t>IEC Technical Committee 10 (fluids for electrotechnical applications)</w:t>
            </w:r>
          </w:p>
        </w:tc>
        <w:tc>
          <w:tcPr>
            <w:tcW w:w="4500" w:type="dxa"/>
          </w:tcPr>
          <w:p w14:paraId="2DB5EEC1" w14:textId="7BD395F5" w:rsidR="00C761B0" w:rsidRPr="00C761B0" w:rsidRDefault="00C761B0" w:rsidP="00C761B0">
            <w:pPr>
              <w:spacing w:after="40" w:line="240" w:lineRule="auto"/>
              <w:rPr>
                <w:sz w:val="21"/>
              </w:rPr>
            </w:pPr>
            <w:r>
              <w:rPr>
                <w:sz w:val="21"/>
              </w:rPr>
              <w:t>The committee that wrote IEC 60599; its database of 117 inspected faulty units is this thesis's main benchmark.</w:t>
            </w:r>
          </w:p>
        </w:tc>
      </w:tr>
      <w:tr w:rsidR="00C761B0" w:rsidRPr="00C761B0" w14:paraId="1B4E4B4B" w14:textId="77777777" w:rsidTr="00C761B0">
        <w:tblPrEx>
          <w:tblCellMar>
            <w:top w:w="0" w:type="dxa"/>
            <w:bottom w:w="0" w:type="dxa"/>
          </w:tblCellMar>
        </w:tblPrEx>
        <w:tc>
          <w:tcPr>
            <w:tcW w:w="1900" w:type="dxa"/>
          </w:tcPr>
          <w:p w14:paraId="6EEB4232" w14:textId="7F2CD4D5" w:rsidR="00C761B0" w:rsidRPr="00C761B0" w:rsidRDefault="00C761B0" w:rsidP="00C761B0">
            <w:pPr>
              <w:spacing w:after="40" w:line="240" w:lineRule="auto"/>
              <w:rPr>
                <w:sz w:val="21"/>
              </w:rPr>
            </w:pPr>
            <w:r>
              <w:rPr>
                <w:sz w:val="21"/>
              </w:rPr>
              <w:t>Rogers ratios</w:t>
            </w:r>
          </w:p>
        </w:tc>
        <w:tc>
          <w:tcPr>
            <w:tcW w:w="2600" w:type="dxa"/>
          </w:tcPr>
          <w:p w14:paraId="525768C8" w14:textId="75EDE0E4" w:rsidR="00C761B0" w:rsidRPr="00C761B0" w:rsidRDefault="00C761B0" w:rsidP="00C761B0">
            <w:pPr>
              <w:spacing w:after="40" w:line="240" w:lineRule="auto"/>
              <w:rPr>
                <w:sz w:val="21"/>
              </w:rPr>
            </w:pPr>
            <w:r>
              <w:rPr>
                <w:sz w:val="21"/>
              </w:rPr>
              <w:t>older gas-ratio method by R.R. Rogers</w:t>
            </w:r>
          </w:p>
        </w:tc>
        <w:tc>
          <w:tcPr>
            <w:tcW w:w="4500" w:type="dxa"/>
          </w:tcPr>
          <w:p w14:paraId="7E5B9ACB" w14:textId="41D99239" w:rsidR="00C761B0" w:rsidRPr="00C761B0" w:rsidRDefault="00C761B0" w:rsidP="00C761B0">
            <w:pPr>
              <w:spacing w:after="40" w:line="240" w:lineRule="auto"/>
              <w:rPr>
                <w:sz w:val="21"/>
              </w:rPr>
            </w:pPr>
            <w:r>
              <w:rPr>
                <w:sz w:val="21"/>
              </w:rPr>
              <w:t>A ratio table that names faults from three gas ratios; kept in IEEE C57.104.</w:t>
            </w:r>
          </w:p>
        </w:tc>
      </w:tr>
      <w:tr w:rsidR="00C761B0" w:rsidRPr="00C761B0" w14:paraId="0722EC9D" w14:textId="77777777" w:rsidTr="00C761B0">
        <w:tblPrEx>
          <w:tblCellMar>
            <w:top w:w="0" w:type="dxa"/>
            <w:bottom w:w="0" w:type="dxa"/>
          </w:tblCellMar>
        </w:tblPrEx>
        <w:tc>
          <w:tcPr>
            <w:tcW w:w="1900" w:type="dxa"/>
          </w:tcPr>
          <w:p w14:paraId="25AB454E" w14:textId="52CB773D" w:rsidR="00C761B0" w:rsidRPr="00C761B0" w:rsidRDefault="00C761B0" w:rsidP="00C761B0">
            <w:pPr>
              <w:spacing w:after="40" w:line="240" w:lineRule="auto"/>
              <w:rPr>
                <w:sz w:val="21"/>
              </w:rPr>
            </w:pPr>
            <w:r>
              <w:rPr>
                <w:sz w:val="21"/>
              </w:rPr>
              <w:t>Normality gate</w:t>
            </w:r>
          </w:p>
        </w:tc>
        <w:tc>
          <w:tcPr>
            <w:tcW w:w="2600" w:type="dxa"/>
          </w:tcPr>
          <w:p w14:paraId="368E78A2" w14:textId="62AA3387" w:rsidR="00C761B0" w:rsidRPr="00C761B0" w:rsidRDefault="00C761B0" w:rsidP="00C761B0">
            <w:pPr>
              <w:spacing w:after="40" w:line="240" w:lineRule="auto"/>
              <w:rPr>
                <w:sz w:val="21"/>
              </w:rPr>
            </w:pPr>
            <w:r>
              <w:rPr>
                <w:sz w:val="21"/>
              </w:rPr>
              <w:t>rule that lets conventional methods answer 'Normal'</w:t>
            </w:r>
          </w:p>
        </w:tc>
        <w:tc>
          <w:tcPr>
            <w:tcW w:w="4500" w:type="dxa"/>
          </w:tcPr>
          <w:p w14:paraId="12B6BAA4" w14:textId="3687B01D" w:rsidR="00C761B0" w:rsidRPr="00C761B0" w:rsidRDefault="00C761B0" w:rsidP="00C761B0">
            <w:pPr>
              <w:spacing w:after="40" w:line="240" w:lineRule="auto"/>
              <w:rPr>
                <w:sz w:val="21"/>
              </w:rPr>
            </w:pPr>
            <w:r>
              <w:rPr>
                <w:sz w:val="21"/>
              </w:rPr>
              <w:t>If all gases are below their typical values, the conventional methods give Normal instead of a fault (decision D3).</w:t>
            </w:r>
          </w:p>
        </w:tc>
      </w:tr>
      <w:tr w:rsidR="00C761B0" w:rsidRPr="00C761B0" w14:paraId="33D7B870" w14:textId="77777777" w:rsidTr="00C761B0">
        <w:tblPrEx>
          <w:tblCellMar>
            <w:top w:w="0" w:type="dxa"/>
            <w:bottom w:w="0" w:type="dxa"/>
          </w:tblCellMar>
        </w:tblPrEx>
        <w:tc>
          <w:tcPr>
            <w:tcW w:w="1900" w:type="dxa"/>
          </w:tcPr>
          <w:p w14:paraId="61DBFE01" w14:textId="0E7C1BDC" w:rsidR="00C761B0" w:rsidRPr="00C761B0" w:rsidRDefault="00C761B0" w:rsidP="00C761B0">
            <w:pPr>
              <w:spacing w:after="40" w:line="240" w:lineRule="auto"/>
              <w:rPr>
                <w:sz w:val="21"/>
              </w:rPr>
            </w:pPr>
            <w:r>
              <w:rPr>
                <w:sz w:val="21"/>
              </w:rPr>
              <w:t>ML</w:t>
            </w:r>
          </w:p>
        </w:tc>
        <w:tc>
          <w:tcPr>
            <w:tcW w:w="2600" w:type="dxa"/>
          </w:tcPr>
          <w:p w14:paraId="4FAC4454" w14:textId="4A4579CC" w:rsidR="00C761B0" w:rsidRPr="00C761B0" w:rsidRDefault="00C761B0" w:rsidP="00C761B0">
            <w:pPr>
              <w:spacing w:after="40" w:line="240" w:lineRule="auto"/>
              <w:rPr>
                <w:sz w:val="21"/>
              </w:rPr>
            </w:pPr>
            <w:r>
              <w:rPr>
                <w:sz w:val="21"/>
              </w:rPr>
              <w:t>machine learning</w:t>
            </w:r>
          </w:p>
        </w:tc>
        <w:tc>
          <w:tcPr>
            <w:tcW w:w="4500" w:type="dxa"/>
          </w:tcPr>
          <w:p w14:paraId="1EC62DCC" w14:textId="665E6DC2" w:rsidR="00C761B0" w:rsidRPr="00C761B0" w:rsidRDefault="00C761B0" w:rsidP="00C761B0">
            <w:pPr>
              <w:spacing w:after="40" w:line="240" w:lineRule="auto"/>
              <w:rPr>
                <w:sz w:val="21"/>
              </w:rPr>
            </w:pPr>
            <w:r>
              <w:rPr>
                <w:sz w:val="21"/>
              </w:rPr>
              <w:t>Computer methods that learn the link between gas values and fault type from labelled examples.</w:t>
            </w:r>
          </w:p>
        </w:tc>
      </w:tr>
      <w:tr w:rsidR="00C761B0" w:rsidRPr="00C761B0" w14:paraId="50B31F34" w14:textId="77777777" w:rsidTr="00C761B0">
        <w:tblPrEx>
          <w:tblCellMar>
            <w:top w:w="0" w:type="dxa"/>
            <w:bottom w:w="0" w:type="dxa"/>
          </w:tblCellMar>
        </w:tblPrEx>
        <w:tc>
          <w:tcPr>
            <w:tcW w:w="1900" w:type="dxa"/>
          </w:tcPr>
          <w:p w14:paraId="75CB658B" w14:textId="4FA5A5D5" w:rsidR="00C761B0" w:rsidRPr="00C761B0" w:rsidRDefault="00C761B0" w:rsidP="00C761B0">
            <w:pPr>
              <w:spacing w:after="40" w:line="240" w:lineRule="auto"/>
              <w:rPr>
                <w:sz w:val="21"/>
              </w:rPr>
            </w:pPr>
            <w:r>
              <w:rPr>
                <w:sz w:val="21"/>
              </w:rPr>
              <w:t>Benchmark</w:t>
            </w:r>
          </w:p>
        </w:tc>
        <w:tc>
          <w:tcPr>
            <w:tcW w:w="2600" w:type="dxa"/>
          </w:tcPr>
          <w:p w14:paraId="170382EE" w14:textId="20D7CDF9" w:rsidR="00C761B0" w:rsidRPr="00C761B0" w:rsidRDefault="00C761B0" w:rsidP="00C761B0">
            <w:pPr>
              <w:spacing w:after="40" w:line="240" w:lineRule="auto"/>
              <w:rPr>
                <w:sz w:val="21"/>
              </w:rPr>
            </w:pPr>
            <w:r>
              <w:rPr>
                <w:sz w:val="21"/>
              </w:rPr>
              <w:t>fixed reference test set</w:t>
            </w:r>
          </w:p>
        </w:tc>
        <w:tc>
          <w:tcPr>
            <w:tcW w:w="4500" w:type="dxa"/>
          </w:tcPr>
          <w:p w14:paraId="7CC29AA1" w14:textId="12058B06" w:rsidR="00C761B0" w:rsidRPr="00C761B0" w:rsidRDefault="00C761B0" w:rsidP="00C761B0">
            <w:pPr>
              <w:spacing w:after="40" w:line="240" w:lineRule="auto"/>
              <w:rPr>
                <w:sz w:val="21"/>
              </w:rPr>
            </w:pPr>
            <w:r>
              <w:rPr>
                <w:sz w:val="21"/>
              </w:rPr>
              <w:t>The IEC TC 10 cases whose faults were confirmed by inspection; every method is scored on them.</w:t>
            </w:r>
          </w:p>
        </w:tc>
      </w:tr>
      <w:tr w:rsidR="00C761B0" w:rsidRPr="00C761B0" w14:paraId="2F30FE3C" w14:textId="77777777" w:rsidTr="00C761B0">
        <w:tblPrEx>
          <w:tblCellMar>
            <w:top w:w="0" w:type="dxa"/>
            <w:bottom w:w="0" w:type="dxa"/>
          </w:tblCellMar>
        </w:tblPrEx>
        <w:tc>
          <w:tcPr>
            <w:tcW w:w="1900" w:type="dxa"/>
          </w:tcPr>
          <w:p w14:paraId="02C0EC87" w14:textId="79B3162E" w:rsidR="00C761B0" w:rsidRPr="00C761B0" w:rsidRDefault="00C761B0" w:rsidP="00C761B0">
            <w:pPr>
              <w:spacing w:after="40" w:line="240" w:lineRule="auto"/>
              <w:rPr>
                <w:sz w:val="21"/>
              </w:rPr>
            </w:pPr>
            <w:r>
              <w:rPr>
                <w:sz w:val="21"/>
              </w:rPr>
              <w:t>Training (development) set</w:t>
            </w:r>
          </w:p>
        </w:tc>
        <w:tc>
          <w:tcPr>
            <w:tcW w:w="2600" w:type="dxa"/>
          </w:tcPr>
          <w:p w14:paraId="3E3EBA54" w14:textId="6666DAF8" w:rsidR="00C761B0" w:rsidRPr="00C761B0" w:rsidRDefault="00C761B0" w:rsidP="00C761B0">
            <w:pPr>
              <w:spacing w:after="40" w:line="240" w:lineRule="auto"/>
              <w:rPr>
                <w:sz w:val="21"/>
              </w:rPr>
            </w:pPr>
            <w:r>
              <w:rPr>
                <w:sz w:val="21"/>
              </w:rPr>
              <w:t>records used to build the models</w:t>
            </w:r>
          </w:p>
        </w:tc>
        <w:tc>
          <w:tcPr>
            <w:tcW w:w="4500" w:type="dxa"/>
          </w:tcPr>
          <w:p w14:paraId="077F06B5" w14:textId="12EB4A77" w:rsidR="00C761B0" w:rsidRPr="00C761B0" w:rsidRDefault="00C761B0" w:rsidP="00C761B0">
            <w:pPr>
              <w:spacing w:after="40" w:line="240" w:lineRule="auto"/>
              <w:rPr>
                <w:sz w:val="21"/>
              </w:rPr>
            </w:pPr>
            <w:r>
              <w:rPr>
                <w:sz w:val="21"/>
              </w:rPr>
              <w:t>439 clean records from the Dissanayake training file.</w:t>
            </w:r>
          </w:p>
        </w:tc>
      </w:tr>
      <w:tr w:rsidR="00C761B0" w:rsidRPr="00C761B0" w14:paraId="2293661C" w14:textId="77777777" w:rsidTr="00C761B0">
        <w:tblPrEx>
          <w:tblCellMar>
            <w:top w:w="0" w:type="dxa"/>
            <w:bottom w:w="0" w:type="dxa"/>
          </w:tblCellMar>
        </w:tblPrEx>
        <w:tc>
          <w:tcPr>
            <w:tcW w:w="1900" w:type="dxa"/>
          </w:tcPr>
          <w:p w14:paraId="05960B48" w14:textId="6794800F" w:rsidR="00C761B0" w:rsidRPr="00C761B0" w:rsidRDefault="00C761B0" w:rsidP="00C761B0">
            <w:pPr>
              <w:spacing w:after="40" w:line="240" w:lineRule="auto"/>
              <w:rPr>
                <w:sz w:val="21"/>
              </w:rPr>
            </w:pPr>
            <w:r>
              <w:rPr>
                <w:sz w:val="21"/>
              </w:rPr>
              <w:t>Internal test set</w:t>
            </w:r>
          </w:p>
        </w:tc>
        <w:tc>
          <w:tcPr>
            <w:tcW w:w="2600" w:type="dxa"/>
          </w:tcPr>
          <w:p w14:paraId="683B8792" w14:textId="4701AE91" w:rsidR="00C761B0" w:rsidRPr="00C761B0" w:rsidRDefault="00C761B0" w:rsidP="00C761B0">
            <w:pPr>
              <w:spacing w:after="40" w:line="240" w:lineRule="auto"/>
              <w:rPr>
                <w:sz w:val="21"/>
              </w:rPr>
            </w:pPr>
            <w:r>
              <w:rPr>
                <w:sz w:val="21"/>
              </w:rPr>
              <w:t>Dissanayake unseen test file</w:t>
            </w:r>
          </w:p>
        </w:tc>
        <w:tc>
          <w:tcPr>
            <w:tcW w:w="4500" w:type="dxa"/>
          </w:tcPr>
          <w:p w14:paraId="4ECCD1A4" w14:textId="2692D8D4" w:rsidR="00C761B0" w:rsidRPr="00C761B0" w:rsidRDefault="00C761B0" w:rsidP="00C761B0">
            <w:pPr>
              <w:spacing w:after="40" w:line="240" w:lineRule="auto"/>
              <w:rPr>
                <w:sz w:val="21"/>
              </w:rPr>
            </w:pPr>
            <w:r>
              <w:rPr>
                <w:sz w:val="21"/>
              </w:rPr>
              <w:t>70 records (61 independent of the benchmark) kept away from training.</w:t>
            </w:r>
          </w:p>
        </w:tc>
      </w:tr>
      <w:tr w:rsidR="00C761B0" w:rsidRPr="00C761B0" w14:paraId="38E56A9E" w14:textId="77777777" w:rsidTr="00C761B0">
        <w:tblPrEx>
          <w:tblCellMar>
            <w:top w:w="0" w:type="dxa"/>
            <w:bottom w:w="0" w:type="dxa"/>
          </w:tblCellMar>
        </w:tblPrEx>
        <w:tc>
          <w:tcPr>
            <w:tcW w:w="1900" w:type="dxa"/>
          </w:tcPr>
          <w:p w14:paraId="0BC0F85F" w14:textId="6A9502EC" w:rsidR="00C761B0" w:rsidRPr="00C761B0" w:rsidRDefault="00C761B0" w:rsidP="00C761B0">
            <w:pPr>
              <w:spacing w:after="40" w:line="240" w:lineRule="auto"/>
              <w:rPr>
                <w:sz w:val="21"/>
              </w:rPr>
            </w:pPr>
            <w:r>
              <w:rPr>
                <w:sz w:val="21"/>
              </w:rPr>
              <w:t>Primary and sensitivity analysis</w:t>
            </w:r>
          </w:p>
        </w:tc>
        <w:tc>
          <w:tcPr>
            <w:tcW w:w="2600" w:type="dxa"/>
          </w:tcPr>
          <w:p w14:paraId="050510D5" w14:textId="719E03A1" w:rsidR="00C761B0" w:rsidRPr="00C761B0" w:rsidRDefault="00C761B0" w:rsidP="00C761B0">
            <w:pPr>
              <w:spacing w:after="40" w:line="240" w:lineRule="auto"/>
              <w:rPr>
                <w:sz w:val="21"/>
              </w:rPr>
            </w:pPr>
            <w:r>
              <w:rPr>
                <w:sz w:val="21"/>
              </w:rPr>
              <w:t>main analysis and its repeat under another reasonable choice</w:t>
            </w:r>
          </w:p>
        </w:tc>
        <w:tc>
          <w:tcPr>
            <w:tcW w:w="4500" w:type="dxa"/>
          </w:tcPr>
          <w:p w14:paraId="2E637753" w14:textId="55FE26E8" w:rsidR="00C761B0" w:rsidRPr="00C761B0" w:rsidRDefault="00C761B0" w:rsidP="00C761B0">
            <w:pPr>
              <w:spacing w:after="40" w:line="240" w:lineRule="auto"/>
              <w:rPr>
                <w:sz w:val="21"/>
              </w:rPr>
            </w:pPr>
            <w:r>
              <w:rPr>
                <w:sz w:val="21"/>
              </w:rPr>
              <w:t>The sensitivity analysis shows whether the conclusion changes when a choice is made differently.</w:t>
            </w:r>
          </w:p>
        </w:tc>
      </w:tr>
      <w:tr w:rsidR="00C761B0" w:rsidRPr="00C761B0" w14:paraId="3DCFF22E" w14:textId="77777777" w:rsidTr="00C761B0">
        <w:tblPrEx>
          <w:tblCellMar>
            <w:top w:w="0" w:type="dxa"/>
            <w:bottom w:w="0" w:type="dxa"/>
          </w:tblCellMar>
        </w:tblPrEx>
        <w:tc>
          <w:tcPr>
            <w:tcW w:w="1900" w:type="dxa"/>
          </w:tcPr>
          <w:p w14:paraId="54380378" w14:textId="12277005" w:rsidR="00C761B0" w:rsidRPr="00C761B0" w:rsidRDefault="00C761B0" w:rsidP="00C761B0">
            <w:pPr>
              <w:spacing w:after="40" w:line="240" w:lineRule="auto"/>
              <w:rPr>
                <w:sz w:val="21"/>
              </w:rPr>
            </w:pPr>
            <w:r>
              <w:rPr>
                <w:sz w:val="21"/>
              </w:rPr>
              <w:t>SHA-256</w:t>
            </w:r>
          </w:p>
        </w:tc>
        <w:tc>
          <w:tcPr>
            <w:tcW w:w="2600" w:type="dxa"/>
          </w:tcPr>
          <w:p w14:paraId="03E9E4CB" w14:textId="0E012C36" w:rsidR="00C761B0" w:rsidRPr="00C761B0" w:rsidRDefault="00C761B0" w:rsidP="00C761B0">
            <w:pPr>
              <w:spacing w:after="40" w:line="240" w:lineRule="auto"/>
              <w:rPr>
                <w:sz w:val="21"/>
              </w:rPr>
            </w:pPr>
            <w:r>
              <w:rPr>
                <w:sz w:val="21"/>
              </w:rPr>
              <w:t>Secure Hash Algorithm, 256-bit</w:t>
            </w:r>
          </w:p>
        </w:tc>
        <w:tc>
          <w:tcPr>
            <w:tcW w:w="4500" w:type="dxa"/>
          </w:tcPr>
          <w:p w14:paraId="3EFAFD30" w14:textId="5E09D687" w:rsidR="00C761B0" w:rsidRPr="00C761B0" w:rsidRDefault="00C761B0" w:rsidP="00C761B0">
            <w:pPr>
              <w:spacing w:after="40" w:line="240" w:lineRule="auto"/>
              <w:rPr>
                <w:sz w:val="21"/>
              </w:rPr>
            </w:pPr>
            <w:r>
              <w:rPr>
                <w:sz w:val="21"/>
              </w:rPr>
              <w:t>A file's digital fingerprint: if one byte of the file changes, the fingerprint changes.</w:t>
            </w:r>
          </w:p>
        </w:tc>
      </w:tr>
      <w:tr w:rsidR="00C761B0" w:rsidRPr="00C761B0" w14:paraId="5D2E9F46" w14:textId="77777777" w:rsidTr="00C761B0">
        <w:tblPrEx>
          <w:tblCellMar>
            <w:top w:w="0" w:type="dxa"/>
            <w:bottom w:w="0" w:type="dxa"/>
          </w:tblCellMar>
        </w:tblPrEx>
        <w:tc>
          <w:tcPr>
            <w:tcW w:w="1900" w:type="dxa"/>
          </w:tcPr>
          <w:p w14:paraId="6D8A9D15" w14:textId="3A77DAC0" w:rsidR="00C761B0" w:rsidRPr="00C761B0" w:rsidRDefault="00C761B0" w:rsidP="00C761B0">
            <w:pPr>
              <w:spacing w:after="40" w:line="240" w:lineRule="auto"/>
              <w:rPr>
                <w:sz w:val="21"/>
              </w:rPr>
            </w:pPr>
            <w:r>
              <w:rPr>
                <w:sz w:val="21"/>
              </w:rPr>
              <w:t>CSV</w:t>
            </w:r>
          </w:p>
        </w:tc>
        <w:tc>
          <w:tcPr>
            <w:tcW w:w="2600" w:type="dxa"/>
          </w:tcPr>
          <w:p w14:paraId="79B92EAE" w14:textId="230FCC32" w:rsidR="00C761B0" w:rsidRPr="00C761B0" w:rsidRDefault="00C761B0" w:rsidP="00C761B0">
            <w:pPr>
              <w:spacing w:after="40" w:line="240" w:lineRule="auto"/>
              <w:rPr>
                <w:sz w:val="21"/>
              </w:rPr>
            </w:pPr>
            <w:r>
              <w:rPr>
                <w:sz w:val="21"/>
              </w:rPr>
              <w:t>comma-separated values</w:t>
            </w:r>
          </w:p>
        </w:tc>
        <w:tc>
          <w:tcPr>
            <w:tcW w:w="4500" w:type="dxa"/>
          </w:tcPr>
          <w:p w14:paraId="5040B362" w14:textId="301968D7" w:rsidR="00C761B0" w:rsidRPr="00C761B0" w:rsidRDefault="00C761B0" w:rsidP="00C761B0">
            <w:pPr>
              <w:spacing w:after="40" w:line="240" w:lineRule="auto"/>
              <w:rPr>
                <w:sz w:val="21"/>
              </w:rPr>
            </w:pPr>
            <w:r>
              <w:rPr>
                <w:sz w:val="21"/>
              </w:rPr>
              <w:t>A plain-text table file that any program can read.</w:t>
            </w:r>
          </w:p>
        </w:tc>
      </w:tr>
      <w:tr w:rsidR="00C761B0" w:rsidRPr="00C761B0" w14:paraId="6E7C4503" w14:textId="77777777" w:rsidTr="00C761B0">
        <w:tblPrEx>
          <w:tblCellMar>
            <w:top w:w="0" w:type="dxa"/>
            <w:bottom w:w="0" w:type="dxa"/>
          </w:tblCellMar>
        </w:tblPrEx>
        <w:tc>
          <w:tcPr>
            <w:tcW w:w="1900" w:type="dxa"/>
          </w:tcPr>
          <w:p w14:paraId="60A1371D" w14:textId="59D7CF4E" w:rsidR="00C761B0" w:rsidRPr="00C761B0" w:rsidRDefault="00C761B0" w:rsidP="00C761B0">
            <w:pPr>
              <w:spacing w:after="40" w:line="240" w:lineRule="auto"/>
              <w:rPr>
                <w:sz w:val="21"/>
              </w:rPr>
            </w:pPr>
            <w:r>
              <w:rPr>
                <w:sz w:val="21"/>
              </w:rPr>
              <w:t>docx</w:t>
            </w:r>
          </w:p>
        </w:tc>
        <w:tc>
          <w:tcPr>
            <w:tcW w:w="2600" w:type="dxa"/>
          </w:tcPr>
          <w:p w14:paraId="23CC48F3" w14:textId="4738BCF3" w:rsidR="00C761B0" w:rsidRPr="00C761B0" w:rsidRDefault="00C761B0" w:rsidP="00C761B0">
            <w:pPr>
              <w:spacing w:after="40" w:line="240" w:lineRule="auto"/>
              <w:rPr>
                <w:sz w:val="21"/>
              </w:rPr>
            </w:pPr>
            <w:r>
              <w:rPr>
                <w:sz w:val="21"/>
              </w:rPr>
              <w:t>Microsoft Word document</w:t>
            </w:r>
          </w:p>
        </w:tc>
        <w:tc>
          <w:tcPr>
            <w:tcW w:w="4500" w:type="dxa"/>
          </w:tcPr>
          <w:p w14:paraId="6F175DF4" w14:textId="66B59968" w:rsidR="00C761B0" w:rsidRPr="00C761B0" w:rsidRDefault="00C761B0" w:rsidP="00C761B0">
            <w:pPr>
              <w:spacing w:after="40" w:line="240" w:lineRule="auto"/>
              <w:rPr>
                <w:sz w:val="21"/>
              </w:rPr>
            </w:pPr>
            <w:r>
              <w:rPr>
                <w:sz w:val="21"/>
              </w:rPr>
              <w:t>The format of these reports.</w:t>
            </w:r>
          </w:p>
        </w:tc>
      </w:tr>
      <w:tr w:rsidR="00C761B0" w:rsidRPr="00C761B0" w14:paraId="01E8698F" w14:textId="77777777" w:rsidTr="00C761B0">
        <w:tblPrEx>
          <w:tblCellMar>
            <w:top w:w="0" w:type="dxa"/>
            <w:bottom w:w="0" w:type="dxa"/>
          </w:tblCellMar>
        </w:tblPrEx>
        <w:tc>
          <w:tcPr>
            <w:tcW w:w="1900" w:type="dxa"/>
          </w:tcPr>
          <w:p w14:paraId="3070692B" w14:textId="5FCB1088" w:rsidR="00C761B0" w:rsidRPr="00C761B0" w:rsidRDefault="00C761B0" w:rsidP="00C761B0">
            <w:pPr>
              <w:spacing w:after="40" w:line="240" w:lineRule="auto"/>
              <w:rPr>
                <w:sz w:val="21"/>
              </w:rPr>
            </w:pPr>
            <w:r>
              <w:rPr>
                <w:sz w:val="21"/>
              </w:rPr>
              <w:t>Python</w:t>
            </w:r>
          </w:p>
        </w:tc>
        <w:tc>
          <w:tcPr>
            <w:tcW w:w="2600" w:type="dxa"/>
          </w:tcPr>
          <w:p w14:paraId="637F71CF" w14:textId="0C4624E0" w:rsidR="00C761B0" w:rsidRPr="00C761B0" w:rsidRDefault="00C761B0" w:rsidP="00C761B0">
            <w:pPr>
              <w:spacing w:after="40" w:line="240" w:lineRule="auto"/>
              <w:rPr>
                <w:sz w:val="21"/>
              </w:rPr>
            </w:pPr>
            <w:r>
              <w:rPr>
                <w:sz w:val="21"/>
              </w:rPr>
              <w:t>programming language</w:t>
            </w:r>
          </w:p>
        </w:tc>
        <w:tc>
          <w:tcPr>
            <w:tcW w:w="4500" w:type="dxa"/>
          </w:tcPr>
          <w:p w14:paraId="2B3DEE36" w14:textId="7A015553" w:rsidR="00C761B0" w:rsidRPr="00C761B0" w:rsidRDefault="00C761B0" w:rsidP="00C761B0">
            <w:pPr>
              <w:spacing w:after="40" w:line="240" w:lineRule="auto"/>
              <w:rPr>
                <w:sz w:val="21"/>
              </w:rPr>
            </w:pPr>
            <w:r>
              <w:rPr>
                <w:sz w:val="21"/>
              </w:rPr>
              <w:t>Used for data preparation, machine learning and statistics (Claude Code).</w:t>
            </w:r>
          </w:p>
        </w:tc>
      </w:tr>
      <w:tr w:rsidR="00C761B0" w:rsidRPr="00C761B0" w14:paraId="0EDADEED" w14:textId="77777777" w:rsidTr="00C761B0">
        <w:tblPrEx>
          <w:tblCellMar>
            <w:top w:w="0" w:type="dxa"/>
            <w:bottom w:w="0" w:type="dxa"/>
          </w:tblCellMar>
        </w:tblPrEx>
        <w:tc>
          <w:tcPr>
            <w:tcW w:w="1900" w:type="dxa"/>
          </w:tcPr>
          <w:p w14:paraId="4C26418E" w14:textId="20335AF3" w:rsidR="00C761B0" w:rsidRPr="00C761B0" w:rsidRDefault="00C761B0" w:rsidP="00C761B0">
            <w:pPr>
              <w:spacing w:after="40" w:line="240" w:lineRule="auto"/>
              <w:rPr>
                <w:sz w:val="21"/>
              </w:rPr>
            </w:pPr>
            <w:r>
              <w:rPr>
                <w:sz w:val="21"/>
              </w:rPr>
              <w:t>venv</w:t>
            </w:r>
          </w:p>
        </w:tc>
        <w:tc>
          <w:tcPr>
            <w:tcW w:w="2600" w:type="dxa"/>
          </w:tcPr>
          <w:p w14:paraId="72ADBDAD" w14:textId="6D34D140" w:rsidR="00C761B0" w:rsidRPr="00C761B0" w:rsidRDefault="00C761B0" w:rsidP="00C761B0">
            <w:pPr>
              <w:spacing w:after="40" w:line="240" w:lineRule="auto"/>
              <w:rPr>
                <w:sz w:val="21"/>
              </w:rPr>
            </w:pPr>
            <w:r>
              <w:rPr>
                <w:sz w:val="21"/>
              </w:rPr>
              <w:t>virtual environment</w:t>
            </w:r>
          </w:p>
        </w:tc>
        <w:tc>
          <w:tcPr>
            <w:tcW w:w="4500" w:type="dxa"/>
          </w:tcPr>
          <w:p w14:paraId="0E528592" w14:textId="1E4C6E33" w:rsidR="00C761B0" w:rsidRPr="00C761B0" w:rsidRDefault="00C761B0" w:rsidP="00C761B0">
            <w:pPr>
              <w:spacing w:after="40" w:line="240" w:lineRule="auto"/>
              <w:rPr>
                <w:sz w:val="21"/>
              </w:rPr>
            </w:pPr>
            <w:r>
              <w:rPr>
                <w:sz w:val="21"/>
              </w:rPr>
              <w:t>A private copy of Python and its libraries that belongs to this project only.</w:t>
            </w:r>
          </w:p>
        </w:tc>
      </w:tr>
      <w:tr w:rsidR="00C761B0" w:rsidRPr="00C761B0" w14:paraId="5E9AA2DC" w14:textId="77777777" w:rsidTr="00C761B0">
        <w:tblPrEx>
          <w:tblCellMar>
            <w:top w:w="0" w:type="dxa"/>
            <w:bottom w:w="0" w:type="dxa"/>
          </w:tblCellMar>
        </w:tblPrEx>
        <w:tc>
          <w:tcPr>
            <w:tcW w:w="1900" w:type="dxa"/>
          </w:tcPr>
          <w:p w14:paraId="7DA6D601" w14:textId="752C6E5F" w:rsidR="00C761B0" w:rsidRPr="00C761B0" w:rsidRDefault="00C761B0" w:rsidP="00C761B0">
            <w:pPr>
              <w:spacing w:after="40" w:line="240" w:lineRule="auto"/>
              <w:rPr>
                <w:sz w:val="21"/>
              </w:rPr>
            </w:pPr>
            <w:r>
              <w:rPr>
                <w:sz w:val="21"/>
              </w:rPr>
              <w:t>pytest</w:t>
            </w:r>
          </w:p>
        </w:tc>
        <w:tc>
          <w:tcPr>
            <w:tcW w:w="2600" w:type="dxa"/>
          </w:tcPr>
          <w:p w14:paraId="046CCF24" w14:textId="4493162B" w:rsidR="00C761B0" w:rsidRPr="00C761B0" w:rsidRDefault="00C761B0" w:rsidP="00C761B0">
            <w:pPr>
              <w:spacing w:after="40" w:line="240" w:lineRule="auto"/>
              <w:rPr>
                <w:sz w:val="21"/>
              </w:rPr>
            </w:pPr>
            <w:r>
              <w:rPr>
                <w:sz w:val="21"/>
              </w:rPr>
              <w:t>Python testing tool</w:t>
            </w:r>
          </w:p>
        </w:tc>
        <w:tc>
          <w:tcPr>
            <w:tcW w:w="4500" w:type="dxa"/>
          </w:tcPr>
          <w:p w14:paraId="5D534569" w14:textId="59C63993" w:rsidR="00C761B0" w:rsidRPr="00C761B0" w:rsidRDefault="00C761B0" w:rsidP="00C761B0">
            <w:pPr>
              <w:spacing w:after="40" w:line="240" w:lineRule="auto"/>
              <w:rPr>
                <w:sz w:val="21"/>
              </w:rPr>
            </w:pPr>
            <w:r>
              <w:rPr>
                <w:sz w:val="21"/>
              </w:rPr>
              <w:t>Runs the automated checks that prove the data rules hold.</w:t>
            </w:r>
          </w:p>
        </w:tc>
      </w:tr>
      <w:tr w:rsidR="00C761B0" w:rsidRPr="00C761B0" w14:paraId="26BD80E1" w14:textId="77777777" w:rsidTr="00C761B0">
        <w:tblPrEx>
          <w:tblCellMar>
            <w:top w:w="0" w:type="dxa"/>
            <w:bottom w:w="0" w:type="dxa"/>
          </w:tblCellMar>
        </w:tblPrEx>
        <w:tc>
          <w:tcPr>
            <w:tcW w:w="1900" w:type="dxa"/>
          </w:tcPr>
          <w:p w14:paraId="6D66CA54" w14:textId="249BA0F5" w:rsidR="00C761B0" w:rsidRPr="00C761B0" w:rsidRDefault="00C761B0" w:rsidP="00C761B0">
            <w:pPr>
              <w:spacing w:after="40" w:line="240" w:lineRule="auto"/>
              <w:rPr>
                <w:sz w:val="21"/>
              </w:rPr>
            </w:pPr>
            <w:r>
              <w:rPr>
                <w:sz w:val="21"/>
              </w:rPr>
              <w:t>D1-D23 (decisions)</w:t>
            </w:r>
          </w:p>
        </w:tc>
        <w:tc>
          <w:tcPr>
            <w:tcW w:w="2600" w:type="dxa"/>
          </w:tcPr>
          <w:p w14:paraId="1B6CF4C0" w14:textId="017AA7B5" w:rsidR="00C761B0" w:rsidRPr="00C761B0" w:rsidRDefault="00C761B0" w:rsidP="00C761B0">
            <w:pPr>
              <w:spacing w:after="40" w:line="240" w:lineRule="auto"/>
              <w:rPr>
                <w:sz w:val="21"/>
              </w:rPr>
            </w:pPr>
            <w:r>
              <w:rPr>
                <w:sz w:val="21"/>
              </w:rPr>
              <w:t>numbered project decisions</w:t>
            </w:r>
          </w:p>
        </w:tc>
        <w:tc>
          <w:tcPr>
            <w:tcW w:w="4500" w:type="dxa"/>
          </w:tcPr>
          <w:p w14:paraId="3DF62385" w14:textId="59806FEB" w:rsidR="00C761B0" w:rsidRPr="00C761B0" w:rsidRDefault="00C761B0" w:rsidP="00C761B0">
            <w:pPr>
              <w:spacing w:after="40" w:line="240" w:lineRule="auto"/>
              <w:rPr>
                <w:sz w:val="21"/>
              </w:rPr>
            </w:pPr>
            <w:r>
              <w:rPr>
                <w:sz w:val="21"/>
              </w:rPr>
              <w:t>Decisions recorded in 00_Project_Admin/decisions_log.md; not the same as the fault codes D1 and D2.</w:t>
            </w:r>
          </w:p>
        </w:tc>
      </w:tr>
      <w:tr w:rsidR="00C761B0" w:rsidRPr="00C761B0" w14:paraId="50A58FD7" w14:textId="77777777" w:rsidTr="00C761B0">
        <w:tblPrEx>
          <w:tblCellMar>
            <w:top w:w="0" w:type="dxa"/>
            <w:bottom w:w="0" w:type="dxa"/>
          </w:tblCellMar>
        </w:tblPrEx>
        <w:tc>
          <w:tcPr>
            <w:tcW w:w="1900" w:type="dxa"/>
          </w:tcPr>
          <w:p w14:paraId="4F06103A" w14:textId="2F5267CF" w:rsidR="00C761B0" w:rsidRPr="00C761B0" w:rsidRDefault="00C761B0" w:rsidP="00C761B0">
            <w:pPr>
              <w:spacing w:after="40" w:line="240" w:lineRule="auto"/>
              <w:rPr>
                <w:sz w:val="21"/>
              </w:rPr>
            </w:pPr>
            <w:r>
              <w:rPr>
                <w:sz w:val="21"/>
              </w:rPr>
              <w:t>Roadmap</w:t>
            </w:r>
          </w:p>
        </w:tc>
        <w:tc>
          <w:tcPr>
            <w:tcW w:w="2600" w:type="dxa"/>
          </w:tcPr>
          <w:p w14:paraId="36A96EC4" w14:textId="0765428D" w:rsidR="00C761B0" w:rsidRPr="00C761B0" w:rsidRDefault="00C761B0" w:rsidP="00C761B0">
            <w:pPr>
              <w:spacing w:after="40" w:line="240" w:lineRule="auto"/>
              <w:rPr>
                <w:sz w:val="21"/>
              </w:rPr>
            </w:pPr>
            <w:r>
              <w:rPr>
                <w:sz w:val="21"/>
              </w:rPr>
              <w:t>the 45-step project plan</w:t>
            </w:r>
          </w:p>
        </w:tc>
        <w:tc>
          <w:tcPr>
            <w:tcW w:w="4500" w:type="dxa"/>
          </w:tcPr>
          <w:p w14:paraId="1D0B2C0C" w14:textId="52B6C03D" w:rsidR="00C761B0" w:rsidRPr="00C761B0" w:rsidRDefault="00C761B0" w:rsidP="00C761B0">
            <w:pPr>
              <w:spacing w:after="40" w:line="240" w:lineRule="auto"/>
              <w:rPr>
                <w:sz w:val="21"/>
              </w:rPr>
            </w:pPr>
            <w:r>
              <w:rPr>
                <w:sz w:val="21"/>
              </w:rPr>
              <w:t>Project_Roadmap.docx: every step, its environment and its outputs, done strictly in order.</w:t>
            </w:r>
          </w:p>
        </w:tc>
      </w:tr>
      <w:tr w:rsidR="00C761B0" w:rsidRPr="00C761B0" w14:paraId="6BC221EE" w14:textId="77777777" w:rsidTr="00C761B0">
        <w:tblPrEx>
          <w:tblCellMar>
            <w:top w:w="0" w:type="dxa"/>
            <w:bottom w:w="0" w:type="dxa"/>
          </w:tblCellMar>
        </w:tblPrEx>
        <w:tc>
          <w:tcPr>
            <w:tcW w:w="1900" w:type="dxa"/>
          </w:tcPr>
          <w:p w14:paraId="7A8C0FE1" w14:textId="47F9B3A9" w:rsidR="00C761B0" w:rsidRPr="00C761B0" w:rsidRDefault="00C761B0" w:rsidP="00C761B0">
            <w:pPr>
              <w:spacing w:after="40" w:line="240" w:lineRule="auto"/>
              <w:rPr>
                <w:sz w:val="21"/>
              </w:rPr>
            </w:pPr>
            <w:r>
              <w:rPr>
                <w:sz w:val="21"/>
              </w:rPr>
              <w:t>ND (no diagnosis)</w:t>
            </w:r>
          </w:p>
        </w:tc>
        <w:tc>
          <w:tcPr>
            <w:tcW w:w="2600" w:type="dxa"/>
          </w:tcPr>
          <w:p w14:paraId="6A4A36B4" w14:textId="516E2985" w:rsidR="00C761B0" w:rsidRPr="00C761B0" w:rsidRDefault="00C761B0" w:rsidP="00C761B0">
            <w:pPr>
              <w:spacing w:after="40" w:line="240" w:lineRule="auto"/>
              <w:rPr>
                <w:sz w:val="21"/>
              </w:rPr>
            </w:pPr>
            <w:r>
              <w:rPr>
                <w:sz w:val="21"/>
              </w:rPr>
              <w:t>No diagnosis</w:t>
            </w:r>
          </w:p>
        </w:tc>
        <w:tc>
          <w:tcPr>
            <w:tcW w:w="4500" w:type="dxa"/>
          </w:tcPr>
          <w:p w14:paraId="3C217CEB" w14:textId="0A3BA5F7" w:rsidR="00C761B0" w:rsidRPr="00C761B0" w:rsidRDefault="00C761B0" w:rsidP="00C761B0">
            <w:pPr>
              <w:spacing w:after="40" w:line="240" w:lineRule="auto"/>
              <w:rPr>
                <w:sz w:val="21"/>
              </w:rPr>
            </w:pPr>
            <w:r>
              <w:rPr>
                <w:sz w:val="21"/>
              </w:rPr>
              <w:t>The answer of a method when no rule applies or a ratio it needs cannot be calculated. It is a result and is never deleted.</w:t>
            </w:r>
          </w:p>
        </w:tc>
      </w:tr>
      <w:tr w:rsidR="00C761B0" w:rsidRPr="00C761B0" w14:paraId="152A4BED" w14:textId="77777777" w:rsidTr="00C761B0">
        <w:tblPrEx>
          <w:tblCellMar>
            <w:top w:w="0" w:type="dxa"/>
            <w:bottom w:w="0" w:type="dxa"/>
          </w:tblCellMar>
        </w:tblPrEx>
        <w:tc>
          <w:tcPr>
            <w:tcW w:w="1900" w:type="dxa"/>
          </w:tcPr>
          <w:p w14:paraId="119C8A25" w14:textId="2D5AB59F" w:rsidR="00C761B0" w:rsidRPr="00C761B0" w:rsidRDefault="00C761B0" w:rsidP="00C761B0">
            <w:pPr>
              <w:spacing w:after="40" w:line="240" w:lineRule="auto"/>
              <w:rPr>
                <w:sz w:val="21"/>
              </w:rPr>
            </w:pPr>
            <w:r>
              <w:rPr>
                <w:sz w:val="21"/>
              </w:rPr>
              <w:t>Dual answer (D1/D2)</w:t>
            </w:r>
          </w:p>
        </w:tc>
        <w:tc>
          <w:tcPr>
            <w:tcW w:w="2600" w:type="dxa"/>
          </w:tcPr>
          <w:p w14:paraId="3D6C6976" w14:textId="0BF653C8" w:rsidR="00C761B0" w:rsidRPr="00C761B0" w:rsidRDefault="00C761B0" w:rsidP="00C761B0">
            <w:pPr>
              <w:spacing w:after="40" w:line="240" w:lineRule="auto"/>
              <w:rPr>
                <w:sz w:val="21"/>
              </w:rPr>
            </w:pPr>
            <w:r>
              <w:rPr>
                <w:sz w:val="21"/>
              </w:rPr>
              <w:t>Two classes returned together</w:t>
            </w:r>
          </w:p>
        </w:tc>
        <w:tc>
          <w:tcPr>
            <w:tcW w:w="4500" w:type="dxa"/>
          </w:tcPr>
          <w:p w14:paraId="03169A4E" w14:textId="03F8C9EB" w:rsidR="00C761B0" w:rsidRPr="00C761B0" w:rsidRDefault="00C761B0" w:rsidP="00C761B0">
            <w:pPr>
              <w:spacing w:after="40" w:line="240" w:lineRule="auto"/>
              <w:rPr>
                <w:sz w:val="21"/>
              </w:rPr>
            </w:pPr>
            <w:r>
              <w:rPr>
                <w:sz w:val="21"/>
              </w:rPr>
              <w:t>Sometimes the IEC table fits two fault types at once. The method then answers with both (D1/D2); it counts as correct if the true class is either one.</w:t>
            </w:r>
          </w:p>
        </w:tc>
      </w:tr>
      <w:tr w:rsidR="00C761B0" w:rsidRPr="00C761B0" w14:paraId="65ECFD4F" w14:textId="77777777" w:rsidTr="00C761B0">
        <w:tblPrEx>
          <w:tblCellMar>
            <w:top w:w="0" w:type="dxa"/>
            <w:bottom w:w="0" w:type="dxa"/>
          </w:tblCellMar>
        </w:tblPrEx>
        <w:tc>
          <w:tcPr>
            <w:tcW w:w="1900" w:type="dxa"/>
          </w:tcPr>
          <w:p w14:paraId="12AF6F50" w14:textId="7A6700ED" w:rsidR="00C761B0" w:rsidRPr="00C761B0" w:rsidRDefault="00C761B0" w:rsidP="00C761B0">
            <w:pPr>
              <w:spacing w:after="40" w:line="240" w:lineRule="auto"/>
              <w:rPr>
                <w:sz w:val="21"/>
              </w:rPr>
            </w:pPr>
            <w:r>
              <w:rPr>
                <w:sz w:val="21"/>
              </w:rPr>
              <w:t>Boundary distance</w:t>
            </w:r>
          </w:p>
        </w:tc>
        <w:tc>
          <w:tcPr>
            <w:tcW w:w="2600" w:type="dxa"/>
          </w:tcPr>
          <w:p w14:paraId="6F4DFA9F" w14:textId="5C9B8C04" w:rsidR="00C761B0" w:rsidRPr="00C761B0" w:rsidRDefault="00C761B0" w:rsidP="00C761B0">
            <w:pPr>
              <w:spacing w:after="40" w:line="240" w:lineRule="auto"/>
              <w:rPr>
                <w:sz w:val="21"/>
              </w:rPr>
            </w:pPr>
            <w:r>
              <w:rPr>
                <w:sz w:val="21"/>
              </w:rPr>
              <w:t>Distance to the nearest decision boundary</w:t>
            </w:r>
          </w:p>
        </w:tc>
        <w:tc>
          <w:tcPr>
            <w:tcW w:w="4500" w:type="dxa"/>
          </w:tcPr>
          <w:p w14:paraId="1D948632" w14:textId="56576279" w:rsidR="00C761B0" w:rsidRPr="00C761B0" w:rsidRDefault="00C761B0" w:rsidP="00C761B0">
            <w:pPr>
              <w:spacing w:after="40" w:line="240" w:lineRule="auto"/>
              <w:rPr>
                <w:sz w:val="21"/>
              </w:rPr>
            </w:pPr>
            <w:r>
              <w:rPr>
                <w:sz w:val="21"/>
              </w:rPr>
              <w:t>How far a sample is from the line where the diagnosis would change. A small distance means a small measurement error could change the diagnosis.</w:t>
            </w:r>
          </w:p>
        </w:tc>
      </w:tr>
      <w:tr w:rsidR="00C761B0" w:rsidRPr="00C761B0" w14:paraId="0BFF05B7" w14:textId="77777777" w:rsidTr="00C761B0">
        <w:tblPrEx>
          <w:tblCellMar>
            <w:top w:w="0" w:type="dxa"/>
            <w:bottom w:w="0" w:type="dxa"/>
          </w:tblCellMar>
        </w:tblPrEx>
        <w:tc>
          <w:tcPr>
            <w:tcW w:w="1900" w:type="dxa"/>
          </w:tcPr>
          <w:p w14:paraId="4FBEB509" w14:textId="7169A0CF" w:rsidR="00C761B0" w:rsidRPr="00C761B0" w:rsidRDefault="00C761B0" w:rsidP="00C761B0">
            <w:pPr>
              <w:spacing w:after="40" w:line="240" w:lineRule="auto"/>
              <w:rPr>
                <w:sz w:val="21"/>
              </w:rPr>
            </w:pPr>
            <w:r>
              <w:rPr>
                <w:sz w:val="21"/>
              </w:rPr>
              <w:t>Rogers case</w:t>
            </w:r>
          </w:p>
        </w:tc>
        <w:tc>
          <w:tcPr>
            <w:tcW w:w="2600" w:type="dxa"/>
          </w:tcPr>
          <w:p w14:paraId="62340557" w14:textId="7C4B11C4" w:rsidR="00C761B0" w:rsidRPr="00C761B0" w:rsidRDefault="00C761B0" w:rsidP="00C761B0">
            <w:pPr>
              <w:spacing w:after="40" w:line="240" w:lineRule="auto"/>
              <w:rPr>
                <w:sz w:val="21"/>
              </w:rPr>
            </w:pPr>
            <w:r>
              <w:rPr>
                <w:sz w:val="21"/>
              </w:rPr>
              <w:t>Rogers diagnosis code 0 to 5</w:t>
            </w:r>
          </w:p>
        </w:tc>
        <w:tc>
          <w:tcPr>
            <w:tcW w:w="4500" w:type="dxa"/>
          </w:tcPr>
          <w:p w14:paraId="00BDCA1A" w14:textId="66F5940C" w:rsidR="00C761B0" w:rsidRPr="00C761B0" w:rsidRDefault="00C761B0" w:rsidP="00C761B0">
            <w:pPr>
              <w:spacing w:after="40" w:line="240" w:lineRule="auto"/>
              <w:rPr>
                <w:sz w:val="21"/>
              </w:rPr>
            </w:pPr>
            <w:r>
              <w:rPr>
                <w:sz w:val="21"/>
              </w:rPr>
              <w:t>The Rogers table gives each combination of ratios a case number: 0 normal, 1 partial discharge, 2 arcing, 3 and 4 thermal below 700 degrees, 5 thermal above 700 degrees.</w:t>
            </w:r>
          </w:p>
        </w:tc>
      </w:tr>
      <w:tr w:rsidR="00C761B0" w:rsidRPr="00C761B0" w14:paraId="4FA730A8" w14:textId="77777777" w:rsidTr="00C761B0">
        <w:tblPrEx>
          <w:tblCellMar>
            <w:top w:w="0" w:type="dxa"/>
            <w:bottom w:w="0" w:type="dxa"/>
          </w:tblCellMar>
        </w:tblPrEx>
        <w:tc>
          <w:tcPr>
            <w:tcW w:w="1900" w:type="dxa"/>
          </w:tcPr>
          <w:p w14:paraId="518AEEC9" w14:textId="763D7655" w:rsidR="00C761B0" w:rsidRPr="00C761B0" w:rsidRDefault="00C761B0" w:rsidP="00C761B0">
            <w:pPr>
              <w:spacing w:after="40" w:line="240" w:lineRule="auto"/>
              <w:rPr>
                <w:sz w:val="21"/>
              </w:rPr>
            </w:pPr>
            <w:r>
              <w:rPr>
                <w:sz w:val="21"/>
              </w:rPr>
              <w:t>Feature set (F1-F4)</w:t>
            </w:r>
          </w:p>
        </w:tc>
        <w:tc>
          <w:tcPr>
            <w:tcW w:w="2600" w:type="dxa"/>
          </w:tcPr>
          <w:p w14:paraId="59F767ED" w14:textId="2EF1A340" w:rsidR="00C761B0" w:rsidRPr="00C761B0" w:rsidRDefault="00C761B0" w:rsidP="00C761B0">
            <w:pPr>
              <w:spacing w:after="40" w:line="240" w:lineRule="auto"/>
              <w:rPr>
                <w:sz w:val="21"/>
              </w:rPr>
            </w:pPr>
            <w:r>
              <w:rPr>
                <w:sz w:val="21"/>
              </w:rPr>
              <w:t>the inputs given to a model</w:t>
            </w:r>
          </w:p>
        </w:tc>
        <w:tc>
          <w:tcPr>
            <w:tcW w:w="4500" w:type="dxa"/>
          </w:tcPr>
          <w:p w14:paraId="035ADB99" w14:textId="07109835" w:rsidR="00C761B0" w:rsidRPr="00C761B0" w:rsidRDefault="00C761B0" w:rsidP="00C761B0">
            <w:pPr>
              <w:spacing w:after="40" w:line="240" w:lineRule="auto"/>
              <w:rPr>
                <w:sz w:val="21"/>
              </w:rPr>
            </w:pPr>
            <w:r>
              <w:rPr>
                <w:sz w:val="21"/>
              </w:rPr>
              <w:t>F1 log gases, F2 gas percentages, F3 log-ratios and Duval percentages, F4 all of them (Analysis Plan 5.1).</w:t>
            </w:r>
          </w:p>
        </w:tc>
      </w:tr>
      <w:tr w:rsidR="00C761B0" w:rsidRPr="00C761B0" w14:paraId="128F4EE6" w14:textId="77777777" w:rsidTr="00C761B0">
        <w:tblPrEx>
          <w:tblCellMar>
            <w:top w:w="0" w:type="dxa"/>
            <w:bottom w:w="0" w:type="dxa"/>
          </w:tblCellMar>
        </w:tblPrEx>
        <w:tc>
          <w:tcPr>
            <w:tcW w:w="1900" w:type="dxa"/>
          </w:tcPr>
          <w:p w14:paraId="5C028016" w14:textId="22ABE772" w:rsidR="00C761B0" w:rsidRPr="00C761B0" w:rsidRDefault="00C761B0" w:rsidP="00C761B0">
            <w:pPr>
              <w:spacing w:after="40" w:line="240" w:lineRule="auto"/>
              <w:rPr>
                <w:sz w:val="21"/>
              </w:rPr>
            </w:pPr>
            <w:r>
              <w:rPr>
                <w:sz w:val="21"/>
              </w:rPr>
              <w:t>Macro-F1</w:t>
            </w:r>
          </w:p>
        </w:tc>
        <w:tc>
          <w:tcPr>
            <w:tcW w:w="2600" w:type="dxa"/>
          </w:tcPr>
          <w:p w14:paraId="66F8AAC6" w14:textId="37DAD11D" w:rsidR="00C761B0" w:rsidRPr="00C761B0" w:rsidRDefault="00C761B0" w:rsidP="00C761B0">
            <w:pPr>
              <w:spacing w:after="40" w:line="240" w:lineRule="auto"/>
              <w:rPr>
                <w:sz w:val="21"/>
              </w:rPr>
            </w:pPr>
            <w:r>
              <w:rPr>
                <w:sz w:val="21"/>
              </w:rPr>
              <w:t>average F1 score over the classes</w:t>
            </w:r>
          </w:p>
        </w:tc>
        <w:tc>
          <w:tcPr>
            <w:tcW w:w="4500" w:type="dxa"/>
          </w:tcPr>
          <w:p w14:paraId="6CBC6583" w14:textId="60951110" w:rsidR="00C761B0" w:rsidRPr="00C761B0" w:rsidRDefault="00C761B0" w:rsidP="00C761B0">
            <w:pPr>
              <w:spacing w:after="40" w:line="240" w:lineRule="auto"/>
              <w:rPr>
                <w:sz w:val="21"/>
              </w:rPr>
            </w:pPr>
            <w:r>
              <w:rPr>
                <w:sz w:val="21"/>
              </w:rPr>
              <w:t>The primary performance measure; every class counts equally however rare it is.</w:t>
            </w:r>
          </w:p>
        </w:tc>
      </w:tr>
      <w:tr w:rsidR="00C761B0" w:rsidRPr="00C761B0" w14:paraId="63272471" w14:textId="77777777" w:rsidTr="00C761B0">
        <w:tblPrEx>
          <w:tblCellMar>
            <w:top w:w="0" w:type="dxa"/>
            <w:bottom w:w="0" w:type="dxa"/>
          </w:tblCellMar>
        </w:tblPrEx>
        <w:tc>
          <w:tcPr>
            <w:tcW w:w="1900" w:type="dxa"/>
          </w:tcPr>
          <w:p w14:paraId="1ED28E38" w14:textId="51BC703F" w:rsidR="00C761B0" w:rsidRPr="00C761B0" w:rsidRDefault="00C761B0" w:rsidP="00C761B0">
            <w:pPr>
              <w:spacing w:after="40" w:line="240" w:lineRule="auto"/>
              <w:rPr>
                <w:sz w:val="21"/>
              </w:rPr>
            </w:pPr>
            <w:r>
              <w:rPr>
                <w:sz w:val="21"/>
              </w:rPr>
              <w:t>Balanced accuracy</w:t>
            </w:r>
          </w:p>
        </w:tc>
        <w:tc>
          <w:tcPr>
            <w:tcW w:w="2600" w:type="dxa"/>
          </w:tcPr>
          <w:p w14:paraId="0EA6CAD2" w14:textId="452B0E22" w:rsidR="00C761B0" w:rsidRPr="00C761B0" w:rsidRDefault="00C761B0" w:rsidP="00C761B0">
            <w:pPr>
              <w:spacing w:after="40" w:line="240" w:lineRule="auto"/>
              <w:rPr>
                <w:sz w:val="21"/>
              </w:rPr>
            </w:pPr>
            <w:r>
              <w:rPr>
                <w:sz w:val="21"/>
              </w:rPr>
              <w:t>mean of the per-class recalls</w:t>
            </w:r>
          </w:p>
        </w:tc>
        <w:tc>
          <w:tcPr>
            <w:tcW w:w="4500" w:type="dxa"/>
          </w:tcPr>
          <w:p w14:paraId="2FBF90EA" w14:textId="1FCA01C0" w:rsidR="00C761B0" w:rsidRPr="00C761B0" w:rsidRDefault="00C761B0" w:rsidP="00C761B0">
            <w:pPr>
              <w:spacing w:after="40" w:line="240" w:lineRule="auto"/>
              <w:rPr>
                <w:sz w:val="21"/>
              </w:rPr>
            </w:pPr>
            <w:r>
              <w:rPr>
                <w:sz w:val="21"/>
              </w:rPr>
              <w:t>The share of each class that is found, averaged over the classes, so a rare class counts as much as a common one.</w:t>
            </w:r>
          </w:p>
        </w:tc>
      </w:tr>
      <w:tr w:rsidR="00C761B0" w:rsidRPr="00C761B0" w14:paraId="3DD2DD58" w14:textId="77777777" w:rsidTr="00C761B0">
        <w:tblPrEx>
          <w:tblCellMar>
            <w:top w:w="0" w:type="dxa"/>
            <w:bottom w:w="0" w:type="dxa"/>
          </w:tblCellMar>
        </w:tblPrEx>
        <w:tc>
          <w:tcPr>
            <w:tcW w:w="1900" w:type="dxa"/>
          </w:tcPr>
          <w:p w14:paraId="6FADEF2B" w14:textId="23B1DC99" w:rsidR="00C761B0" w:rsidRPr="00C761B0" w:rsidRDefault="00C761B0" w:rsidP="00C761B0">
            <w:pPr>
              <w:spacing w:after="40" w:line="240" w:lineRule="auto"/>
              <w:rPr>
                <w:sz w:val="21"/>
              </w:rPr>
            </w:pPr>
            <w:r>
              <w:rPr>
                <w:sz w:val="21"/>
              </w:rPr>
              <w:t>Kappa</w:t>
            </w:r>
          </w:p>
        </w:tc>
        <w:tc>
          <w:tcPr>
            <w:tcW w:w="2600" w:type="dxa"/>
          </w:tcPr>
          <w:p w14:paraId="7EBD48F1" w14:textId="796895BF" w:rsidR="00C761B0" w:rsidRPr="00C761B0" w:rsidRDefault="00C761B0" w:rsidP="00C761B0">
            <w:pPr>
              <w:spacing w:after="40" w:line="240" w:lineRule="auto"/>
              <w:rPr>
                <w:sz w:val="21"/>
              </w:rPr>
            </w:pPr>
            <w:r>
              <w:rPr>
                <w:sz w:val="21"/>
              </w:rPr>
              <w:t>Cohen's kappa</w:t>
            </w:r>
          </w:p>
        </w:tc>
        <w:tc>
          <w:tcPr>
            <w:tcW w:w="4500" w:type="dxa"/>
          </w:tcPr>
          <w:p w14:paraId="3EA43D5D" w14:textId="3C45BB1F" w:rsidR="00C761B0" w:rsidRPr="00C761B0" w:rsidRDefault="00C761B0" w:rsidP="00C761B0">
            <w:pPr>
              <w:spacing w:after="40" w:line="240" w:lineRule="auto"/>
              <w:rPr>
                <w:sz w:val="21"/>
              </w:rPr>
            </w:pPr>
            <w:r>
              <w:rPr>
                <w:sz w:val="21"/>
              </w:rPr>
              <w:t>Agreement between predicted and true classes after removing the agreement expected by chance: 0 = chance, 1 = perfect.</w:t>
            </w:r>
          </w:p>
        </w:tc>
      </w:tr>
      <w:tr w:rsidR="00C761B0" w:rsidRPr="00C761B0" w14:paraId="42BBD687" w14:textId="77777777" w:rsidTr="00C761B0">
        <w:tblPrEx>
          <w:tblCellMar>
            <w:top w:w="0" w:type="dxa"/>
            <w:bottom w:w="0" w:type="dxa"/>
          </w:tblCellMar>
        </w:tblPrEx>
        <w:tc>
          <w:tcPr>
            <w:tcW w:w="1900" w:type="dxa"/>
          </w:tcPr>
          <w:p w14:paraId="5D825A86" w14:textId="5A285C1E" w:rsidR="00C761B0" w:rsidRPr="00C761B0" w:rsidRDefault="00C761B0" w:rsidP="00C761B0">
            <w:pPr>
              <w:spacing w:after="40" w:line="240" w:lineRule="auto"/>
              <w:rPr>
                <w:sz w:val="21"/>
              </w:rPr>
            </w:pPr>
            <w:r>
              <w:rPr>
                <w:sz w:val="21"/>
              </w:rPr>
              <w:t>MCC</w:t>
            </w:r>
          </w:p>
        </w:tc>
        <w:tc>
          <w:tcPr>
            <w:tcW w:w="2600" w:type="dxa"/>
          </w:tcPr>
          <w:p w14:paraId="6CD7B38C" w14:textId="5962CC27" w:rsidR="00C761B0" w:rsidRPr="00C761B0" w:rsidRDefault="00C761B0" w:rsidP="00C761B0">
            <w:pPr>
              <w:spacing w:after="40" w:line="240" w:lineRule="auto"/>
              <w:rPr>
                <w:sz w:val="21"/>
              </w:rPr>
            </w:pPr>
            <w:r>
              <w:rPr>
                <w:sz w:val="21"/>
              </w:rPr>
              <w:t>Matthews correlation coefficient</w:t>
            </w:r>
          </w:p>
        </w:tc>
        <w:tc>
          <w:tcPr>
            <w:tcW w:w="4500" w:type="dxa"/>
          </w:tcPr>
          <w:p w14:paraId="2A0FFF24" w14:textId="3E3EEB87" w:rsidR="00C761B0" w:rsidRPr="00C761B0" w:rsidRDefault="00C761B0" w:rsidP="00C761B0">
            <w:pPr>
              <w:spacing w:after="40" w:line="240" w:lineRule="auto"/>
              <w:rPr>
                <w:sz w:val="21"/>
              </w:rPr>
            </w:pPr>
            <w:r>
              <w:rPr>
                <w:sz w:val="21"/>
              </w:rPr>
              <w:t>One score from -1 to 1 that uses the whole confusion matrix; 0 means no better than guessing.</w:t>
            </w:r>
          </w:p>
        </w:tc>
      </w:tr>
      <w:tr w:rsidR="00C761B0" w:rsidRPr="00C761B0" w14:paraId="7EFD6C76" w14:textId="77777777" w:rsidTr="00C761B0">
        <w:tblPrEx>
          <w:tblCellMar>
            <w:top w:w="0" w:type="dxa"/>
            <w:bottom w:w="0" w:type="dxa"/>
          </w:tblCellMar>
        </w:tblPrEx>
        <w:tc>
          <w:tcPr>
            <w:tcW w:w="1900" w:type="dxa"/>
          </w:tcPr>
          <w:p w14:paraId="3B21D9B3" w14:textId="0EDE8173" w:rsidR="00C761B0" w:rsidRPr="00C761B0" w:rsidRDefault="00C761B0" w:rsidP="00C761B0">
            <w:pPr>
              <w:spacing w:after="40" w:line="240" w:lineRule="auto"/>
              <w:rPr>
                <w:sz w:val="21"/>
              </w:rPr>
            </w:pPr>
            <w:r>
              <w:rPr>
                <w:sz w:val="21"/>
              </w:rPr>
              <w:t>Class probability</w:t>
            </w:r>
          </w:p>
        </w:tc>
        <w:tc>
          <w:tcPr>
            <w:tcW w:w="2600" w:type="dxa"/>
          </w:tcPr>
          <w:p w14:paraId="1CA98E02" w14:textId="0918BF5E" w:rsidR="00C761B0" w:rsidRPr="00C761B0" w:rsidRDefault="00C761B0" w:rsidP="00C761B0">
            <w:pPr>
              <w:spacing w:after="40" w:line="240" w:lineRule="auto"/>
              <w:rPr>
                <w:sz w:val="21"/>
              </w:rPr>
            </w:pPr>
            <w:r>
              <w:rPr>
                <w:sz w:val="21"/>
              </w:rPr>
              <w:t>model's confidence in each class</w:t>
            </w:r>
          </w:p>
        </w:tc>
        <w:tc>
          <w:tcPr>
            <w:tcW w:w="4500" w:type="dxa"/>
          </w:tcPr>
          <w:p w14:paraId="2FB99E5F" w14:textId="15724188" w:rsidR="00C761B0" w:rsidRPr="00C761B0" w:rsidRDefault="00C761B0" w:rsidP="00C761B0">
            <w:pPr>
              <w:spacing w:after="40" w:line="240" w:lineRule="auto"/>
              <w:rPr>
                <w:sz w:val="21"/>
              </w:rPr>
            </w:pPr>
            <w:r>
              <w:rPr>
                <w:sz w:val="21"/>
              </w:rPr>
              <w:t>For every record the model gives a probability for each of the seven classes; they add up to 1 and the largest is the prediction.</w:t>
            </w:r>
          </w:p>
        </w:tc>
      </w:tr>
      <w:tr w:rsidR="00C761B0" w:rsidRPr="00C761B0" w14:paraId="51E983BA" w14:textId="77777777" w:rsidTr="00C761B0">
        <w:tblPrEx>
          <w:tblCellMar>
            <w:top w:w="0" w:type="dxa"/>
            <w:bottom w:w="0" w:type="dxa"/>
          </w:tblCellMar>
        </w:tblPrEx>
        <w:tc>
          <w:tcPr>
            <w:tcW w:w="1900" w:type="dxa"/>
          </w:tcPr>
          <w:p w14:paraId="5B36F5C8" w14:textId="5B48C3B7" w:rsidR="00C761B0" w:rsidRPr="00C761B0" w:rsidRDefault="00C761B0" w:rsidP="00C761B0">
            <w:pPr>
              <w:spacing w:after="40" w:line="240" w:lineRule="auto"/>
              <w:rPr>
                <w:sz w:val="21"/>
              </w:rPr>
            </w:pPr>
            <w:r>
              <w:rPr>
                <w:sz w:val="21"/>
              </w:rPr>
              <w:t>Bootstrap (stratified percentile)</w:t>
            </w:r>
          </w:p>
        </w:tc>
        <w:tc>
          <w:tcPr>
            <w:tcW w:w="2600" w:type="dxa"/>
          </w:tcPr>
          <w:p w14:paraId="667FF0DD" w14:textId="11891DFF" w:rsidR="00C761B0" w:rsidRPr="00C761B0" w:rsidRDefault="00C761B0" w:rsidP="00C761B0">
            <w:pPr>
              <w:spacing w:after="40" w:line="240" w:lineRule="auto"/>
              <w:rPr>
                <w:sz w:val="21"/>
              </w:rPr>
            </w:pPr>
            <w:r>
              <w:rPr>
                <w:sz w:val="21"/>
              </w:rPr>
              <w:t>resampling to get a confidence interval</w:t>
            </w:r>
          </w:p>
        </w:tc>
        <w:tc>
          <w:tcPr>
            <w:tcW w:w="4500" w:type="dxa"/>
          </w:tcPr>
          <w:p w14:paraId="55484E1D" w14:textId="5450834C" w:rsidR="00C761B0" w:rsidRPr="00C761B0" w:rsidRDefault="00C761B0" w:rsidP="00C761B0">
            <w:pPr>
              <w:spacing w:after="40" w:line="240" w:lineRule="auto"/>
              <w:rPr>
                <w:sz w:val="21"/>
              </w:rPr>
            </w:pPr>
            <w:r>
              <w:rPr>
                <w:sz w:val="21"/>
              </w:rPr>
              <w:t>The records are drawn again at random, with replacement and within each fault class, 2000 times; the middle 95 % of the recomputed values is the 95 % interval (Analysis Plan Section 6.2).</w:t>
            </w:r>
          </w:p>
        </w:tc>
      </w:tr>
    </w:tbl>
    <w:p w14:paraId="1014C07E" w14:textId="77777777" w:rsidR="00C761B0" w:rsidRPr="00C761B0" w:rsidRDefault="00C761B0" w:rsidP="00C761B0"/>
    <w:sectPr w:rsidR="00C761B0" w:rsidRPr="00C761B0" w:rsidSect="00C761B0">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DFF3" w14:textId="77777777" w:rsidR="00337671" w:rsidRDefault="00337671" w:rsidP="00C761B0">
      <w:pPr>
        <w:spacing w:after="0" w:line="240" w:lineRule="auto"/>
      </w:pPr>
      <w:r>
        <w:separator/>
      </w:r>
    </w:p>
  </w:endnote>
  <w:endnote w:type="continuationSeparator" w:id="0">
    <w:p w14:paraId="2418F723" w14:textId="77777777" w:rsidR="00337671" w:rsidRDefault="00337671" w:rsidP="00C76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C692" w14:textId="77777777" w:rsidR="00C761B0" w:rsidRDefault="00C761B0" w:rsidP="00AD46F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CBF8E5D" w14:textId="77777777" w:rsidR="00C761B0" w:rsidRDefault="00C76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5B4F1" w14:textId="3AEB5C97" w:rsidR="00C761B0" w:rsidRDefault="00C761B0" w:rsidP="00AD46F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07ED171" w14:textId="77777777" w:rsidR="00C761B0" w:rsidRDefault="00C761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C500A" w14:textId="77777777" w:rsidR="00C761B0" w:rsidRDefault="00C76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29D1" w14:textId="77777777" w:rsidR="00337671" w:rsidRDefault="00337671" w:rsidP="00C761B0">
      <w:pPr>
        <w:spacing w:after="0" w:line="240" w:lineRule="auto"/>
      </w:pPr>
      <w:r>
        <w:separator/>
      </w:r>
    </w:p>
  </w:footnote>
  <w:footnote w:type="continuationSeparator" w:id="0">
    <w:p w14:paraId="16253393" w14:textId="77777777" w:rsidR="00337671" w:rsidRDefault="00337671" w:rsidP="00C76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A4E0" w14:textId="77777777" w:rsidR="00C761B0" w:rsidRDefault="00C76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0684" w14:textId="77777777" w:rsidR="00C761B0" w:rsidRDefault="00C761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37C0" w14:textId="77777777" w:rsidR="00C761B0" w:rsidRDefault="00C761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1B0"/>
    <w:rsid w:val="00337671"/>
    <w:rsid w:val="00C761B0"/>
    <w:rsid w:val="00DE021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704D"/>
  <w15:chartTrackingRefBased/>
  <w15:docId w15:val="{40E2A5F1-B06A-4D20-8BE8-4DAC7F20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C761B0"/>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C761B0"/>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C761B0"/>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C761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1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1B0"/>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C761B0"/>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C761B0"/>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C761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1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1B0"/>
    <w:rPr>
      <w:rFonts w:eastAsiaTheme="majorEastAsia" w:cstheme="majorBidi"/>
      <w:color w:val="272727" w:themeColor="text1" w:themeTint="D8"/>
    </w:rPr>
  </w:style>
  <w:style w:type="paragraph" w:styleId="Title">
    <w:name w:val="Title"/>
    <w:basedOn w:val="Normal"/>
    <w:next w:val="Normal"/>
    <w:link w:val="TitleChar"/>
    <w:uiPriority w:val="10"/>
    <w:qFormat/>
    <w:rsid w:val="00C76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1B0"/>
    <w:pPr>
      <w:spacing w:before="160"/>
      <w:jc w:val="center"/>
    </w:pPr>
    <w:rPr>
      <w:i/>
      <w:iCs/>
      <w:color w:val="404040" w:themeColor="text1" w:themeTint="BF"/>
    </w:rPr>
  </w:style>
  <w:style w:type="character" w:customStyle="1" w:styleId="QuoteChar">
    <w:name w:val="Quote Char"/>
    <w:basedOn w:val="DefaultParagraphFont"/>
    <w:link w:val="Quote"/>
    <w:uiPriority w:val="29"/>
    <w:rsid w:val="00C761B0"/>
    <w:rPr>
      <w:i/>
      <w:iCs/>
      <w:color w:val="404040" w:themeColor="text1" w:themeTint="BF"/>
    </w:rPr>
  </w:style>
  <w:style w:type="paragraph" w:styleId="ListParagraph">
    <w:name w:val="List Paragraph"/>
    <w:basedOn w:val="Normal"/>
    <w:uiPriority w:val="34"/>
    <w:qFormat/>
    <w:rsid w:val="00C761B0"/>
    <w:pPr>
      <w:ind w:left="720"/>
      <w:contextualSpacing/>
    </w:pPr>
  </w:style>
  <w:style w:type="character" w:styleId="IntenseEmphasis">
    <w:name w:val="Intense Emphasis"/>
    <w:basedOn w:val="DefaultParagraphFont"/>
    <w:uiPriority w:val="21"/>
    <w:qFormat/>
    <w:rsid w:val="00C761B0"/>
    <w:rPr>
      <w:i/>
      <w:iCs/>
      <w:color w:val="2F5496" w:themeColor="accent1" w:themeShade="BF"/>
    </w:rPr>
  </w:style>
  <w:style w:type="paragraph" w:styleId="IntenseQuote">
    <w:name w:val="Intense Quote"/>
    <w:basedOn w:val="Normal"/>
    <w:next w:val="Normal"/>
    <w:link w:val="IntenseQuoteChar"/>
    <w:uiPriority w:val="30"/>
    <w:qFormat/>
    <w:rsid w:val="00C76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1B0"/>
    <w:rPr>
      <w:i/>
      <w:iCs/>
      <w:color w:val="2F5496" w:themeColor="accent1" w:themeShade="BF"/>
    </w:rPr>
  </w:style>
  <w:style w:type="character" w:styleId="IntenseReference">
    <w:name w:val="Intense Reference"/>
    <w:basedOn w:val="DefaultParagraphFont"/>
    <w:uiPriority w:val="32"/>
    <w:qFormat/>
    <w:rsid w:val="00C761B0"/>
    <w:rPr>
      <w:b/>
      <w:bCs/>
      <w:smallCaps/>
      <w:color w:val="2F5496" w:themeColor="accent1" w:themeShade="BF"/>
      <w:spacing w:val="5"/>
    </w:rPr>
  </w:style>
  <w:style w:type="paragraph" w:styleId="Header">
    <w:name w:val="header"/>
    <w:basedOn w:val="Normal"/>
    <w:link w:val="HeaderChar"/>
    <w:uiPriority w:val="99"/>
    <w:unhideWhenUsed/>
    <w:rsid w:val="00C76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1B0"/>
    <w:rPr>
      <w:rFonts w:ascii="Times New Roman" w:hAnsi="Times New Roman"/>
    </w:rPr>
  </w:style>
  <w:style w:type="paragraph" w:styleId="Footer">
    <w:name w:val="footer"/>
    <w:basedOn w:val="Normal"/>
    <w:link w:val="FooterChar"/>
    <w:uiPriority w:val="99"/>
    <w:unhideWhenUsed/>
    <w:rsid w:val="00C76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1B0"/>
    <w:rPr>
      <w:rFonts w:ascii="Times New Roman" w:hAnsi="Times New Roman"/>
    </w:rPr>
  </w:style>
  <w:style w:type="character" w:styleId="PageNumber">
    <w:name w:val="page number"/>
    <w:basedOn w:val="DefaultParagraphFont"/>
    <w:uiPriority w:val="99"/>
    <w:semiHidden/>
    <w:unhideWhenUsed/>
    <w:rsid w:val="00C76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2098</Words>
  <Characters>11960</Characters>
  <Application>Microsoft Office Word</Application>
  <DocSecurity>0</DocSecurity>
  <Lines>99</Lines>
  <Paragraphs>28</Paragraphs>
  <ScaleCrop>false</ScaleCrop>
  <Company/>
  <LinksUpToDate>false</LinksUpToDate>
  <CharactersWithSpaces>14030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2026-10-12T14:29:00Z</dcterms:created>
  <dcterms:modified xsi:type="dcterms:W3CDTF">2026-10-12T14:29:00Z</dcterms:modified>
</cp:coreProperties>
</file>