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9221B" w14:textId="6436928A" w:rsidR="008519B5" w:rsidRDefault="008519B5" w:rsidP="008519B5">
      <w:pPr>
        <w:jc w:val="center"/>
        <w:rPr>
          <w:b/>
          <w:sz w:val="36"/>
        </w:rPr>
      </w:pPr>
      <w:r>
        <w:rPr>
          <w:b/>
          <w:sz w:val="36"/>
        </w:rPr>
        <w:t>Step 36 Report</w:t>
      </w:r>
    </w:p>
    <w:p w14:paraId="583AA18C" w14:textId="5C546CE5" w:rsidR="008519B5" w:rsidRDefault="008519B5" w:rsidP="008519B5">
      <w:pPr>
        <w:jc w:val="center"/>
        <w:rPr>
          <w:b/>
          <w:sz w:val="26"/>
        </w:rPr>
      </w:pPr>
      <w:r>
        <w:rPr>
          <w:b/>
          <w:sz w:val="26"/>
        </w:rPr>
        <w:t>Run the operating scenarios</w:t>
      </w:r>
    </w:p>
    <w:p w14:paraId="65BEFFBA" w14:textId="6B6565B3" w:rsidR="008519B5" w:rsidRDefault="008519B5" w:rsidP="008519B5">
      <w:pPr>
        <w:jc w:val="center"/>
      </w:pPr>
      <w:r>
        <w:t>Environment: Claude Code (this chat), MATLAB and Simulink through the MCP connection   |   Completed: 13 October 2026   |   Report version 2 (13 October 2026; re-run on the model with the sampling subsystem and solver tolerance 1e-4)</w:t>
      </w:r>
    </w:p>
    <w:p w14:paraId="6715EAE8" w14:textId="4EE1AA89" w:rsidR="008519B5" w:rsidRDefault="008519B5" w:rsidP="008519B5">
      <w:pPr>
        <w:jc w:val="center"/>
      </w:pPr>
      <w:r>
        <w:t>Thesis: Intelligent Power Transformer Fault Diagnosis Using Dissolved Gas Analysis and Machine Learning (MPhil, UMaT)</w:t>
      </w:r>
    </w:p>
    <w:p w14:paraId="4A8EA704" w14:textId="5DAA2063" w:rsidR="008519B5" w:rsidRDefault="008519B5" w:rsidP="008519B5">
      <w:pPr>
        <w:rPr>
          <w:i/>
        </w:rPr>
      </w:pPr>
      <w:r>
        <w:rPr>
          <w:i/>
        </w:rPr>
        <w:t>Abbreviations (such as PD, D1, T1, ppm) and technical terms are explained in the last section of this report.</w:t>
      </w:r>
    </w:p>
    <w:tbl>
      <w:tblPr>
        <w:tblW w:w="0" w:type="auto"/>
        <w:tblBorders>
          <w:top w:val="single" w:sz="4" w:space="0" w:color="auto"/>
          <w:left w:val="single" w:sz="4" w:space="0" w:color="auto"/>
          <w:bottom w:val="single" w:sz="4" w:space="0" w:color="auto"/>
          <w:right w:val="single" w:sz="4" w:space="0" w:color="auto"/>
        </w:tblBorders>
        <w:shd w:val="clear" w:color="auto" w:fill="DDEBF7"/>
        <w:tblLayout w:type="fixed"/>
        <w:tblLook w:val="0000" w:firstRow="0" w:lastRow="0" w:firstColumn="0" w:lastColumn="0" w:noHBand="0" w:noVBand="0"/>
      </w:tblPr>
      <w:tblGrid>
        <w:gridCol w:w="9026"/>
      </w:tblGrid>
      <w:tr w:rsidR="008519B5" w14:paraId="0F4265D2" w14:textId="77777777" w:rsidTr="008519B5">
        <w:tblPrEx>
          <w:tblCellMar>
            <w:top w:w="0" w:type="dxa"/>
            <w:bottom w:w="0" w:type="dxa"/>
          </w:tblCellMar>
        </w:tblPrEx>
        <w:tc>
          <w:tcPr>
            <w:tcW w:w="9026" w:type="dxa"/>
            <w:shd w:val="clear" w:color="auto" w:fill="DDEBF7"/>
          </w:tcPr>
          <w:p w14:paraId="3ADEC543" w14:textId="10AF1013" w:rsidR="008519B5" w:rsidRPr="008519B5" w:rsidRDefault="008519B5" w:rsidP="008519B5">
            <w:pPr>
              <w:spacing w:after="80"/>
            </w:pPr>
            <w:r w:rsidRPr="008519B5">
              <w:t>In short: Three operating scenarios were simulated on the verified transformer model: a constant rated load, a daily load cycle and a short overload. Each run was stored in the Simulation Data Inspector and in a file, and drawn as one figure (Figure 4.19). The peak hot-spot temperature is 100.3 degC at rated load, 99.9 degC in the daily cycle (at 21.0 h) and 129.0 degC in the overload (at 10.0 h). The loss of life in the shown 24 hours is 27.88 h, 6.45 h and 38.58 h. All 13 checks pass: every run is identical when repeated from a fresh start, the saved files equal new runs, and the model file is unchanged. The scenarios are illustrative choices, not measured load data, and no temperature limit of IEC 60076-7 is applied because the standard was not obtained.</w:t>
            </w:r>
          </w:p>
        </w:tc>
      </w:tr>
    </w:tbl>
    <w:p w14:paraId="196C49B4" w14:textId="270870FC" w:rsidR="008519B5" w:rsidRDefault="008519B5" w:rsidP="008519B5">
      <w:pPr>
        <w:pStyle w:val="Heading1"/>
      </w:pPr>
      <w:r>
        <w:t>1. Purpose of this step</w:t>
      </w:r>
    </w:p>
    <w:p w14:paraId="6E9B71F7" w14:textId="4EBA1B70" w:rsidR="008519B5" w:rsidRDefault="008519B5" w:rsidP="008519B5">
      <w:r>
        <w:t>The model gives the operating context of the framework. This step defines three example load histories, runs them, logs the results and draws them, so that the dashboard and the thesis have concrete examples of how load, temperatures and insulation ageing move together. Each run must be reproducible from params_transformer.m and scenarios.m.</w:t>
      </w:r>
    </w:p>
    <w:p w14:paraId="36A8B216" w14:textId="00C4C26C" w:rsidR="008519B5" w:rsidRDefault="008519B5" w:rsidP="008519B5">
      <w:pPr>
        <w:pStyle w:val="Heading1"/>
      </w:pPr>
      <w:r>
        <w:t>2. Method used</w:t>
      </w:r>
    </w:p>
    <w:p w14:paraId="5B7AF1AF" w14:textId="1696A9F8" w:rsidR="008519B5" w:rsidRDefault="008519B5" w:rsidP="008519B5">
      <w:pPr>
        <w:pStyle w:val="Heading2"/>
      </w:pPr>
      <w:r>
        <w:t>Approach</w:t>
      </w:r>
    </w:p>
    <w:p w14:paraId="73AFEF18" w14:textId="6CD95708" w:rsidR="008519B5" w:rsidRDefault="008519B5" w:rsidP="008519B5">
      <w:r>
        <w:t>Scenario simulation: the verified model is run with three chosen load histories (scenarios) and nothing else is changed. The load history of each scenario is the only thing that differs, and it is defined in one file, scenarios.m, in which every number is a named variable with a unit. The temperatures, the ageing rate and the loss of life are then read from the model's logged outputs.</w:t>
      </w:r>
    </w:p>
    <w:p w14:paraId="5F867BAC" w14:textId="4693E34B" w:rsidR="008519B5" w:rsidRDefault="008519B5" w:rsidP="008519B5">
      <w:r>
        <w:t>The three scenarios are: S1 a constant rated load (demand 1.0 per unit for 24 hours); S2 a daily load cycle (night load, daytime load and an evening peak; the same day is repeated three times and the last day is shown, so that the result does not depend on the cold start); S3 a short overload (a base load of 0.8 per unit, overloaded to 1.3 per unit for 2 hours, then back).</w:t>
      </w:r>
    </w:p>
    <w:p w14:paraId="7B0B9DE1" w14:textId="39557229" w:rsidR="008519B5" w:rsidRDefault="008519B5" w:rsidP="008519B5">
      <w:r>
        <w:lastRenderedPageBreak/>
        <w:t>Each run is stored in the Simulation Data Inspector and in a .mat file. Reproducibility is tested, not assumed: every scenario is run twice from a fresh start, the saved file is compared with a new run, and the model file is fingerprinted before and after.</w:t>
      </w:r>
    </w:p>
    <w:p w14:paraId="6B70D58B" w14:textId="62BD1C98" w:rsidR="008519B5" w:rsidRDefault="008519B5" w:rsidP="008519B5">
      <w:pPr>
        <w:pStyle w:val="Heading2"/>
      </w:pPr>
      <w:r>
        <w:t>Why this method</w:t>
      </w:r>
    </w:p>
    <w:p w14:paraId="4E714C0B" w14:textId="6B7F2C2B" w:rsidR="008519B5" w:rsidRDefault="008519B5" w:rsidP="008519B5">
      <w:pPr>
        <w:ind w:left="420" w:hanging="280"/>
      </w:pPr>
      <w:r>
        <w:t>•  Scenario runs show the operating context the dashboard displays: how load, temperatures and ageing move together. The model was verified against the IEC 60076-7 equations in Step 35, so these curves are the equations' answer for these loads.</w:t>
      </w:r>
    </w:p>
    <w:p w14:paraId="6ECE920F" w14:textId="05C642FD" w:rsidR="008519B5" w:rsidRDefault="008519B5" w:rsidP="008519B5">
      <w:pPr>
        <w:ind w:left="420" w:hanging="280"/>
      </w:pPr>
      <w:r>
        <w:t>•  Keeping all scenario numbers in one file, and the model and the parameter file unchanged, makes every run reproducible from params_transformer.m and scenarios.m, which is the roadmap check.</w:t>
      </w:r>
    </w:p>
    <w:p w14:paraId="23089B78" w14:textId="1C411599" w:rsidR="008519B5" w:rsidRDefault="008519B5" w:rsidP="008519B5">
      <w:pPr>
        <w:ind w:left="420" w:hanging="280"/>
      </w:pPr>
      <w:r>
        <w:t>•  Showing the third day of the daily cycle avoids a misleading cold start: the first day is a warm-up whose temperatures depend on the starting state, not on the load cycle.</w:t>
      </w:r>
    </w:p>
    <w:p w14:paraId="2C3B34AD" w14:textId="7660A19E" w:rsidR="008519B5" w:rsidRDefault="008519B5" w:rsidP="008519B5">
      <w:pPr>
        <w:pStyle w:val="Heading2"/>
      </w:pPr>
      <w:r>
        <w:t>Settings and rules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00"/>
        <w:gridCol w:w="6000"/>
      </w:tblGrid>
      <w:tr w:rsidR="008519B5" w:rsidRPr="008519B5" w14:paraId="4128DC6C" w14:textId="77777777" w:rsidTr="008519B5">
        <w:tblPrEx>
          <w:tblCellMar>
            <w:top w:w="0" w:type="dxa"/>
            <w:bottom w:w="0" w:type="dxa"/>
          </w:tblCellMar>
        </w:tblPrEx>
        <w:trPr>
          <w:tblHeader/>
        </w:trPr>
        <w:tc>
          <w:tcPr>
            <w:tcW w:w="3000" w:type="dxa"/>
            <w:shd w:val="clear" w:color="auto" w:fill="D9D9D9"/>
          </w:tcPr>
          <w:p w14:paraId="5F10545B" w14:textId="7ED9E107" w:rsidR="008519B5" w:rsidRPr="008519B5" w:rsidRDefault="008519B5" w:rsidP="008519B5">
            <w:pPr>
              <w:spacing w:after="40" w:line="240" w:lineRule="auto"/>
              <w:rPr>
                <w:b/>
                <w:sz w:val="21"/>
              </w:rPr>
            </w:pPr>
            <w:r w:rsidRPr="008519B5">
              <w:rPr>
                <w:b/>
                <w:sz w:val="21"/>
              </w:rPr>
              <w:t>Setting</w:t>
            </w:r>
          </w:p>
        </w:tc>
        <w:tc>
          <w:tcPr>
            <w:tcW w:w="6000" w:type="dxa"/>
            <w:shd w:val="clear" w:color="auto" w:fill="D9D9D9"/>
          </w:tcPr>
          <w:p w14:paraId="10810852" w14:textId="079AD404" w:rsidR="008519B5" w:rsidRPr="008519B5" w:rsidRDefault="008519B5" w:rsidP="008519B5">
            <w:pPr>
              <w:spacing w:after="40" w:line="240" w:lineRule="auto"/>
              <w:rPr>
                <w:b/>
                <w:sz w:val="21"/>
              </w:rPr>
            </w:pPr>
            <w:r w:rsidRPr="008519B5">
              <w:rPr>
                <w:b/>
                <w:sz w:val="21"/>
              </w:rPr>
              <w:t>Value</w:t>
            </w:r>
          </w:p>
        </w:tc>
      </w:tr>
      <w:tr w:rsidR="008519B5" w:rsidRPr="008519B5" w14:paraId="30F5DE01" w14:textId="77777777" w:rsidTr="008519B5">
        <w:tblPrEx>
          <w:tblCellMar>
            <w:top w:w="0" w:type="dxa"/>
            <w:bottom w:w="0" w:type="dxa"/>
          </w:tblCellMar>
        </w:tblPrEx>
        <w:tc>
          <w:tcPr>
            <w:tcW w:w="3000" w:type="dxa"/>
          </w:tcPr>
          <w:p w14:paraId="579D02A2" w14:textId="59C44457" w:rsidR="008519B5" w:rsidRPr="008519B5" w:rsidRDefault="008519B5" w:rsidP="008519B5">
            <w:pPr>
              <w:spacing w:after="40" w:line="240" w:lineRule="auto"/>
              <w:rPr>
                <w:sz w:val="21"/>
              </w:rPr>
            </w:pPr>
            <w:r>
              <w:rPr>
                <w:sz w:val="21"/>
              </w:rPr>
              <w:t>S1 constant rated load</w:t>
            </w:r>
          </w:p>
        </w:tc>
        <w:tc>
          <w:tcPr>
            <w:tcW w:w="6000" w:type="dxa"/>
          </w:tcPr>
          <w:p w14:paraId="3D7AF42B" w14:textId="597EA1DC" w:rsidR="008519B5" w:rsidRPr="008519B5" w:rsidRDefault="008519B5" w:rsidP="008519B5">
            <w:pPr>
              <w:spacing w:after="40" w:line="240" w:lineRule="auto"/>
              <w:rPr>
                <w:sz w:val="21"/>
              </w:rPr>
            </w:pPr>
            <w:r>
              <w:rPr>
                <w:sz w:val="21"/>
              </w:rPr>
              <w:t>demand (0, 1) (24, 1); 24 h</w:t>
            </w:r>
          </w:p>
        </w:tc>
      </w:tr>
      <w:tr w:rsidR="008519B5" w:rsidRPr="008519B5" w14:paraId="53DC19A9" w14:textId="77777777" w:rsidTr="008519B5">
        <w:tblPrEx>
          <w:tblCellMar>
            <w:top w:w="0" w:type="dxa"/>
            <w:bottom w:w="0" w:type="dxa"/>
          </w:tblCellMar>
        </w:tblPrEx>
        <w:tc>
          <w:tcPr>
            <w:tcW w:w="3000" w:type="dxa"/>
          </w:tcPr>
          <w:p w14:paraId="635291AC" w14:textId="6A14501B" w:rsidR="008519B5" w:rsidRPr="008519B5" w:rsidRDefault="008519B5" w:rsidP="008519B5">
            <w:pPr>
              <w:spacing w:after="40" w:line="240" w:lineRule="auto"/>
              <w:rPr>
                <w:sz w:val="21"/>
              </w:rPr>
            </w:pPr>
            <w:r>
              <w:rPr>
                <w:sz w:val="21"/>
              </w:rPr>
              <w:t>S2 daily load cycle</w:t>
            </w:r>
          </w:p>
        </w:tc>
        <w:tc>
          <w:tcPr>
            <w:tcW w:w="6000" w:type="dxa"/>
          </w:tcPr>
          <w:p w14:paraId="71AB4DFF" w14:textId="28521E30" w:rsidR="008519B5" w:rsidRPr="008519B5" w:rsidRDefault="008519B5" w:rsidP="008519B5">
            <w:pPr>
              <w:spacing w:after="40" w:line="240" w:lineRule="auto"/>
              <w:rPr>
                <w:sz w:val="21"/>
              </w:rPr>
            </w:pPr>
            <w:r>
              <w:rPr>
                <w:sz w:val="21"/>
              </w:rPr>
              <w:t>demand (hour, pu): (0, 0.5) (6, 0.5) (8, 0.9) (12, 0.8) (17, 0.9) (18, 1) (21, 1) (23, 0.5) (24, 0.5); three days (72 h), last 24 h shown</w:t>
            </w:r>
          </w:p>
        </w:tc>
      </w:tr>
      <w:tr w:rsidR="008519B5" w:rsidRPr="008519B5" w14:paraId="1F18D0AC" w14:textId="77777777" w:rsidTr="008519B5">
        <w:tblPrEx>
          <w:tblCellMar>
            <w:top w:w="0" w:type="dxa"/>
            <w:bottom w:w="0" w:type="dxa"/>
          </w:tblCellMar>
        </w:tblPrEx>
        <w:tc>
          <w:tcPr>
            <w:tcW w:w="3000" w:type="dxa"/>
          </w:tcPr>
          <w:p w14:paraId="3DD14322" w14:textId="715CCD02" w:rsidR="008519B5" w:rsidRPr="008519B5" w:rsidRDefault="008519B5" w:rsidP="008519B5">
            <w:pPr>
              <w:spacing w:after="40" w:line="240" w:lineRule="auto"/>
              <w:rPr>
                <w:sz w:val="21"/>
              </w:rPr>
            </w:pPr>
            <w:r>
              <w:rPr>
                <w:sz w:val="21"/>
              </w:rPr>
              <w:t>S3 short overload</w:t>
            </w:r>
          </w:p>
        </w:tc>
        <w:tc>
          <w:tcPr>
            <w:tcW w:w="6000" w:type="dxa"/>
          </w:tcPr>
          <w:p w14:paraId="200947EB" w14:textId="1031C110" w:rsidR="008519B5" w:rsidRPr="008519B5" w:rsidRDefault="008519B5" w:rsidP="008519B5">
            <w:pPr>
              <w:spacing w:after="40" w:line="240" w:lineRule="auto"/>
              <w:rPr>
                <w:sz w:val="21"/>
              </w:rPr>
            </w:pPr>
            <w:r>
              <w:rPr>
                <w:sz w:val="21"/>
              </w:rPr>
              <w:t>demand (hour, pu): (0, 0.8) (8, 0.8) (8.00027777777778, 1.3) (10, 1.3) (10.0002777777778, 0.8) (24, 0.8); 1 s ramps; 24 h</w:t>
            </w:r>
          </w:p>
        </w:tc>
      </w:tr>
      <w:tr w:rsidR="008519B5" w:rsidRPr="008519B5" w14:paraId="6A4D796D" w14:textId="77777777" w:rsidTr="008519B5">
        <w:tblPrEx>
          <w:tblCellMar>
            <w:top w:w="0" w:type="dxa"/>
            <w:bottom w:w="0" w:type="dxa"/>
          </w:tblCellMar>
        </w:tblPrEx>
        <w:tc>
          <w:tcPr>
            <w:tcW w:w="3000" w:type="dxa"/>
          </w:tcPr>
          <w:p w14:paraId="160A2935" w14:textId="5FC835B0" w:rsidR="008519B5" w:rsidRPr="008519B5" w:rsidRDefault="008519B5" w:rsidP="008519B5">
            <w:pPr>
              <w:spacing w:after="40" w:line="240" w:lineRule="auto"/>
              <w:rPr>
                <w:sz w:val="21"/>
              </w:rPr>
            </w:pPr>
            <w:r>
              <w:rPr>
                <w:sz w:val="21"/>
              </w:rPr>
              <w:t>Ambient temperature</w:t>
            </w:r>
          </w:p>
        </w:tc>
        <w:tc>
          <w:tcPr>
            <w:tcW w:w="6000" w:type="dxa"/>
          </w:tcPr>
          <w:p w14:paraId="1EDB9E1D" w14:textId="1EC08797" w:rsidR="008519B5" w:rsidRPr="008519B5" w:rsidRDefault="008519B5" w:rsidP="008519B5">
            <w:pPr>
              <w:spacing w:after="40" w:line="240" w:lineRule="auto"/>
              <w:rPr>
                <w:sz w:val="21"/>
              </w:rPr>
            </w:pPr>
            <w:r>
              <w:rPr>
                <w:sz w:val="21"/>
              </w:rPr>
              <w:t>20 degC (params_transformer.m), constant in all scenarios</w:t>
            </w:r>
          </w:p>
        </w:tc>
      </w:tr>
      <w:tr w:rsidR="008519B5" w:rsidRPr="008519B5" w14:paraId="4DBED1BB" w14:textId="77777777" w:rsidTr="008519B5">
        <w:tblPrEx>
          <w:tblCellMar>
            <w:top w:w="0" w:type="dxa"/>
            <w:bottom w:w="0" w:type="dxa"/>
          </w:tblCellMar>
        </w:tblPrEx>
        <w:tc>
          <w:tcPr>
            <w:tcW w:w="3000" w:type="dxa"/>
          </w:tcPr>
          <w:p w14:paraId="393841F6" w14:textId="5B1E7FD9" w:rsidR="008519B5" w:rsidRPr="008519B5" w:rsidRDefault="008519B5" w:rsidP="008519B5">
            <w:pPr>
              <w:spacing w:after="40" w:line="240" w:lineRule="auto"/>
              <w:rPr>
                <w:sz w:val="21"/>
              </w:rPr>
            </w:pPr>
            <w:r>
              <w:rPr>
                <w:sz w:val="21"/>
              </w:rPr>
              <w:t>Start</w:t>
            </w:r>
          </w:p>
        </w:tc>
        <w:tc>
          <w:tcPr>
            <w:tcW w:w="6000" w:type="dxa"/>
          </w:tcPr>
          <w:p w14:paraId="3E473B68" w14:textId="3C1B996D" w:rsidR="008519B5" w:rsidRPr="008519B5" w:rsidRDefault="008519B5" w:rsidP="008519B5">
            <w:pPr>
              <w:spacing w:after="40" w:line="240" w:lineRule="auto"/>
              <w:rPr>
                <w:sz w:val="21"/>
              </w:rPr>
            </w:pPr>
            <w:r>
              <w:rPr>
                <w:sz w:val="21"/>
              </w:rPr>
              <w:t>all temperatures equal to ambient (the model's initial state)</w:t>
            </w:r>
          </w:p>
        </w:tc>
      </w:tr>
      <w:tr w:rsidR="008519B5" w:rsidRPr="008519B5" w14:paraId="329AE9D5" w14:textId="77777777" w:rsidTr="008519B5">
        <w:tblPrEx>
          <w:tblCellMar>
            <w:top w:w="0" w:type="dxa"/>
            <w:bottom w:w="0" w:type="dxa"/>
          </w:tblCellMar>
        </w:tblPrEx>
        <w:tc>
          <w:tcPr>
            <w:tcW w:w="3000" w:type="dxa"/>
          </w:tcPr>
          <w:p w14:paraId="2C80E1AE" w14:textId="09D9AC2A" w:rsidR="008519B5" w:rsidRPr="008519B5" w:rsidRDefault="008519B5" w:rsidP="008519B5">
            <w:pPr>
              <w:spacing w:after="40" w:line="240" w:lineRule="auto"/>
              <w:rPr>
                <w:sz w:val="21"/>
              </w:rPr>
            </w:pPr>
            <w:r>
              <w:rPr>
                <w:sz w:val="21"/>
              </w:rPr>
              <w:t>Loss of life L</w:t>
            </w:r>
          </w:p>
        </w:tc>
        <w:tc>
          <w:tcPr>
            <w:tcW w:w="6000" w:type="dxa"/>
          </w:tcPr>
          <w:p w14:paraId="675E9584" w14:textId="7EAE7842" w:rsidR="008519B5" w:rsidRPr="008519B5" w:rsidRDefault="008519B5" w:rsidP="008519B5">
            <w:pPr>
              <w:spacing w:after="40" w:line="240" w:lineRule="auto"/>
              <w:rPr>
                <w:sz w:val="21"/>
              </w:rPr>
            </w:pPr>
            <w:r>
              <w:rPr>
                <w:sz w:val="21"/>
              </w:rPr>
              <w:t>integral of the ageing rate V over the shown 24 h (trapezoidal rule), in equivalent hours at the reference hot-spot temperature</w:t>
            </w:r>
          </w:p>
        </w:tc>
      </w:tr>
      <w:tr w:rsidR="008519B5" w:rsidRPr="008519B5" w14:paraId="0301DB5C" w14:textId="77777777" w:rsidTr="008519B5">
        <w:tblPrEx>
          <w:tblCellMar>
            <w:top w:w="0" w:type="dxa"/>
            <w:bottom w:w="0" w:type="dxa"/>
          </w:tblCellMar>
        </w:tblPrEx>
        <w:tc>
          <w:tcPr>
            <w:tcW w:w="3000" w:type="dxa"/>
          </w:tcPr>
          <w:p w14:paraId="7C095409" w14:textId="0648743E" w:rsidR="008519B5" w:rsidRPr="008519B5" w:rsidRDefault="008519B5" w:rsidP="008519B5">
            <w:pPr>
              <w:spacing w:after="40" w:line="240" w:lineRule="auto"/>
              <w:rPr>
                <w:sz w:val="21"/>
              </w:rPr>
            </w:pPr>
            <w:r>
              <w:rPr>
                <w:sz w:val="21"/>
              </w:rPr>
              <w:t>Limits from IEC 60076-7</w:t>
            </w:r>
          </w:p>
        </w:tc>
        <w:tc>
          <w:tcPr>
            <w:tcW w:w="6000" w:type="dxa"/>
          </w:tcPr>
          <w:p w14:paraId="0CE9DE4D" w14:textId="24A0102B" w:rsidR="008519B5" w:rsidRPr="008519B5" w:rsidRDefault="008519B5" w:rsidP="008519B5">
            <w:pPr>
              <w:spacing w:after="40" w:line="240" w:lineRule="auto"/>
              <w:rPr>
                <w:sz w:val="21"/>
              </w:rPr>
            </w:pPr>
            <w:r>
              <w:rPr>
                <w:sz w:val="21"/>
              </w:rPr>
              <w:t>none applied: the standard was not obtained; peaks and L are reported only</w:t>
            </w:r>
          </w:p>
        </w:tc>
      </w:tr>
      <w:tr w:rsidR="008519B5" w:rsidRPr="008519B5" w14:paraId="567FC5F3" w14:textId="77777777" w:rsidTr="008519B5">
        <w:tblPrEx>
          <w:tblCellMar>
            <w:top w:w="0" w:type="dxa"/>
            <w:bottom w:w="0" w:type="dxa"/>
          </w:tblCellMar>
        </w:tblPrEx>
        <w:tc>
          <w:tcPr>
            <w:tcW w:w="3000" w:type="dxa"/>
          </w:tcPr>
          <w:p w14:paraId="7949126A" w14:textId="2B990A74" w:rsidR="008519B5" w:rsidRPr="008519B5" w:rsidRDefault="008519B5" w:rsidP="008519B5">
            <w:pPr>
              <w:spacing w:after="40" w:line="240" w:lineRule="auto"/>
              <w:rPr>
                <w:sz w:val="21"/>
              </w:rPr>
            </w:pPr>
            <w:r>
              <w:rPr>
                <w:sz w:val="21"/>
              </w:rPr>
              <w:t>Software</w:t>
            </w:r>
          </w:p>
        </w:tc>
        <w:tc>
          <w:tcPr>
            <w:tcW w:w="6000" w:type="dxa"/>
          </w:tcPr>
          <w:p w14:paraId="03545CFB" w14:textId="2932CCE6" w:rsidR="008519B5" w:rsidRPr="008519B5" w:rsidRDefault="008519B5" w:rsidP="008519B5">
            <w:pPr>
              <w:spacing w:after="40" w:line="240" w:lineRule="auto"/>
              <w:rPr>
                <w:sz w:val="21"/>
              </w:rPr>
            </w:pPr>
            <w:r>
              <w:rPr>
                <w:sz w:val="21"/>
              </w:rPr>
              <w:t>MATLAB 25.2.0.2998904 (R2025b), Simulink, Simscape, Simscape Electrical</w:t>
            </w:r>
          </w:p>
        </w:tc>
      </w:tr>
    </w:tbl>
    <w:p w14:paraId="4FC6745E" w14:textId="1CEB5558" w:rsidR="008519B5" w:rsidRDefault="008519B5" w:rsidP="008519B5">
      <w:pPr>
        <w:pStyle w:val="Heading2"/>
      </w:pPr>
      <w:r>
        <w:t>Equations</w:t>
      </w:r>
    </w:p>
    <w:p w14:paraId="2B813B46" w14:textId="1A3E1AFA" w:rsidR="008519B5" w:rsidRPr="008519B5" w:rsidRDefault="008519B5" w:rsidP="008519B5">
      <w:pPr>
        <w:rPr>
          <w:rFonts w:eastAsiaTheme="minorEastAsia"/>
        </w:rPr>
      </w:pPr>
      <m:oMathPara>
        <m:oMath>
          <m:eqArr>
            <m:eqArrPr>
              <m:maxDist m:val="1"/>
              <m:ctrlPr>
                <w:rPr>
                  <w:rFonts w:ascii="Cambria Math" w:hAnsi="Cambria Math"/>
                  <w:i/>
                </w:rPr>
              </m:ctrlPr>
            </m:eqArrPr>
            <m:e>
              <m:r>
                <w:rPr>
                  <w:rFonts w:ascii="Cambria Math" w:hAnsi="Cambria Math"/>
                </w:rPr>
                <m:t>L=</m:t>
              </m:r>
              <m:nary>
                <m:naryPr>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2</m:t>
                      </m:r>
                    </m:sub>
                  </m:sSub>
                </m:sup>
                <m:e>
                  <m:r>
                    <w:rPr>
                      <w:rFonts w:ascii="Cambria Math" w:hAnsi="Cambria Math"/>
                    </w:rPr>
                    <m:t>V</m:t>
                  </m:r>
                </m:e>
              </m:nary>
              <m:r>
                <w:rPr>
                  <w:rFonts w:ascii="Cambria Math" w:hAnsi="Cambria Math"/>
                </w:rPr>
                <m:t>dt,    V=</m:t>
              </m:r>
              <m:sSup>
                <m:sSupPr>
                  <m:ctrlPr>
                    <w:rPr>
                      <w:rFonts w:ascii="Cambria Math" w:hAnsi="Cambria Math"/>
                      <w:i/>
                    </w:rPr>
                  </m:ctrlPr>
                </m:sSupPr>
                <m:e>
                  <m:r>
                    <w:rPr>
                      <w:rFonts w:ascii="Cambria Math" w:hAnsi="Cambria Math"/>
                    </w:rPr>
                    <m:t>2</m:t>
                  </m:r>
                </m:e>
                <m:sup>
                  <m:f>
                    <m:fPr>
                      <m:ctrlPr>
                        <w:rPr>
                          <w:rFonts w:ascii="Cambria Math" w:hAnsi="Cambria Math"/>
                          <w:i/>
                        </w:rPr>
                      </m:ctrlPr>
                    </m:fPr>
                    <m:num>
                      <m:sSub>
                        <m:sSubPr>
                          <m:ctrlPr>
                            <w:rPr>
                              <w:rFonts w:ascii="Cambria Math" w:hAnsi="Cambria Math"/>
                              <w:i/>
                            </w:rPr>
                          </m:ctrlPr>
                        </m:sSubPr>
                        <m:e>
                          <m:r>
                            <w:rPr>
                              <w:rFonts w:ascii="Cambria Math" w:hAnsi="Cambria Math"/>
                            </w:rPr>
                            <m:t>θ</m:t>
                          </m:r>
                        </m:e>
                        <m:sub>
                          <m:r>
                            <w:rPr>
                              <w:rFonts w:ascii="Cambria Math" w:hAnsi="Cambria Math"/>
                            </w:rPr>
                            <m:t>h</m:t>
                          </m:r>
                        </m:sub>
                      </m:sSub>
                      <m:r>
                        <w:rPr>
                          <w:rFonts w:ascii="Cambria Math" w:hAnsi="Cambria Math"/>
                        </w:rPr>
                        <m:t>-</m:t>
                      </m:r>
                      <m:sSub>
                        <m:sSubPr>
                          <m:ctrlPr>
                            <w:rPr>
                              <w:rFonts w:ascii="Cambria Math" w:hAnsi="Cambria Math"/>
                              <w:i/>
                            </w:rPr>
                          </m:ctrlPr>
                        </m:sSubPr>
                        <m:e>
                          <m:r>
                            <w:rPr>
                              <w:rFonts w:ascii="Cambria Math" w:hAnsi="Cambria Math"/>
                            </w:rPr>
                            <m:t>θ</m:t>
                          </m:r>
                        </m:e>
                        <m:sub>
                          <m:r>
                            <m:rPr>
                              <m:nor/>
                            </m:rPr>
                            <w:rPr>
                              <w:rFonts w:ascii="Cambria Math" w:hAnsi="Cambria Math"/>
                            </w:rPr>
                            <m:t>ref</m:t>
                          </m:r>
                        </m:sub>
                      </m:sSub>
                    </m:num>
                    <m:den>
                      <m:r>
                        <w:rPr>
                          <w:rFonts w:ascii="Cambria Math" w:hAnsi="Cambria Math"/>
                        </w:rPr>
                        <m:t>Δ</m:t>
                      </m:r>
                      <m:sSub>
                        <m:sSubPr>
                          <m:ctrlPr>
                            <w:rPr>
                              <w:rFonts w:ascii="Cambria Math" w:hAnsi="Cambria Math"/>
                              <w:i/>
                            </w:rPr>
                          </m:ctrlPr>
                        </m:sSubPr>
                        <m:e>
                          <m:r>
                            <w:rPr>
                              <w:rFonts w:ascii="Cambria Math" w:hAnsi="Cambria Math"/>
                            </w:rPr>
                            <m:t>θ</m:t>
                          </m:r>
                        </m:e>
                        <m:sub>
                          <m:r>
                            <w:rPr>
                              <w:rFonts w:ascii="Cambria Math" w:hAnsi="Cambria Math"/>
                            </w:rPr>
                            <m:t>d</m:t>
                          </m:r>
                        </m:sub>
                      </m:sSub>
                    </m:den>
                  </m:f>
                </m:sup>
              </m:sSup>
              <m:r>
                <w:rPr>
                  <w:rFonts w:ascii="Cambria Math" w:hAnsi="Cambria Math"/>
                </w:rPr>
                <m:t>#</m:t>
              </m:r>
              <m:d>
                <m:dPr>
                  <m:ctrlPr>
                    <w:rPr>
                      <w:rFonts w:ascii="Cambria Math" w:hAnsi="Cambria Math"/>
                      <w:i/>
                    </w:rPr>
                  </m:ctrlPr>
                </m:dPr>
                <m:e>
                  <m:r>
                    <w:rPr>
                      <w:rFonts w:ascii="Cambria Math" w:hAnsi="Cambria Math"/>
                    </w:rPr>
                    <m:t>1</m:t>
                  </m:r>
                </m:e>
              </m:d>
            </m:e>
          </m:eqArr>
        </m:oMath>
      </m:oMathPara>
    </w:p>
    <w:p w14:paraId="0C7885CC" w14:textId="06B19F5B" w:rsidR="008519B5" w:rsidRDefault="008519B5" w:rsidP="008519B5">
      <w:pPr>
        <w:keepNext/>
        <w:spacing w:after="0"/>
      </w:pPr>
      <w:r>
        <w:t>where:</w:t>
      </w:r>
    </w:p>
    <w:p w14:paraId="6188EBDA" w14:textId="21641A9C" w:rsidR="008519B5" w:rsidRDefault="008519B5" w:rsidP="008519B5">
      <w:pPr>
        <w:spacing w:after="0"/>
        <w:ind w:left="920" w:hanging="480"/>
      </w:pPr>
      <m:oMath>
        <m:r>
          <w:rPr>
            <w:rFonts w:ascii="Cambria Math" w:hAnsi="Cambria Math"/>
          </w:rPr>
          <m:t>L</m:t>
        </m:r>
      </m:oMath>
      <w:r>
        <w:t xml:space="preserve">  –  loss of life over the period, in equivalent hours at the reference hot-spot temperature, h</w:t>
      </w:r>
    </w:p>
    <w:p w14:paraId="21EE6EF8" w14:textId="772A5F6A" w:rsidR="008519B5" w:rsidRDefault="008519B5" w:rsidP="008519B5">
      <w:pPr>
        <w:spacing w:after="0"/>
        <w:ind w:left="920" w:hanging="480"/>
      </w:pPr>
      <m:oMath>
        <m:r>
          <w:rPr>
            <w:rFonts w:ascii="Cambria Math" w:hAnsi="Cambria Math"/>
          </w:rPr>
          <m:t>V</m:t>
        </m:r>
      </m:oMath>
      <w:r>
        <w:t xml:space="preserve">  –  relative ageing rate of the insulation, dimensionless (1 at the reference temperature)</w:t>
      </w:r>
    </w:p>
    <w:p w14:paraId="18F0F048" w14:textId="38D52CE2" w:rsidR="008519B5" w:rsidRDefault="008519B5" w:rsidP="008519B5">
      <w:pPr>
        <w:spacing w:after="0"/>
        <w:ind w:left="920" w:hanging="480"/>
      </w:pPr>
      <m:oMath>
        <m:sSub>
          <m:sSubPr>
            <m:ctrlPr>
              <w:rPr>
                <w:rFonts w:ascii="Cambria Math" w:hAnsi="Cambria Math"/>
                <w:i/>
              </w:rPr>
            </m:ctrlPr>
          </m:sSubPr>
          <m:e>
            <m:r>
              <w:rPr>
                <w:rFonts w:ascii="Cambria Math" w:hAnsi="Cambria Math"/>
              </w:rPr>
              <m:t>t</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t</m:t>
            </m:r>
          </m:e>
          <m:sub>
            <m:r>
              <w:rPr>
                <w:rFonts w:ascii="Cambria Math" w:hAnsi="Cambria Math"/>
              </w:rPr>
              <m:t>2</m:t>
            </m:r>
          </m:sub>
        </m:sSub>
      </m:oMath>
      <w:r>
        <w:t xml:space="preserve">  –  start and end of the shown 24 h, h</w:t>
      </w:r>
    </w:p>
    <w:p w14:paraId="00362BE6" w14:textId="1C3D9F96" w:rsidR="008519B5" w:rsidRDefault="008519B5" w:rsidP="008519B5">
      <w:pPr>
        <w:spacing w:after="0"/>
        <w:ind w:left="920" w:hanging="480"/>
      </w:pPr>
      <m:oMath>
        <m:sSub>
          <m:sSubPr>
            <m:ctrlPr>
              <w:rPr>
                <w:rFonts w:ascii="Cambria Math" w:hAnsi="Cambria Math"/>
                <w:i/>
              </w:rPr>
            </m:ctrlPr>
          </m:sSubPr>
          <m:e>
            <m:r>
              <w:rPr>
                <w:rFonts w:ascii="Cambria Math" w:hAnsi="Cambria Math"/>
              </w:rPr>
              <m:t>θ</m:t>
            </m:r>
          </m:e>
          <m:sub>
            <m:r>
              <w:rPr>
                <w:rFonts w:ascii="Cambria Math" w:hAnsi="Cambria Math"/>
              </w:rPr>
              <m:t>h</m:t>
            </m:r>
          </m:sub>
        </m:sSub>
      </m:oMath>
      <w:r>
        <w:t xml:space="preserve">  –  hot-spot temperature, °C</w:t>
      </w:r>
    </w:p>
    <w:p w14:paraId="63EA0114" w14:textId="5852A37F" w:rsidR="008519B5" w:rsidRDefault="008519B5" w:rsidP="008519B5">
      <w:pPr>
        <w:spacing w:after="0"/>
        <w:ind w:left="920" w:hanging="480"/>
      </w:pPr>
      <m:oMath>
        <m:sSub>
          <m:sSubPr>
            <m:ctrlPr>
              <w:rPr>
                <w:rFonts w:ascii="Cambria Math" w:hAnsi="Cambria Math"/>
                <w:i/>
              </w:rPr>
            </m:ctrlPr>
          </m:sSubPr>
          <m:e>
            <m:r>
              <w:rPr>
                <w:rFonts w:ascii="Cambria Math" w:hAnsi="Cambria Math"/>
              </w:rPr>
              <m:t>θ</m:t>
            </m:r>
          </m:e>
          <m:sub>
            <m:r>
              <m:rPr>
                <m:nor/>
              </m:rPr>
              <w:rPr>
                <w:rFonts w:ascii="Cambria Math" w:hAnsi="Cambria Math"/>
              </w:rPr>
              <m:t>ref</m:t>
            </m:r>
          </m:sub>
        </m:sSub>
      </m:oMath>
      <w:r>
        <w:t xml:space="preserve">  –  hot-spot temperature at which V = 1, °C (98 °C)</w:t>
      </w:r>
    </w:p>
    <w:p w14:paraId="6C224A73" w14:textId="7D356ED4" w:rsidR="008519B5" w:rsidRDefault="008519B5" w:rsidP="008519B5">
      <w:pPr>
        <w:spacing w:after="160"/>
        <w:ind w:left="920" w:hanging="480"/>
      </w:pPr>
      <m:oMath>
        <m:r>
          <w:rPr>
            <w:rFonts w:ascii="Cambria Math" w:hAnsi="Cambria Math"/>
          </w:rPr>
          <m:t>Δ</m:t>
        </m:r>
        <m:sSub>
          <m:sSubPr>
            <m:ctrlPr>
              <w:rPr>
                <w:rFonts w:ascii="Cambria Math" w:hAnsi="Cambria Math"/>
                <w:i/>
              </w:rPr>
            </m:ctrlPr>
          </m:sSubPr>
          <m:e>
            <m:r>
              <w:rPr>
                <w:rFonts w:ascii="Cambria Math" w:hAnsi="Cambria Math"/>
              </w:rPr>
              <m:t>θ</m:t>
            </m:r>
          </m:e>
          <m:sub>
            <m:r>
              <w:rPr>
                <w:rFonts w:ascii="Cambria Math" w:hAnsi="Cambria Math"/>
              </w:rPr>
              <m:t>d</m:t>
            </m:r>
          </m:sub>
        </m:sSub>
      </m:oMath>
      <w:r>
        <w:t xml:space="preserve">  –  temperature rise that doubles the ageing rate, K (6 K)</w:t>
      </w:r>
    </w:p>
    <w:p w14:paraId="7FD921D9" w14:textId="70D49B21" w:rsidR="008519B5" w:rsidRDefault="008519B5" w:rsidP="008519B5">
      <w:pPr>
        <w:pStyle w:val="Heading2"/>
      </w:pPr>
      <w:r>
        <w:t>Tools and programs</w:t>
      </w:r>
    </w:p>
    <w:p w14:paraId="4930112C" w14:textId="540F930F" w:rsidR="008519B5" w:rsidRDefault="008519B5" w:rsidP="008519B5">
      <w:pPr>
        <w:ind w:left="420" w:hanging="280"/>
      </w:pPr>
      <w:r>
        <w:t>•  05_Simulink_Model/scenarios.m (the scenario definitions), run_step36.m (runs, checks, figures, SDI session)</w:t>
      </w:r>
    </w:p>
    <w:p w14:paraId="5B9816B5" w14:textId="74ABFDE2" w:rsidR="008519B5" w:rsidRDefault="008519B5" w:rsidP="008519B5">
      <w:pPr>
        <w:ind w:left="420" w:hanging="280"/>
      </w:pPr>
      <w:r>
        <w:t>•  Simulink.SimulationInput, Simulink.sdi (Simulation Data Inspector), exportgraphics; colours from 11_Results/figures/plot_style.csv</w:t>
      </w:r>
    </w:p>
    <w:p w14:paraId="4827EA2F" w14:textId="3E4FE258" w:rsidR="008519B5" w:rsidRDefault="008519B5" w:rsidP="008519B5">
      <w:pPr>
        <w:ind w:left="420" w:hanging="280"/>
      </w:pPr>
      <w:r>
        <w:t>•  00_Project_Admin/report_builder/update_register_step36.ps1 (register, glossary)</w:t>
      </w:r>
    </w:p>
    <w:p w14:paraId="53DA6145" w14:textId="7BD271CC" w:rsidR="008519B5" w:rsidRDefault="008519B5" w:rsidP="008519B5">
      <w:pPr>
        <w:pStyle w:val="Heading2"/>
      </w:pPr>
      <w:r>
        <w:t>Method references</w:t>
      </w:r>
    </w:p>
    <w:p w14:paraId="5796A27E" w14:textId="48E4AB6B" w:rsidR="008519B5" w:rsidRDefault="008519B5" w:rsidP="008519B5">
      <w:pPr>
        <w:ind w:left="420" w:hanging="420"/>
      </w:pPr>
      <w:r>
        <w:t xml:space="preserve">[ST6] IEC 60076-7:2018, Power transformers - Part 7: Loading guide for mineral-oil-immersed power transformers (Edition 2.0). The full text was NOT obtained; details TO VERIFY. </w:t>
      </w:r>
    </w:p>
    <w:p w14:paraId="5EF04C53" w14:textId="5E196F40" w:rsidR="008519B5" w:rsidRDefault="008519B5" w:rsidP="008519B5">
      <w:pPr>
        <w:ind w:left="420" w:hanging="420"/>
      </w:pPr>
      <w:r>
        <w:t>[SW4] Alliander N.V., transformer-thermal-model (IEC 60076-7 implementation, MPL-2.0), file transformer_thermal_model/transformer/power.py, class PowerTransformer, ONAF default specifications (source T1 of the Build Guide). https://github.com/alliander-opensource/transformer-thermal-model</w:t>
      </w:r>
    </w:p>
    <w:p w14:paraId="42DCA186" w14:textId="252D76E9" w:rsidR="008519B5" w:rsidRDefault="008519B5" w:rsidP="008519B5">
      <w:pPr>
        <w:pStyle w:val="Heading1"/>
      </w:pPr>
      <w:r>
        <w:t>3. What was used</w:t>
      </w:r>
    </w:p>
    <w:p w14:paraId="59E908AE" w14:textId="5BFEDC04" w:rsidR="008519B5" w:rsidRDefault="008519B5" w:rsidP="008519B5">
      <w:pPr>
        <w:ind w:left="420" w:hanging="280"/>
      </w:pPr>
      <w:r>
        <w:t>•  The verified model Transformer_Operating_Model.slx and params_transformer.m (ambient 20 degC, thermal constants).</w:t>
      </w:r>
    </w:p>
    <w:p w14:paraId="797BE4E9" w14:textId="2109AFB7" w:rsidR="008519B5" w:rsidRDefault="008519B5" w:rsidP="008519B5">
      <w:pPr>
        <w:ind w:left="420" w:hanging="280"/>
      </w:pPr>
      <w:r>
        <w:t>•  scenarios.m, written in this step: the three load histories (decision D34).</w:t>
      </w:r>
    </w:p>
    <w:p w14:paraId="15BBEC36" w14:textId="65619EC5" w:rsidR="008519B5" w:rsidRDefault="008519B5" w:rsidP="008519B5">
      <w:pPr>
        <w:ind w:left="420" w:hanging="280"/>
      </w:pPr>
      <w:r>
        <w:t>•  11_Results/figures/plot_style.csv for the colours.</w:t>
      </w:r>
    </w:p>
    <w:p w14:paraId="51F70C2B" w14:textId="0D9A9F39" w:rsidR="008519B5" w:rsidRDefault="008519B5" w:rsidP="008519B5">
      <w:pPr>
        <w:pStyle w:val="Heading1"/>
      </w:pPr>
      <w:r>
        <w:t>4. What was done, step by step</w:t>
      </w:r>
    </w:p>
    <w:p w14:paraId="0EACA68D" w14:textId="107E3AAE" w:rsidR="008519B5" w:rsidRDefault="008519B5" w:rsidP="008519B5">
      <w:pPr>
        <w:ind w:left="420" w:hanging="280"/>
      </w:pPr>
      <w:r>
        <w:t>1.  Fixed the three scenarios, the run lengths, the shown window and the checks in the decision log (D34) before simulating anything.</w:t>
      </w:r>
    </w:p>
    <w:p w14:paraId="230D4F6E" w14:textId="50AD01FB" w:rsidR="008519B5" w:rsidRDefault="008519B5" w:rsidP="008519B5">
      <w:pPr>
        <w:ind w:left="420" w:hanging="280"/>
      </w:pPr>
      <w:r>
        <w:t>2.  Wrote scenarios.m (every number a named variable with a unit) and run_step36.m.</w:t>
      </w:r>
    </w:p>
    <w:p w14:paraId="4C1B2AC8" w14:textId="49450D27" w:rsidR="008519B5" w:rsidRDefault="008519B5" w:rsidP="008519B5">
      <w:pPr>
        <w:ind w:left="420" w:hanging="280"/>
      </w:pPr>
      <w:r>
        <w:t>3.  Ran every scenario twice from a fresh start, saved sim_&lt;scenario&gt;.mat, stored the runs in the Simulation Data Inspector and drew Figure 4.19.</w:t>
      </w:r>
    </w:p>
    <w:p w14:paraId="6BFFDE4D" w14:textId="52002649" w:rsidR="008519B5" w:rsidRDefault="008519B5" w:rsidP="008519B5">
      <w:pPr>
        <w:ind w:left="420" w:hanging="280"/>
      </w:pPr>
      <w:r>
        <w:t>4.  Looked at the figures: the peak label of the daily cycle ran outside the axes and the loss-of-life label lay on the curve; both were moved and the program was run again.</w:t>
      </w:r>
    </w:p>
    <w:p w14:paraId="51D2DF82" w14:textId="21D563C2" w:rsidR="008519B5" w:rsidRDefault="008519B5" w:rsidP="008519B5">
      <w:pPr>
        <w:ind w:left="420" w:hanging="280"/>
      </w:pPr>
      <w:r>
        <w:t>5.  Wrote this report and updated the register, glossary, READMEs, CHANGELOG.md and SESSION_SUMMARY.md.</w:t>
      </w:r>
    </w:p>
    <w:p w14:paraId="24F2C62B" w14:textId="10A91B91" w:rsidR="008519B5" w:rsidRDefault="008519B5" w:rsidP="008519B5">
      <w:pPr>
        <w:pStyle w:val="Heading1"/>
      </w:pPr>
      <w:r>
        <w:lastRenderedPageBreak/>
        <w:t>5. What we found</w:t>
      </w:r>
    </w:p>
    <w:p w14:paraId="2769BE26" w14:textId="1EB08A01" w:rsidR="008519B5" w:rsidRDefault="008519B5" w:rsidP="008519B5">
      <w:pPr>
        <w:pStyle w:val="Heading2"/>
      </w:pPr>
      <w:r>
        <w:t>The scenarios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00"/>
        <w:gridCol w:w="6400"/>
      </w:tblGrid>
      <w:tr w:rsidR="008519B5" w:rsidRPr="008519B5" w14:paraId="393FFC27" w14:textId="77777777" w:rsidTr="008519B5">
        <w:tblPrEx>
          <w:tblCellMar>
            <w:top w:w="0" w:type="dxa"/>
            <w:bottom w:w="0" w:type="dxa"/>
          </w:tblCellMar>
        </w:tblPrEx>
        <w:trPr>
          <w:tblHeader/>
        </w:trPr>
        <w:tc>
          <w:tcPr>
            <w:tcW w:w="2600" w:type="dxa"/>
            <w:shd w:val="clear" w:color="auto" w:fill="D9D9D9"/>
          </w:tcPr>
          <w:p w14:paraId="6A75B831" w14:textId="78C003A2" w:rsidR="008519B5" w:rsidRPr="008519B5" w:rsidRDefault="008519B5" w:rsidP="008519B5">
            <w:pPr>
              <w:spacing w:after="40" w:line="240" w:lineRule="auto"/>
              <w:rPr>
                <w:b/>
                <w:sz w:val="21"/>
              </w:rPr>
            </w:pPr>
            <w:r w:rsidRPr="008519B5">
              <w:rPr>
                <w:b/>
                <w:sz w:val="21"/>
              </w:rPr>
              <w:t>Scenario</w:t>
            </w:r>
          </w:p>
        </w:tc>
        <w:tc>
          <w:tcPr>
            <w:tcW w:w="6400" w:type="dxa"/>
            <w:shd w:val="clear" w:color="auto" w:fill="D9D9D9"/>
          </w:tcPr>
          <w:p w14:paraId="412811CF" w14:textId="79585788" w:rsidR="008519B5" w:rsidRPr="008519B5" w:rsidRDefault="008519B5" w:rsidP="008519B5">
            <w:pPr>
              <w:spacing w:after="40" w:line="240" w:lineRule="auto"/>
              <w:rPr>
                <w:b/>
                <w:sz w:val="21"/>
              </w:rPr>
            </w:pPr>
            <w:r w:rsidRPr="008519B5">
              <w:rPr>
                <w:b/>
                <w:sz w:val="21"/>
              </w:rPr>
              <w:t>Load history</w:t>
            </w:r>
          </w:p>
        </w:tc>
      </w:tr>
      <w:tr w:rsidR="008519B5" w:rsidRPr="008519B5" w14:paraId="26E0DCD0" w14:textId="77777777" w:rsidTr="008519B5">
        <w:tblPrEx>
          <w:tblCellMar>
            <w:top w:w="0" w:type="dxa"/>
            <w:bottom w:w="0" w:type="dxa"/>
          </w:tblCellMar>
        </w:tblPrEx>
        <w:tc>
          <w:tcPr>
            <w:tcW w:w="2600" w:type="dxa"/>
          </w:tcPr>
          <w:p w14:paraId="66B948B8" w14:textId="4D22FC02" w:rsidR="008519B5" w:rsidRPr="008519B5" w:rsidRDefault="008519B5" w:rsidP="008519B5">
            <w:pPr>
              <w:spacing w:after="40" w:line="240" w:lineRule="auto"/>
              <w:rPr>
                <w:sz w:val="21"/>
              </w:rPr>
            </w:pPr>
            <w:r>
              <w:rPr>
                <w:sz w:val="21"/>
              </w:rPr>
              <w:t>S1 Constant rated load</w:t>
            </w:r>
          </w:p>
        </w:tc>
        <w:tc>
          <w:tcPr>
            <w:tcW w:w="6400" w:type="dxa"/>
          </w:tcPr>
          <w:p w14:paraId="6D27B1E7" w14:textId="522ABF74" w:rsidR="008519B5" w:rsidRPr="008519B5" w:rsidRDefault="008519B5" w:rsidP="008519B5">
            <w:pPr>
              <w:spacing w:after="40" w:line="240" w:lineRule="auto"/>
              <w:rPr>
                <w:sz w:val="21"/>
              </w:rPr>
            </w:pPr>
            <w:r>
              <w:rPr>
                <w:sz w:val="21"/>
              </w:rPr>
              <w:t>Demand 1.0 per unit for 24 h.</w:t>
            </w:r>
          </w:p>
        </w:tc>
      </w:tr>
      <w:tr w:rsidR="008519B5" w:rsidRPr="008519B5" w14:paraId="18DF347B" w14:textId="77777777" w:rsidTr="008519B5">
        <w:tblPrEx>
          <w:tblCellMar>
            <w:top w:w="0" w:type="dxa"/>
            <w:bottom w:w="0" w:type="dxa"/>
          </w:tblCellMar>
        </w:tblPrEx>
        <w:tc>
          <w:tcPr>
            <w:tcW w:w="2600" w:type="dxa"/>
          </w:tcPr>
          <w:p w14:paraId="1B83CEA3" w14:textId="4CFFA01A" w:rsidR="008519B5" w:rsidRPr="008519B5" w:rsidRDefault="008519B5" w:rsidP="008519B5">
            <w:pPr>
              <w:spacing w:after="40" w:line="240" w:lineRule="auto"/>
              <w:rPr>
                <w:sz w:val="21"/>
              </w:rPr>
            </w:pPr>
            <w:r>
              <w:rPr>
                <w:sz w:val="21"/>
              </w:rPr>
              <w:t>S2 Daily load cycle</w:t>
            </w:r>
          </w:p>
        </w:tc>
        <w:tc>
          <w:tcPr>
            <w:tcW w:w="6400" w:type="dxa"/>
          </w:tcPr>
          <w:p w14:paraId="2A9B0A19" w14:textId="05ADF2EB" w:rsidR="008519B5" w:rsidRPr="008519B5" w:rsidRDefault="008519B5" w:rsidP="008519B5">
            <w:pPr>
              <w:spacing w:after="40" w:line="240" w:lineRule="auto"/>
              <w:rPr>
                <w:sz w:val="21"/>
              </w:rPr>
            </w:pPr>
            <w:r>
              <w:rPr>
                <w:sz w:val="21"/>
              </w:rPr>
              <w:t>Demand (hour, per unit), repeated on three days: (0, 0.5) (6, 0.5) (8, 0.9) (12, 0.8) (17, 0.9) (18, 1) (21, 1) (23, 0.5) (24, 0.5). The third day (hours 48 to 72) is shown.</w:t>
            </w:r>
          </w:p>
        </w:tc>
      </w:tr>
      <w:tr w:rsidR="008519B5" w:rsidRPr="008519B5" w14:paraId="3D72D0C6" w14:textId="77777777" w:rsidTr="008519B5">
        <w:tblPrEx>
          <w:tblCellMar>
            <w:top w:w="0" w:type="dxa"/>
            <w:bottom w:w="0" w:type="dxa"/>
          </w:tblCellMar>
        </w:tblPrEx>
        <w:tc>
          <w:tcPr>
            <w:tcW w:w="2600" w:type="dxa"/>
          </w:tcPr>
          <w:p w14:paraId="45ED0C87" w14:textId="7D4CE34E" w:rsidR="008519B5" w:rsidRPr="008519B5" w:rsidRDefault="008519B5" w:rsidP="008519B5">
            <w:pPr>
              <w:spacing w:after="40" w:line="240" w:lineRule="auto"/>
              <w:rPr>
                <w:sz w:val="21"/>
              </w:rPr>
            </w:pPr>
            <w:r>
              <w:rPr>
                <w:sz w:val="21"/>
              </w:rPr>
              <w:t>S3 Short overload</w:t>
            </w:r>
          </w:p>
        </w:tc>
        <w:tc>
          <w:tcPr>
            <w:tcW w:w="6400" w:type="dxa"/>
          </w:tcPr>
          <w:p w14:paraId="32067993" w14:textId="09B9218C" w:rsidR="008519B5" w:rsidRPr="008519B5" w:rsidRDefault="008519B5" w:rsidP="008519B5">
            <w:pPr>
              <w:spacing w:after="40" w:line="240" w:lineRule="auto"/>
              <w:rPr>
                <w:sz w:val="21"/>
              </w:rPr>
            </w:pPr>
            <w:r>
              <w:rPr>
                <w:sz w:val="21"/>
              </w:rPr>
              <w:t>Demand (hour, per unit): (0, 0.8) (8, 0.8) (8.00027777777778, 1.3) (10, 1.3) (10.0002777777778, 0.8) (24, 0.8). Base 0.8, overload 1.3 for 2 h from hour 8.</w:t>
            </w:r>
          </w:p>
        </w:tc>
      </w:tr>
    </w:tbl>
    <w:p w14:paraId="3D0A8794" w14:textId="1E48B53A" w:rsidR="008519B5" w:rsidRDefault="008519B5" w:rsidP="008519B5">
      <w:pPr>
        <w:pStyle w:val="Heading2"/>
      </w:pPr>
      <w:r>
        <w:t>Results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1300"/>
        <w:gridCol w:w="1200"/>
        <w:gridCol w:w="1200"/>
        <w:gridCol w:w="1200"/>
        <w:gridCol w:w="1200"/>
      </w:tblGrid>
      <w:tr w:rsidR="008519B5" w:rsidRPr="008519B5" w14:paraId="05B9D257" w14:textId="77777777" w:rsidTr="008519B5">
        <w:tblPrEx>
          <w:tblCellMar>
            <w:top w:w="0" w:type="dxa"/>
            <w:bottom w:w="0" w:type="dxa"/>
          </w:tblCellMar>
        </w:tblPrEx>
        <w:trPr>
          <w:tblHeader/>
        </w:trPr>
        <w:tc>
          <w:tcPr>
            <w:tcW w:w="2400" w:type="dxa"/>
            <w:shd w:val="clear" w:color="auto" w:fill="D9D9D9"/>
          </w:tcPr>
          <w:p w14:paraId="1DDC7C6D" w14:textId="36BBA327" w:rsidR="008519B5" w:rsidRPr="008519B5" w:rsidRDefault="008519B5" w:rsidP="008519B5">
            <w:pPr>
              <w:spacing w:after="40" w:line="240" w:lineRule="auto"/>
              <w:rPr>
                <w:b/>
                <w:sz w:val="21"/>
              </w:rPr>
            </w:pPr>
            <w:r w:rsidRPr="008519B5">
              <w:rPr>
                <w:b/>
                <w:sz w:val="21"/>
              </w:rPr>
              <w:t>Scenario</w:t>
            </w:r>
          </w:p>
        </w:tc>
        <w:tc>
          <w:tcPr>
            <w:tcW w:w="1300" w:type="dxa"/>
            <w:shd w:val="clear" w:color="auto" w:fill="D9D9D9"/>
          </w:tcPr>
          <w:p w14:paraId="2E9E17EC" w14:textId="576EDAFF" w:rsidR="008519B5" w:rsidRPr="008519B5" w:rsidRDefault="008519B5" w:rsidP="008519B5">
            <w:pPr>
              <w:spacing w:after="40" w:line="240" w:lineRule="auto"/>
              <w:rPr>
                <w:b/>
                <w:sz w:val="21"/>
              </w:rPr>
            </w:pPr>
            <w:r w:rsidRPr="008519B5">
              <w:rPr>
                <w:b/>
                <w:sz w:val="21"/>
              </w:rPr>
              <w:t>Highest measured K (pu)</w:t>
            </w:r>
          </w:p>
        </w:tc>
        <w:tc>
          <w:tcPr>
            <w:tcW w:w="1200" w:type="dxa"/>
            <w:shd w:val="clear" w:color="auto" w:fill="D9D9D9"/>
          </w:tcPr>
          <w:p w14:paraId="020886AA" w14:textId="52D43B95" w:rsidR="008519B5" w:rsidRPr="008519B5" w:rsidRDefault="008519B5" w:rsidP="008519B5">
            <w:pPr>
              <w:spacing w:after="40" w:line="240" w:lineRule="auto"/>
              <w:rPr>
                <w:b/>
                <w:sz w:val="21"/>
              </w:rPr>
            </w:pPr>
            <w:r w:rsidRPr="008519B5">
              <w:rPr>
                <w:b/>
                <w:sz w:val="21"/>
              </w:rPr>
              <w:t>Peak top-oil (degC)</w:t>
            </w:r>
          </w:p>
        </w:tc>
        <w:tc>
          <w:tcPr>
            <w:tcW w:w="1200" w:type="dxa"/>
            <w:shd w:val="clear" w:color="auto" w:fill="D9D9D9"/>
          </w:tcPr>
          <w:p w14:paraId="1C22D7A4" w14:textId="32FE9FE4" w:rsidR="008519B5" w:rsidRPr="008519B5" w:rsidRDefault="008519B5" w:rsidP="008519B5">
            <w:pPr>
              <w:spacing w:after="40" w:line="240" w:lineRule="auto"/>
              <w:rPr>
                <w:b/>
                <w:sz w:val="21"/>
              </w:rPr>
            </w:pPr>
            <w:r w:rsidRPr="008519B5">
              <w:rPr>
                <w:b/>
                <w:sz w:val="21"/>
              </w:rPr>
              <w:t>Peak hot-spot (degC)</w:t>
            </w:r>
          </w:p>
        </w:tc>
        <w:tc>
          <w:tcPr>
            <w:tcW w:w="1200" w:type="dxa"/>
            <w:shd w:val="clear" w:color="auto" w:fill="D9D9D9"/>
          </w:tcPr>
          <w:p w14:paraId="7FB764AD" w14:textId="6D48C2B8" w:rsidR="008519B5" w:rsidRPr="008519B5" w:rsidRDefault="008519B5" w:rsidP="008519B5">
            <w:pPr>
              <w:spacing w:after="40" w:line="240" w:lineRule="auto"/>
              <w:rPr>
                <w:b/>
                <w:sz w:val="21"/>
              </w:rPr>
            </w:pPr>
            <w:r w:rsidRPr="008519B5">
              <w:rPr>
                <w:b/>
                <w:sz w:val="21"/>
              </w:rPr>
              <w:t>Hot-spot peak at (h)</w:t>
            </w:r>
          </w:p>
        </w:tc>
        <w:tc>
          <w:tcPr>
            <w:tcW w:w="1200" w:type="dxa"/>
            <w:shd w:val="clear" w:color="auto" w:fill="D9D9D9"/>
          </w:tcPr>
          <w:p w14:paraId="399E373C" w14:textId="1B630555" w:rsidR="008519B5" w:rsidRPr="008519B5" w:rsidRDefault="008519B5" w:rsidP="008519B5">
            <w:pPr>
              <w:spacing w:after="40" w:line="240" w:lineRule="auto"/>
              <w:rPr>
                <w:b/>
                <w:sz w:val="21"/>
              </w:rPr>
            </w:pPr>
            <w:r w:rsidRPr="008519B5">
              <w:rPr>
                <w:b/>
                <w:sz w:val="21"/>
              </w:rPr>
              <w:t>Loss of life L (h)</w:t>
            </w:r>
          </w:p>
        </w:tc>
      </w:tr>
      <w:tr w:rsidR="008519B5" w:rsidRPr="008519B5" w14:paraId="6A700E15" w14:textId="77777777" w:rsidTr="008519B5">
        <w:tblPrEx>
          <w:tblCellMar>
            <w:top w:w="0" w:type="dxa"/>
            <w:bottom w:w="0" w:type="dxa"/>
          </w:tblCellMar>
        </w:tblPrEx>
        <w:tc>
          <w:tcPr>
            <w:tcW w:w="2400" w:type="dxa"/>
          </w:tcPr>
          <w:p w14:paraId="44C70967" w14:textId="40D0445A" w:rsidR="008519B5" w:rsidRPr="008519B5" w:rsidRDefault="008519B5" w:rsidP="008519B5">
            <w:pPr>
              <w:spacing w:after="40" w:line="240" w:lineRule="auto"/>
              <w:rPr>
                <w:sz w:val="21"/>
              </w:rPr>
            </w:pPr>
            <w:r>
              <w:rPr>
                <w:sz w:val="21"/>
              </w:rPr>
              <w:t>Constant rated load</w:t>
            </w:r>
          </w:p>
        </w:tc>
        <w:tc>
          <w:tcPr>
            <w:tcW w:w="1300" w:type="dxa"/>
          </w:tcPr>
          <w:p w14:paraId="22C09E4B" w14:textId="10DB0C90" w:rsidR="008519B5" w:rsidRPr="008519B5" w:rsidRDefault="008519B5" w:rsidP="008519B5">
            <w:pPr>
              <w:spacing w:after="40" w:line="240" w:lineRule="auto"/>
              <w:rPr>
                <w:sz w:val="21"/>
              </w:rPr>
            </w:pPr>
            <w:r>
              <w:rPr>
                <w:sz w:val="21"/>
              </w:rPr>
              <w:t>0.984</w:t>
            </w:r>
          </w:p>
        </w:tc>
        <w:tc>
          <w:tcPr>
            <w:tcW w:w="1200" w:type="dxa"/>
          </w:tcPr>
          <w:p w14:paraId="52856FF9" w14:textId="3E7D97F3" w:rsidR="008519B5" w:rsidRPr="008519B5" w:rsidRDefault="008519B5" w:rsidP="008519B5">
            <w:pPr>
              <w:spacing w:after="40" w:line="240" w:lineRule="auto"/>
              <w:rPr>
                <w:sz w:val="21"/>
              </w:rPr>
            </w:pPr>
            <w:r>
              <w:rPr>
                <w:sz w:val="21"/>
              </w:rPr>
              <w:t>78.6</w:t>
            </w:r>
          </w:p>
        </w:tc>
        <w:tc>
          <w:tcPr>
            <w:tcW w:w="1200" w:type="dxa"/>
          </w:tcPr>
          <w:p w14:paraId="64257D4B" w14:textId="733B227C" w:rsidR="008519B5" w:rsidRPr="008519B5" w:rsidRDefault="008519B5" w:rsidP="008519B5">
            <w:pPr>
              <w:spacing w:after="40" w:line="240" w:lineRule="auto"/>
              <w:rPr>
                <w:sz w:val="21"/>
              </w:rPr>
            </w:pPr>
            <w:r>
              <w:rPr>
                <w:sz w:val="21"/>
              </w:rPr>
              <w:t>100.3</w:t>
            </w:r>
          </w:p>
        </w:tc>
        <w:tc>
          <w:tcPr>
            <w:tcW w:w="1200" w:type="dxa"/>
          </w:tcPr>
          <w:p w14:paraId="0D449E49" w14:textId="3EA6EDC0" w:rsidR="008519B5" w:rsidRPr="008519B5" w:rsidRDefault="008519B5" w:rsidP="008519B5">
            <w:pPr>
              <w:spacing w:after="40" w:line="240" w:lineRule="auto"/>
              <w:rPr>
                <w:sz w:val="21"/>
              </w:rPr>
            </w:pPr>
            <w:r>
              <w:rPr>
                <w:sz w:val="21"/>
              </w:rPr>
              <w:t>24.0</w:t>
            </w:r>
          </w:p>
        </w:tc>
        <w:tc>
          <w:tcPr>
            <w:tcW w:w="1200" w:type="dxa"/>
          </w:tcPr>
          <w:p w14:paraId="1C79098C" w14:textId="24FBBE96" w:rsidR="008519B5" w:rsidRPr="008519B5" w:rsidRDefault="008519B5" w:rsidP="008519B5">
            <w:pPr>
              <w:spacing w:after="40" w:line="240" w:lineRule="auto"/>
              <w:rPr>
                <w:sz w:val="21"/>
              </w:rPr>
            </w:pPr>
            <w:r>
              <w:rPr>
                <w:sz w:val="21"/>
              </w:rPr>
              <w:t>27.88</w:t>
            </w:r>
          </w:p>
        </w:tc>
      </w:tr>
      <w:tr w:rsidR="008519B5" w:rsidRPr="008519B5" w14:paraId="3F15B2E1" w14:textId="77777777" w:rsidTr="008519B5">
        <w:tblPrEx>
          <w:tblCellMar>
            <w:top w:w="0" w:type="dxa"/>
            <w:bottom w:w="0" w:type="dxa"/>
          </w:tblCellMar>
        </w:tblPrEx>
        <w:tc>
          <w:tcPr>
            <w:tcW w:w="2400" w:type="dxa"/>
          </w:tcPr>
          <w:p w14:paraId="67D92DBE" w14:textId="68CB402E" w:rsidR="008519B5" w:rsidRPr="008519B5" w:rsidRDefault="008519B5" w:rsidP="008519B5">
            <w:pPr>
              <w:spacing w:after="40" w:line="240" w:lineRule="auto"/>
              <w:rPr>
                <w:sz w:val="21"/>
              </w:rPr>
            </w:pPr>
            <w:r>
              <w:rPr>
                <w:sz w:val="21"/>
              </w:rPr>
              <w:t>Daily load cycle</w:t>
            </w:r>
          </w:p>
        </w:tc>
        <w:tc>
          <w:tcPr>
            <w:tcW w:w="1300" w:type="dxa"/>
          </w:tcPr>
          <w:p w14:paraId="11BCC45E" w14:textId="586A0DAF" w:rsidR="008519B5" w:rsidRPr="008519B5" w:rsidRDefault="008519B5" w:rsidP="008519B5">
            <w:pPr>
              <w:spacing w:after="40" w:line="240" w:lineRule="auto"/>
              <w:rPr>
                <w:sz w:val="21"/>
              </w:rPr>
            </w:pPr>
            <w:r>
              <w:rPr>
                <w:sz w:val="21"/>
              </w:rPr>
              <w:t>0.984</w:t>
            </w:r>
          </w:p>
        </w:tc>
        <w:tc>
          <w:tcPr>
            <w:tcW w:w="1200" w:type="dxa"/>
          </w:tcPr>
          <w:p w14:paraId="11C604AC" w14:textId="779BDEC5" w:rsidR="008519B5" w:rsidRPr="008519B5" w:rsidRDefault="008519B5" w:rsidP="008519B5">
            <w:pPr>
              <w:spacing w:after="40" w:line="240" w:lineRule="auto"/>
              <w:rPr>
                <w:sz w:val="21"/>
              </w:rPr>
            </w:pPr>
            <w:r>
              <w:rPr>
                <w:sz w:val="21"/>
              </w:rPr>
              <w:t>78.1</w:t>
            </w:r>
          </w:p>
        </w:tc>
        <w:tc>
          <w:tcPr>
            <w:tcW w:w="1200" w:type="dxa"/>
          </w:tcPr>
          <w:p w14:paraId="74ADE8A3" w14:textId="31BE107F" w:rsidR="008519B5" w:rsidRPr="008519B5" w:rsidRDefault="008519B5" w:rsidP="008519B5">
            <w:pPr>
              <w:spacing w:after="40" w:line="240" w:lineRule="auto"/>
              <w:rPr>
                <w:sz w:val="21"/>
              </w:rPr>
            </w:pPr>
            <w:r>
              <w:rPr>
                <w:sz w:val="21"/>
              </w:rPr>
              <w:t>99.9</w:t>
            </w:r>
          </w:p>
        </w:tc>
        <w:tc>
          <w:tcPr>
            <w:tcW w:w="1200" w:type="dxa"/>
          </w:tcPr>
          <w:p w14:paraId="4EC2B138" w14:textId="638BA563" w:rsidR="008519B5" w:rsidRPr="008519B5" w:rsidRDefault="008519B5" w:rsidP="008519B5">
            <w:pPr>
              <w:spacing w:after="40" w:line="240" w:lineRule="auto"/>
              <w:rPr>
                <w:sz w:val="21"/>
              </w:rPr>
            </w:pPr>
            <w:r>
              <w:rPr>
                <w:sz w:val="21"/>
              </w:rPr>
              <w:t>21.0</w:t>
            </w:r>
          </w:p>
        </w:tc>
        <w:tc>
          <w:tcPr>
            <w:tcW w:w="1200" w:type="dxa"/>
          </w:tcPr>
          <w:p w14:paraId="1E15A2DD" w14:textId="7F54AB37" w:rsidR="008519B5" w:rsidRPr="008519B5" w:rsidRDefault="008519B5" w:rsidP="008519B5">
            <w:pPr>
              <w:spacing w:after="40" w:line="240" w:lineRule="auto"/>
              <w:rPr>
                <w:sz w:val="21"/>
              </w:rPr>
            </w:pPr>
            <w:r>
              <w:rPr>
                <w:sz w:val="21"/>
              </w:rPr>
              <w:t>6.45</w:t>
            </w:r>
          </w:p>
        </w:tc>
      </w:tr>
      <w:tr w:rsidR="008519B5" w:rsidRPr="008519B5" w14:paraId="0A9950C1" w14:textId="77777777" w:rsidTr="008519B5">
        <w:tblPrEx>
          <w:tblCellMar>
            <w:top w:w="0" w:type="dxa"/>
            <w:bottom w:w="0" w:type="dxa"/>
          </w:tblCellMar>
        </w:tblPrEx>
        <w:tc>
          <w:tcPr>
            <w:tcW w:w="2400" w:type="dxa"/>
          </w:tcPr>
          <w:p w14:paraId="3E7C3D3A" w14:textId="6E395E87" w:rsidR="008519B5" w:rsidRPr="008519B5" w:rsidRDefault="008519B5" w:rsidP="008519B5">
            <w:pPr>
              <w:spacing w:after="40" w:line="240" w:lineRule="auto"/>
              <w:rPr>
                <w:sz w:val="21"/>
              </w:rPr>
            </w:pPr>
            <w:r>
              <w:rPr>
                <w:sz w:val="21"/>
              </w:rPr>
              <w:t>Short overload</w:t>
            </w:r>
          </w:p>
        </w:tc>
        <w:tc>
          <w:tcPr>
            <w:tcW w:w="1300" w:type="dxa"/>
          </w:tcPr>
          <w:p w14:paraId="3F45AB98" w14:textId="29EC637F" w:rsidR="008519B5" w:rsidRPr="008519B5" w:rsidRDefault="008519B5" w:rsidP="008519B5">
            <w:pPr>
              <w:spacing w:after="40" w:line="240" w:lineRule="auto"/>
              <w:rPr>
                <w:sz w:val="21"/>
              </w:rPr>
            </w:pPr>
            <w:r>
              <w:rPr>
                <w:sz w:val="21"/>
              </w:rPr>
              <w:t>1.267</w:t>
            </w:r>
          </w:p>
        </w:tc>
        <w:tc>
          <w:tcPr>
            <w:tcW w:w="1200" w:type="dxa"/>
          </w:tcPr>
          <w:p w14:paraId="6ED4B1AB" w14:textId="6CB1BBC0" w:rsidR="008519B5" w:rsidRPr="008519B5" w:rsidRDefault="008519B5" w:rsidP="008519B5">
            <w:pPr>
              <w:spacing w:after="40" w:line="240" w:lineRule="auto"/>
              <w:rPr>
                <w:sz w:val="21"/>
              </w:rPr>
            </w:pPr>
            <w:r>
              <w:rPr>
                <w:sz w:val="21"/>
              </w:rPr>
              <w:t>96.2</w:t>
            </w:r>
          </w:p>
        </w:tc>
        <w:tc>
          <w:tcPr>
            <w:tcW w:w="1200" w:type="dxa"/>
          </w:tcPr>
          <w:p w14:paraId="70B0E9F3" w14:textId="797CB2ED" w:rsidR="008519B5" w:rsidRPr="008519B5" w:rsidRDefault="008519B5" w:rsidP="008519B5">
            <w:pPr>
              <w:spacing w:after="40" w:line="240" w:lineRule="auto"/>
              <w:rPr>
                <w:sz w:val="21"/>
              </w:rPr>
            </w:pPr>
            <w:r>
              <w:rPr>
                <w:sz w:val="21"/>
              </w:rPr>
              <w:t>129.0</w:t>
            </w:r>
          </w:p>
        </w:tc>
        <w:tc>
          <w:tcPr>
            <w:tcW w:w="1200" w:type="dxa"/>
          </w:tcPr>
          <w:p w14:paraId="4E0C00CB" w14:textId="3FE929CE" w:rsidR="008519B5" w:rsidRPr="008519B5" w:rsidRDefault="008519B5" w:rsidP="008519B5">
            <w:pPr>
              <w:spacing w:after="40" w:line="240" w:lineRule="auto"/>
              <w:rPr>
                <w:sz w:val="21"/>
              </w:rPr>
            </w:pPr>
            <w:r>
              <w:rPr>
                <w:sz w:val="21"/>
              </w:rPr>
              <w:t>10.0</w:t>
            </w:r>
          </w:p>
        </w:tc>
        <w:tc>
          <w:tcPr>
            <w:tcW w:w="1200" w:type="dxa"/>
          </w:tcPr>
          <w:p w14:paraId="3D874CC7" w14:textId="6EF5997A" w:rsidR="008519B5" w:rsidRPr="008519B5" w:rsidRDefault="008519B5" w:rsidP="008519B5">
            <w:pPr>
              <w:spacing w:after="40" w:line="240" w:lineRule="auto"/>
              <w:rPr>
                <w:sz w:val="21"/>
              </w:rPr>
            </w:pPr>
            <w:r>
              <w:rPr>
                <w:sz w:val="21"/>
              </w:rPr>
              <w:t>38.58</w:t>
            </w:r>
          </w:p>
        </w:tc>
      </w:tr>
    </w:tbl>
    <w:p w14:paraId="22DA2AF8" w14:textId="2FC1E8FB" w:rsidR="008519B5" w:rsidRDefault="008519B5" w:rsidP="008519B5">
      <w:r>
        <w:t>All values are for the shown 24 hours. The measured load factor K is lower than the demand (a demand of 1.0 gives 0.984 and a demand of 1.3 gives 1.267) because the load sits behind the transformer impedance. In the rated-load scenario the hot spot is still rising at 24 hours, so its 'peak' is its final value. Loss of life is in equivalent hours at the reference hot-spot temperature of 98 degC; for the rated-load scenario it includes the warm-up from a cold start.</w:t>
      </w:r>
    </w:p>
    <w:p w14:paraId="36C85B0E" w14:textId="3F59F7CF" w:rsidR="008519B5" w:rsidRDefault="008519B5" w:rsidP="008519B5">
      <w:pPr>
        <w:pStyle w:val="Heading2"/>
      </w:pPr>
      <w:r>
        <w:lastRenderedPageBreak/>
        <w:t>Figure 4.19</w:t>
      </w:r>
    </w:p>
    <w:p w14:paraId="709D31B7" w14:textId="59892201" w:rsidR="008519B5" w:rsidRDefault="008519B5" w:rsidP="008519B5">
      <w:pPr>
        <w:keepNext/>
        <w:spacing w:before="120"/>
        <w:rPr>
          <w:b/>
          <w:sz w:val="22"/>
        </w:rPr>
      </w:pPr>
      <w:r>
        <w:rPr>
          <w:b/>
          <w:sz w:val="22"/>
        </w:rPr>
        <w:t>Figure 4.19a  Operating scenario: constant rated load</w:t>
      </w:r>
    </w:p>
    <w:p w14:paraId="47D234B2" w14:textId="39BA06E9" w:rsidR="008519B5" w:rsidRDefault="008519B5" w:rsidP="008519B5">
      <w:pPr>
        <w:keepNext/>
        <w:jc w:val="center"/>
      </w:pPr>
      <w:r>
        <w:rPr>
          <w:noProof/>
        </w:rPr>
        <w:drawing>
          <wp:inline distT="0" distB="0" distL="0" distR="0" wp14:anchorId="30A7F4BC" wp14:editId="14C39891">
            <wp:extent cx="4826000" cy="4349358"/>
            <wp:effectExtent l="0" t="0" r="0" b="0"/>
            <wp:docPr id="185277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770767"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26000" cy="4349358"/>
                    </a:xfrm>
                    <a:prstGeom prst="rect">
                      <a:avLst/>
                    </a:prstGeom>
                  </pic:spPr>
                </pic:pic>
              </a:graphicData>
            </a:graphic>
          </wp:inline>
        </w:drawing>
      </w:r>
    </w:p>
    <w:p w14:paraId="11619946" w14:textId="6841D257" w:rsidR="008519B5" w:rsidRDefault="008519B5">
      <w:pPr>
        <w:spacing w:after="160" w:line="278" w:lineRule="auto"/>
      </w:pPr>
      <w:r>
        <w:br w:type="page"/>
      </w:r>
    </w:p>
    <w:p w14:paraId="402F517C" w14:textId="7255E1E1" w:rsidR="008519B5" w:rsidRDefault="008519B5" w:rsidP="008519B5">
      <w:pPr>
        <w:keepNext/>
        <w:spacing w:before="120"/>
        <w:rPr>
          <w:b/>
          <w:sz w:val="22"/>
        </w:rPr>
      </w:pPr>
      <w:r>
        <w:rPr>
          <w:b/>
          <w:sz w:val="22"/>
        </w:rPr>
        <w:lastRenderedPageBreak/>
        <w:t>Figure 4.19b  Operating scenario: daily load cycle (third day)</w:t>
      </w:r>
    </w:p>
    <w:p w14:paraId="71F2E081" w14:textId="2895497A" w:rsidR="008519B5" w:rsidRDefault="008519B5" w:rsidP="008519B5">
      <w:pPr>
        <w:keepNext/>
        <w:jc w:val="center"/>
      </w:pPr>
      <w:r>
        <w:rPr>
          <w:noProof/>
        </w:rPr>
        <w:drawing>
          <wp:inline distT="0" distB="0" distL="0" distR="0" wp14:anchorId="023082D3" wp14:editId="249F77CC">
            <wp:extent cx="4826000" cy="4346919"/>
            <wp:effectExtent l="0" t="0" r="0" b="0"/>
            <wp:docPr id="1491076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7657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26000" cy="4346919"/>
                    </a:xfrm>
                    <a:prstGeom prst="rect">
                      <a:avLst/>
                    </a:prstGeom>
                  </pic:spPr>
                </pic:pic>
              </a:graphicData>
            </a:graphic>
          </wp:inline>
        </w:drawing>
      </w:r>
    </w:p>
    <w:p w14:paraId="6F333558" w14:textId="1A925D8B" w:rsidR="008519B5" w:rsidRDefault="008519B5">
      <w:pPr>
        <w:spacing w:after="160" w:line="278" w:lineRule="auto"/>
      </w:pPr>
      <w:r>
        <w:br w:type="page"/>
      </w:r>
    </w:p>
    <w:p w14:paraId="7C1B589C" w14:textId="402364F0" w:rsidR="008519B5" w:rsidRDefault="008519B5" w:rsidP="008519B5">
      <w:pPr>
        <w:keepNext/>
        <w:spacing w:before="120"/>
        <w:rPr>
          <w:b/>
          <w:sz w:val="22"/>
        </w:rPr>
      </w:pPr>
      <w:r>
        <w:rPr>
          <w:b/>
          <w:sz w:val="22"/>
        </w:rPr>
        <w:lastRenderedPageBreak/>
        <w:t>Figure 4.19c  Operating scenario: short overload</w:t>
      </w:r>
    </w:p>
    <w:p w14:paraId="539B4D25" w14:textId="6D196FFB" w:rsidR="008519B5" w:rsidRDefault="008519B5" w:rsidP="008519B5">
      <w:pPr>
        <w:keepNext/>
        <w:jc w:val="center"/>
      </w:pPr>
      <w:r>
        <w:rPr>
          <w:noProof/>
        </w:rPr>
        <w:drawing>
          <wp:inline distT="0" distB="0" distL="0" distR="0" wp14:anchorId="03E9D052" wp14:editId="753F9E0E">
            <wp:extent cx="4826000" cy="4346919"/>
            <wp:effectExtent l="0" t="0" r="0" b="0"/>
            <wp:docPr id="12445421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4215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26000" cy="4346919"/>
                    </a:xfrm>
                    <a:prstGeom prst="rect">
                      <a:avLst/>
                    </a:prstGeom>
                  </pic:spPr>
                </pic:pic>
              </a:graphicData>
            </a:graphic>
          </wp:inline>
        </w:drawing>
      </w:r>
    </w:p>
    <w:p w14:paraId="66AF1797" w14:textId="4C778756" w:rsidR="008519B5" w:rsidRDefault="008519B5" w:rsidP="008519B5">
      <w:r>
        <w:t>Each figure has three panels with a common time axis: the demanded and the measured load factor; the ambient, top-oil and hot-spot temperatures with the hot-spot peak marked; and the ageing rate on a logarithmic axis with the loss of life written in. The overload shows how steeply the ageing rate rises with the hot-spot temperature: during the two overload hours the ageing rate is several tens of times the reference rate, and after the overload it falls back within a few hours.</w:t>
      </w:r>
    </w:p>
    <w:p w14:paraId="49B61FE0" w14:textId="6AF1A9CA" w:rsidR="008519B5" w:rsidRDefault="008519B5" w:rsidP="008519B5">
      <w:pPr>
        <w:pStyle w:val="Heading2"/>
      </w:pPr>
      <w:r>
        <w:t>Reading the daily cycle</w:t>
      </w:r>
    </w:p>
    <w:p w14:paraId="5F038995" w14:textId="1E5071B9" w:rsidR="008519B5" w:rsidRDefault="008519B5" w:rsidP="008519B5">
      <w:r>
        <w:t>The hot-spot temperature follows the load with a delay set by the oil time constant (about 75 minutes for the top oil) and a much shorter one for the winding. The peak therefore occurs at the end of the evening peak load, not at its start. Day 3 and day 2 are identical to within 0.001 K, so the cycle has settled and the shown day does not depend on the cold start.</w:t>
      </w:r>
    </w:p>
    <w:p w14:paraId="7A6549DF" w14:textId="1ACFD95D" w:rsidR="008519B5" w:rsidRDefault="008519B5" w:rsidP="008519B5">
      <w:pPr>
        <w:pStyle w:val="Heading1"/>
      </w:pPr>
      <w:r>
        <w:t>6. Checks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00"/>
        <w:gridCol w:w="1800"/>
      </w:tblGrid>
      <w:tr w:rsidR="008519B5" w:rsidRPr="008519B5" w14:paraId="2B1C55D5" w14:textId="77777777" w:rsidTr="008519B5">
        <w:tblPrEx>
          <w:tblCellMar>
            <w:top w:w="0" w:type="dxa"/>
            <w:bottom w:w="0" w:type="dxa"/>
          </w:tblCellMar>
        </w:tblPrEx>
        <w:trPr>
          <w:tblHeader/>
        </w:trPr>
        <w:tc>
          <w:tcPr>
            <w:tcW w:w="7200" w:type="dxa"/>
            <w:shd w:val="clear" w:color="auto" w:fill="D9D9D9"/>
          </w:tcPr>
          <w:p w14:paraId="6C13B432" w14:textId="107B05FD" w:rsidR="008519B5" w:rsidRPr="008519B5" w:rsidRDefault="008519B5" w:rsidP="008519B5">
            <w:pPr>
              <w:spacing w:after="40" w:line="240" w:lineRule="auto"/>
              <w:rPr>
                <w:b/>
                <w:sz w:val="21"/>
              </w:rPr>
            </w:pPr>
            <w:r w:rsidRPr="008519B5">
              <w:rPr>
                <w:b/>
                <w:sz w:val="21"/>
              </w:rPr>
              <w:t>Check (run_step36.m)</w:t>
            </w:r>
          </w:p>
        </w:tc>
        <w:tc>
          <w:tcPr>
            <w:tcW w:w="1800" w:type="dxa"/>
            <w:shd w:val="clear" w:color="auto" w:fill="D9D9D9"/>
          </w:tcPr>
          <w:p w14:paraId="4AF4C452" w14:textId="5AA16DDC" w:rsidR="008519B5" w:rsidRPr="008519B5" w:rsidRDefault="008519B5" w:rsidP="008519B5">
            <w:pPr>
              <w:spacing w:after="40" w:line="240" w:lineRule="auto"/>
              <w:rPr>
                <w:b/>
                <w:sz w:val="21"/>
              </w:rPr>
            </w:pPr>
            <w:r w:rsidRPr="008519B5">
              <w:rPr>
                <w:b/>
                <w:sz w:val="21"/>
              </w:rPr>
              <w:t>Result</w:t>
            </w:r>
          </w:p>
        </w:tc>
      </w:tr>
      <w:tr w:rsidR="008519B5" w:rsidRPr="008519B5" w14:paraId="48BC34F4" w14:textId="77777777" w:rsidTr="008519B5">
        <w:tblPrEx>
          <w:tblCellMar>
            <w:top w:w="0" w:type="dxa"/>
            <w:bottom w:w="0" w:type="dxa"/>
          </w:tblCellMar>
        </w:tblPrEx>
        <w:tc>
          <w:tcPr>
            <w:tcW w:w="7200" w:type="dxa"/>
          </w:tcPr>
          <w:p w14:paraId="79159043" w14:textId="7E007E8A" w:rsidR="008519B5" w:rsidRPr="008519B5" w:rsidRDefault="008519B5" w:rsidP="008519B5">
            <w:pPr>
              <w:spacing w:after="40" w:line="240" w:lineRule="auto"/>
              <w:rPr>
                <w:sz w:val="21"/>
              </w:rPr>
            </w:pPr>
            <w:r>
              <w:rPr>
                <w:sz w:val="21"/>
              </w:rPr>
              <w:t>rated: two fresh runs are identical</w:t>
            </w:r>
          </w:p>
        </w:tc>
        <w:tc>
          <w:tcPr>
            <w:tcW w:w="1800" w:type="dxa"/>
          </w:tcPr>
          <w:p w14:paraId="4B4C49E8" w14:textId="74036A5E" w:rsidR="008519B5" w:rsidRPr="008519B5" w:rsidRDefault="008519B5" w:rsidP="008519B5">
            <w:pPr>
              <w:spacing w:after="40" w:line="240" w:lineRule="auto"/>
              <w:rPr>
                <w:sz w:val="21"/>
              </w:rPr>
            </w:pPr>
            <w:r>
              <w:rPr>
                <w:sz w:val="21"/>
              </w:rPr>
              <w:t>PASS</w:t>
            </w:r>
          </w:p>
        </w:tc>
      </w:tr>
      <w:tr w:rsidR="008519B5" w:rsidRPr="008519B5" w14:paraId="34C9B38A" w14:textId="77777777" w:rsidTr="008519B5">
        <w:tblPrEx>
          <w:tblCellMar>
            <w:top w:w="0" w:type="dxa"/>
            <w:bottom w:w="0" w:type="dxa"/>
          </w:tblCellMar>
        </w:tblPrEx>
        <w:tc>
          <w:tcPr>
            <w:tcW w:w="7200" w:type="dxa"/>
          </w:tcPr>
          <w:p w14:paraId="77484F27" w14:textId="42148A44" w:rsidR="008519B5" w:rsidRPr="008519B5" w:rsidRDefault="008519B5" w:rsidP="008519B5">
            <w:pPr>
              <w:spacing w:after="40" w:line="240" w:lineRule="auto"/>
              <w:rPr>
                <w:sz w:val="21"/>
              </w:rPr>
            </w:pPr>
            <w:r>
              <w:rPr>
                <w:sz w:val="21"/>
              </w:rPr>
              <w:t>rated: hot-spot &gt;= top-oil &gt;= ambient and V &gt; 0 at all times</w:t>
            </w:r>
          </w:p>
        </w:tc>
        <w:tc>
          <w:tcPr>
            <w:tcW w:w="1800" w:type="dxa"/>
          </w:tcPr>
          <w:p w14:paraId="2C117531" w14:textId="29091EC2" w:rsidR="008519B5" w:rsidRPr="008519B5" w:rsidRDefault="008519B5" w:rsidP="008519B5">
            <w:pPr>
              <w:spacing w:after="40" w:line="240" w:lineRule="auto"/>
              <w:rPr>
                <w:sz w:val="21"/>
              </w:rPr>
            </w:pPr>
            <w:r>
              <w:rPr>
                <w:sz w:val="21"/>
              </w:rPr>
              <w:t>PASS</w:t>
            </w:r>
          </w:p>
        </w:tc>
      </w:tr>
      <w:tr w:rsidR="008519B5" w:rsidRPr="008519B5" w14:paraId="066D9B3E" w14:textId="77777777" w:rsidTr="008519B5">
        <w:tblPrEx>
          <w:tblCellMar>
            <w:top w:w="0" w:type="dxa"/>
            <w:bottom w:w="0" w:type="dxa"/>
          </w:tblCellMar>
        </w:tblPrEx>
        <w:tc>
          <w:tcPr>
            <w:tcW w:w="7200" w:type="dxa"/>
          </w:tcPr>
          <w:p w14:paraId="38F98DB3" w14:textId="5DEDB9F6" w:rsidR="008519B5" w:rsidRPr="008519B5" w:rsidRDefault="008519B5" w:rsidP="008519B5">
            <w:pPr>
              <w:spacing w:after="40" w:line="240" w:lineRule="auto"/>
              <w:rPr>
                <w:sz w:val="21"/>
              </w:rPr>
            </w:pPr>
            <w:r>
              <w:rPr>
                <w:sz w:val="21"/>
              </w:rPr>
              <w:t>daily: two fresh runs are identical</w:t>
            </w:r>
          </w:p>
        </w:tc>
        <w:tc>
          <w:tcPr>
            <w:tcW w:w="1800" w:type="dxa"/>
          </w:tcPr>
          <w:p w14:paraId="58BDDA54" w14:textId="04040922" w:rsidR="008519B5" w:rsidRPr="008519B5" w:rsidRDefault="008519B5" w:rsidP="008519B5">
            <w:pPr>
              <w:spacing w:after="40" w:line="240" w:lineRule="auto"/>
              <w:rPr>
                <w:sz w:val="21"/>
              </w:rPr>
            </w:pPr>
            <w:r>
              <w:rPr>
                <w:sz w:val="21"/>
              </w:rPr>
              <w:t>PASS</w:t>
            </w:r>
          </w:p>
        </w:tc>
      </w:tr>
      <w:tr w:rsidR="008519B5" w:rsidRPr="008519B5" w14:paraId="78D7BC1D" w14:textId="77777777" w:rsidTr="008519B5">
        <w:tblPrEx>
          <w:tblCellMar>
            <w:top w:w="0" w:type="dxa"/>
            <w:bottom w:w="0" w:type="dxa"/>
          </w:tblCellMar>
        </w:tblPrEx>
        <w:tc>
          <w:tcPr>
            <w:tcW w:w="7200" w:type="dxa"/>
          </w:tcPr>
          <w:p w14:paraId="35E93B04" w14:textId="29DF0D02" w:rsidR="008519B5" w:rsidRPr="008519B5" w:rsidRDefault="008519B5" w:rsidP="008519B5">
            <w:pPr>
              <w:spacing w:after="40" w:line="240" w:lineRule="auto"/>
              <w:rPr>
                <w:sz w:val="21"/>
              </w:rPr>
            </w:pPr>
            <w:r>
              <w:rPr>
                <w:sz w:val="21"/>
              </w:rPr>
              <w:t>daily: hot-spot &gt;= top-oil &gt;= ambient and V &gt; 0 at all times</w:t>
            </w:r>
          </w:p>
        </w:tc>
        <w:tc>
          <w:tcPr>
            <w:tcW w:w="1800" w:type="dxa"/>
          </w:tcPr>
          <w:p w14:paraId="4F89E9B6" w14:textId="6D02CD48" w:rsidR="008519B5" w:rsidRPr="008519B5" w:rsidRDefault="008519B5" w:rsidP="008519B5">
            <w:pPr>
              <w:spacing w:after="40" w:line="240" w:lineRule="auto"/>
              <w:rPr>
                <w:sz w:val="21"/>
              </w:rPr>
            </w:pPr>
            <w:r>
              <w:rPr>
                <w:sz w:val="21"/>
              </w:rPr>
              <w:t>PASS</w:t>
            </w:r>
          </w:p>
        </w:tc>
      </w:tr>
      <w:tr w:rsidR="008519B5" w:rsidRPr="008519B5" w14:paraId="11058476" w14:textId="77777777" w:rsidTr="008519B5">
        <w:tblPrEx>
          <w:tblCellMar>
            <w:top w:w="0" w:type="dxa"/>
            <w:bottom w:w="0" w:type="dxa"/>
          </w:tblCellMar>
        </w:tblPrEx>
        <w:tc>
          <w:tcPr>
            <w:tcW w:w="7200" w:type="dxa"/>
          </w:tcPr>
          <w:p w14:paraId="07588BF1" w14:textId="1F8A2EE8" w:rsidR="008519B5" w:rsidRPr="008519B5" w:rsidRDefault="008519B5" w:rsidP="008519B5">
            <w:pPr>
              <w:spacing w:after="40" w:line="240" w:lineRule="auto"/>
              <w:rPr>
                <w:sz w:val="21"/>
              </w:rPr>
            </w:pPr>
            <w:r>
              <w:rPr>
                <w:sz w:val="21"/>
              </w:rPr>
              <w:t>overload: two fresh runs are identical</w:t>
            </w:r>
          </w:p>
        </w:tc>
        <w:tc>
          <w:tcPr>
            <w:tcW w:w="1800" w:type="dxa"/>
          </w:tcPr>
          <w:p w14:paraId="6AFD4323" w14:textId="1336358D" w:rsidR="008519B5" w:rsidRPr="008519B5" w:rsidRDefault="008519B5" w:rsidP="008519B5">
            <w:pPr>
              <w:spacing w:after="40" w:line="240" w:lineRule="auto"/>
              <w:rPr>
                <w:sz w:val="21"/>
              </w:rPr>
            </w:pPr>
            <w:r>
              <w:rPr>
                <w:sz w:val="21"/>
              </w:rPr>
              <w:t>PASS</w:t>
            </w:r>
          </w:p>
        </w:tc>
      </w:tr>
      <w:tr w:rsidR="008519B5" w:rsidRPr="008519B5" w14:paraId="793195B9" w14:textId="77777777" w:rsidTr="008519B5">
        <w:tblPrEx>
          <w:tblCellMar>
            <w:top w:w="0" w:type="dxa"/>
            <w:bottom w:w="0" w:type="dxa"/>
          </w:tblCellMar>
        </w:tblPrEx>
        <w:tc>
          <w:tcPr>
            <w:tcW w:w="7200" w:type="dxa"/>
          </w:tcPr>
          <w:p w14:paraId="1BB76854" w14:textId="21B12FB3" w:rsidR="008519B5" w:rsidRPr="008519B5" w:rsidRDefault="008519B5" w:rsidP="008519B5">
            <w:pPr>
              <w:spacing w:after="40" w:line="240" w:lineRule="auto"/>
              <w:rPr>
                <w:sz w:val="21"/>
              </w:rPr>
            </w:pPr>
            <w:r>
              <w:rPr>
                <w:sz w:val="21"/>
              </w:rPr>
              <w:t>overload: hot-spot &gt;= top-oil &gt;= ambient and V &gt; 0 at all times</w:t>
            </w:r>
          </w:p>
        </w:tc>
        <w:tc>
          <w:tcPr>
            <w:tcW w:w="1800" w:type="dxa"/>
          </w:tcPr>
          <w:p w14:paraId="662A209A" w14:textId="257FB8D3" w:rsidR="008519B5" w:rsidRPr="008519B5" w:rsidRDefault="008519B5" w:rsidP="008519B5">
            <w:pPr>
              <w:spacing w:after="40" w:line="240" w:lineRule="auto"/>
              <w:rPr>
                <w:sz w:val="21"/>
              </w:rPr>
            </w:pPr>
            <w:r>
              <w:rPr>
                <w:sz w:val="21"/>
              </w:rPr>
              <w:t>PASS</w:t>
            </w:r>
          </w:p>
        </w:tc>
      </w:tr>
      <w:tr w:rsidR="008519B5" w:rsidRPr="008519B5" w14:paraId="112E3E19" w14:textId="77777777" w:rsidTr="008519B5">
        <w:tblPrEx>
          <w:tblCellMar>
            <w:top w:w="0" w:type="dxa"/>
            <w:bottom w:w="0" w:type="dxa"/>
          </w:tblCellMar>
        </w:tblPrEx>
        <w:tc>
          <w:tcPr>
            <w:tcW w:w="7200" w:type="dxa"/>
          </w:tcPr>
          <w:p w14:paraId="7E49DBFB" w14:textId="2FE2457A" w:rsidR="008519B5" w:rsidRPr="008519B5" w:rsidRDefault="008519B5" w:rsidP="008519B5">
            <w:pPr>
              <w:spacing w:after="40" w:line="240" w:lineRule="auto"/>
              <w:rPr>
                <w:sz w:val="21"/>
              </w:rPr>
            </w:pPr>
            <w:r>
              <w:rPr>
                <w:sz w:val="21"/>
              </w:rPr>
              <w:t>rated: saved sim_rated.mat equals a new run</w:t>
            </w:r>
          </w:p>
        </w:tc>
        <w:tc>
          <w:tcPr>
            <w:tcW w:w="1800" w:type="dxa"/>
          </w:tcPr>
          <w:p w14:paraId="72891D19" w14:textId="16903676" w:rsidR="008519B5" w:rsidRPr="008519B5" w:rsidRDefault="008519B5" w:rsidP="008519B5">
            <w:pPr>
              <w:spacing w:after="40" w:line="240" w:lineRule="auto"/>
              <w:rPr>
                <w:sz w:val="21"/>
              </w:rPr>
            </w:pPr>
            <w:r>
              <w:rPr>
                <w:sz w:val="21"/>
              </w:rPr>
              <w:t>PASS</w:t>
            </w:r>
          </w:p>
        </w:tc>
      </w:tr>
      <w:tr w:rsidR="008519B5" w:rsidRPr="008519B5" w14:paraId="02747B58" w14:textId="77777777" w:rsidTr="008519B5">
        <w:tblPrEx>
          <w:tblCellMar>
            <w:top w:w="0" w:type="dxa"/>
            <w:bottom w:w="0" w:type="dxa"/>
          </w:tblCellMar>
        </w:tblPrEx>
        <w:tc>
          <w:tcPr>
            <w:tcW w:w="7200" w:type="dxa"/>
          </w:tcPr>
          <w:p w14:paraId="3610FBDB" w14:textId="3585F7E1" w:rsidR="008519B5" w:rsidRPr="008519B5" w:rsidRDefault="008519B5" w:rsidP="008519B5">
            <w:pPr>
              <w:spacing w:after="40" w:line="240" w:lineRule="auto"/>
              <w:rPr>
                <w:sz w:val="21"/>
              </w:rPr>
            </w:pPr>
            <w:r>
              <w:rPr>
                <w:sz w:val="21"/>
              </w:rPr>
              <w:t>daily: saved sim_daily.mat equals a new run</w:t>
            </w:r>
          </w:p>
        </w:tc>
        <w:tc>
          <w:tcPr>
            <w:tcW w:w="1800" w:type="dxa"/>
          </w:tcPr>
          <w:p w14:paraId="449AD1EE" w14:textId="6F833040" w:rsidR="008519B5" w:rsidRPr="008519B5" w:rsidRDefault="008519B5" w:rsidP="008519B5">
            <w:pPr>
              <w:spacing w:after="40" w:line="240" w:lineRule="auto"/>
              <w:rPr>
                <w:sz w:val="21"/>
              </w:rPr>
            </w:pPr>
            <w:r>
              <w:rPr>
                <w:sz w:val="21"/>
              </w:rPr>
              <w:t>PASS</w:t>
            </w:r>
          </w:p>
        </w:tc>
      </w:tr>
      <w:tr w:rsidR="008519B5" w:rsidRPr="008519B5" w14:paraId="1360AC48" w14:textId="77777777" w:rsidTr="008519B5">
        <w:tblPrEx>
          <w:tblCellMar>
            <w:top w:w="0" w:type="dxa"/>
            <w:bottom w:w="0" w:type="dxa"/>
          </w:tblCellMar>
        </w:tblPrEx>
        <w:tc>
          <w:tcPr>
            <w:tcW w:w="7200" w:type="dxa"/>
          </w:tcPr>
          <w:p w14:paraId="49AC9751" w14:textId="16DF0C53" w:rsidR="008519B5" w:rsidRPr="008519B5" w:rsidRDefault="008519B5" w:rsidP="008519B5">
            <w:pPr>
              <w:spacing w:after="40" w:line="240" w:lineRule="auto"/>
              <w:rPr>
                <w:sz w:val="21"/>
              </w:rPr>
            </w:pPr>
            <w:r>
              <w:rPr>
                <w:sz w:val="21"/>
              </w:rPr>
              <w:t>overload: saved sim_overload.mat equals a new run</w:t>
            </w:r>
          </w:p>
        </w:tc>
        <w:tc>
          <w:tcPr>
            <w:tcW w:w="1800" w:type="dxa"/>
          </w:tcPr>
          <w:p w14:paraId="7D35C8AE" w14:textId="05E89669" w:rsidR="008519B5" w:rsidRPr="008519B5" w:rsidRDefault="008519B5" w:rsidP="008519B5">
            <w:pPr>
              <w:spacing w:after="40" w:line="240" w:lineRule="auto"/>
              <w:rPr>
                <w:sz w:val="21"/>
              </w:rPr>
            </w:pPr>
            <w:r>
              <w:rPr>
                <w:sz w:val="21"/>
              </w:rPr>
              <w:t>PASS</w:t>
            </w:r>
          </w:p>
        </w:tc>
      </w:tr>
      <w:tr w:rsidR="008519B5" w:rsidRPr="008519B5" w14:paraId="0DE8D59B" w14:textId="77777777" w:rsidTr="008519B5">
        <w:tblPrEx>
          <w:tblCellMar>
            <w:top w:w="0" w:type="dxa"/>
            <w:bottom w:w="0" w:type="dxa"/>
          </w:tblCellMar>
        </w:tblPrEx>
        <w:tc>
          <w:tcPr>
            <w:tcW w:w="7200" w:type="dxa"/>
          </w:tcPr>
          <w:p w14:paraId="7EBDFD60" w14:textId="46DEEDD8" w:rsidR="008519B5" w:rsidRPr="008519B5" w:rsidRDefault="008519B5" w:rsidP="008519B5">
            <w:pPr>
              <w:spacing w:after="40" w:line="240" w:lineRule="auto"/>
              <w:rPr>
                <w:sz w:val="21"/>
              </w:rPr>
            </w:pPr>
            <w:r>
              <w:rPr>
                <w:sz w:val="21"/>
              </w:rPr>
              <w:t>model file unchanged by the runs (SHA-256)</w:t>
            </w:r>
          </w:p>
        </w:tc>
        <w:tc>
          <w:tcPr>
            <w:tcW w:w="1800" w:type="dxa"/>
          </w:tcPr>
          <w:p w14:paraId="59AE470E" w14:textId="71575E0B" w:rsidR="008519B5" w:rsidRPr="008519B5" w:rsidRDefault="008519B5" w:rsidP="008519B5">
            <w:pPr>
              <w:spacing w:after="40" w:line="240" w:lineRule="auto"/>
              <w:rPr>
                <w:sz w:val="21"/>
              </w:rPr>
            </w:pPr>
            <w:r>
              <w:rPr>
                <w:sz w:val="21"/>
              </w:rPr>
              <w:t>PASS</w:t>
            </w:r>
          </w:p>
        </w:tc>
      </w:tr>
      <w:tr w:rsidR="008519B5" w:rsidRPr="008519B5" w14:paraId="28A4194E" w14:textId="77777777" w:rsidTr="008519B5">
        <w:tblPrEx>
          <w:tblCellMar>
            <w:top w:w="0" w:type="dxa"/>
            <w:bottom w:w="0" w:type="dxa"/>
          </w:tblCellMar>
        </w:tblPrEx>
        <w:tc>
          <w:tcPr>
            <w:tcW w:w="7200" w:type="dxa"/>
          </w:tcPr>
          <w:p w14:paraId="385755E7" w14:textId="3FBFBF63" w:rsidR="008519B5" w:rsidRPr="008519B5" w:rsidRDefault="008519B5" w:rsidP="008519B5">
            <w:pPr>
              <w:spacing w:after="40" w:line="240" w:lineRule="auto"/>
              <w:rPr>
                <w:sz w:val="21"/>
              </w:rPr>
            </w:pPr>
            <w:r>
              <w:rPr>
                <w:sz w:val="21"/>
              </w:rPr>
              <w:t>rated: equals run_transformer_simulation of the default profile</w:t>
            </w:r>
          </w:p>
        </w:tc>
        <w:tc>
          <w:tcPr>
            <w:tcW w:w="1800" w:type="dxa"/>
          </w:tcPr>
          <w:p w14:paraId="09875A69" w14:textId="3A1E0851" w:rsidR="008519B5" w:rsidRPr="008519B5" w:rsidRDefault="008519B5" w:rsidP="008519B5">
            <w:pPr>
              <w:spacing w:after="40" w:line="240" w:lineRule="auto"/>
              <w:rPr>
                <w:sz w:val="21"/>
              </w:rPr>
            </w:pPr>
            <w:r>
              <w:rPr>
                <w:sz w:val="21"/>
              </w:rPr>
              <w:t>PASS</w:t>
            </w:r>
          </w:p>
        </w:tc>
      </w:tr>
      <w:tr w:rsidR="008519B5" w:rsidRPr="008519B5" w14:paraId="179C5534" w14:textId="77777777" w:rsidTr="008519B5">
        <w:tblPrEx>
          <w:tblCellMar>
            <w:top w:w="0" w:type="dxa"/>
            <w:bottom w:w="0" w:type="dxa"/>
          </w:tblCellMar>
        </w:tblPrEx>
        <w:tc>
          <w:tcPr>
            <w:tcW w:w="7200" w:type="dxa"/>
          </w:tcPr>
          <w:p w14:paraId="3A6B90CA" w14:textId="2D31CC9D" w:rsidR="008519B5" w:rsidRPr="008519B5" w:rsidRDefault="008519B5" w:rsidP="008519B5">
            <w:pPr>
              <w:spacing w:after="40" w:line="240" w:lineRule="auto"/>
              <w:rPr>
                <w:sz w:val="21"/>
              </w:rPr>
            </w:pPr>
            <w:r>
              <w:rPr>
                <w:sz w:val="21"/>
              </w:rPr>
              <w:t>rated: loss of life equals run_transformer_simulation (1e-9 h)</w:t>
            </w:r>
          </w:p>
        </w:tc>
        <w:tc>
          <w:tcPr>
            <w:tcW w:w="1800" w:type="dxa"/>
          </w:tcPr>
          <w:p w14:paraId="4B9E6BDA" w14:textId="6A837DEC" w:rsidR="008519B5" w:rsidRPr="008519B5" w:rsidRDefault="008519B5" w:rsidP="008519B5">
            <w:pPr>
              <w:spacing w:after="40" w:line="240" w:lineRule="auto"/>
              <w:rPr>
                <w:sz w:val="21"/>
              </w:rPr>
            </w:pPr>
            <w:r>
              <w:rPr>
                <w:sz w:val="21"/>
              </w:rPr>
              <w:t>PASS</w:t>
            </w:r>
          </w:p>
        </w:tc>
      </w:tr>
      <w:tr w:rsidR="008519B5" w:rsidRPr="008519B5" w14:paraId="4CC72FA1" w14:textId="77777777" w:rsidTr="008519B5">
        <w:tblPrEx>
          <w:tblCellMar>
            <w:top w:w="0" w:type="dxa"/>
            <w:bottom w:w="0" w:type="dxa"/>
          </w:tblCellMar>
        </w:tblPrEx>
        <w:tc>
          <w:tcPr>
            <w:tcW w:w="7200" w:type="dxa"/>
          </w:tcPr>
          <w:p w14:paraId="637D588C" w14:textId="5182AD3C" w:rsidR="008519B5" w:rsidRPr="008519B5" w:rsidRDefault="008519B5" w:rsidP="008519B5">
            <w:pPr>
              <w:spacing w:after="40" w:line="240" w:lineRule="auto"/>
              <w:rPr>
                <w:sz w:val="21"/>
              </w:rPr>
            </w:pPr>
            <w:r>
              <w:rPr>
                <w:sz w:val="21"/>
              </w:rPr>
              <w:t>daily: day 3 and day 2 differ by less than 1 K in hot-spot temperature (cycle has settled; information)</w:t>
            </w:r>
          </w:p>
        </w:tc>
        <w:tc>
          <w:tcPr>
            <w:tcW w:w="1800" w:type="dxa"/>
          </w:tcPr>
          <w:p w14:paraId="5ABAD696" w14:textId="1D3CC338" w:rsidR="008519B5" w:rsidRPr="008519B5" w:rsidRDefault="008519B5" w:rsidP="008519B5">
            <w:pPr>
              <w:spacing w:after="40" w:line="240" w:lineRule="auto"/>
              <w:rPr>
                <w:sz w:val="21"/>
              </w:rPr>
            </w:pPr>
            <w:r>
              <w:rPr>
                <w:sz w:val="21"/>
              </w:rPr>
              <w:t>PASS</w:t>
            </w:r>
          </w:p>
        </w:tc>
      </w:tr>
    </w:tbl>
    <w:p w14:paraId="519B5A25" w14:textId="3F1A0ED0" w:rsidR="008519B5" w:rsidRDefault="008519B5" w:rsidP="008519B5">
      <w:r>
        <w:t>The check 'day 3 and day 2 differ by less than 1 K' is information about the scenario, not a test of the model. The rated-load scenario gives exactly the signals and the loss of life of run_transformer_simulation, the default run of the model.</w:t>
      </w:r>
    </w:p>
    <w:p w14:paraId="3EA2B912" w14:textId="03A2BC49" w:rsidR="008519B5" w:rsidRDefault="008519B5" w:rsidP="008519B5">
      <w:pPr>
        <w:pStyle w:val="Heading1"/>
      </w:pPr>
      <w:r>
        <w:t>7. Problems and fixes</w:t>
      </w:r>
    </w:p>
    <w:p w14:paraId="3B0DDE78" w14:textId="1E1C7CB5" w:rsidR="008519B5" w:rsidRDefault="008519B5" w:rsidP="008519B5">
      <w:pPr>
        <w:ind w:left="420" w:hanging="280"/>
      </w:pPr>
      <w:r>
        <w:t>•  In the first figures the peak label of the daily cycle ran outside the right edge and the loss-of-life label lay on the curve. The label positions and the temperature axis were changed and the figures were looked at again.</w:t>
      </w:r>
    </w:p>
    <w:p w14:paraId="16D0722C" w14:textId="55B8B037" w:rsidR="008519B5" w:rsidRDefault="008519B5" w:rsidP="008519B5">
      <w:pPr>
        <w:ind w:left="420" w:hanging="280"/>
      </w:pPr>
      <w:r>
        <w:t>•  A PowerShell edit left the characters backslash-n in a MATLAB line instead of a line break, so the program stopped with a syntax error; it was corrected by a direct edit and the program was run again.</w:t>
      </w:r>
    </w:p>
    <w:p w14:paraId="0B9C302E" w14:textId="01F108B7" w:rsidR="008519B5" w:rsidRDefault="008519B5" w:rsidP="008519B5">
      <w:pPr>
        <w:pStyle w:val="Heading1"/>
      </w:pPr>
      <w:r>
        <w:t>8. Decisions</w:t>
      </w:r>
    </w:p>
    <w:p w14:paraId="5EDC4FCC" w14:textId="003FA9C5" w:rsidR="008519B5" w:rsidRDefault="008519B5" w:rsidP="008519B5">
      <w:pPr>
        <w:ind w:left="420" w:hanging="280"/>
      </w:pPr>
      <w:r>
        <w:t>•  D34: the three scenarios and their illustrative values (the researcher's 'proceed' to the proposal is taken as approval of the three scenarios and values); the 72 h run with the last day shown for the daily cycle; the checks; no standard limits applied.</w:t>
      </w:r>
    </w:p>
    <w:p w14:paraId="06094445" w14:textId="2C8CB879" w:rsidR="008519B5" w:rsidRDefault="008519B5" w:rsidP="008519B5">
      <w:pPr>
        <w:pStyle w:val="Heading1"/>
      </w:pPr>
      <w:r>
        <w:t>9. Files produced</w:t>
      </w:r>
    </w:p>
    <w:p w14:paraId="357045DE" w14:textId="2F352BE4" w:rsidR="008519B5" w:rsidRDefault="008519B5" w:rsidP="008519B5">
      <w:pPr>
        <w:ind w:left="420" w:hanging="280"/>
      </w:pPr>
      <w:r>
        <w:t>•  05_Simulink_Model/scenarios.m, run_step36.m, code_manifest_step36.sha256</w:t>
      </w:r>
    </w:p>
    <w:p w14:paraId="5CB54444" w14:textId="3108C74F" w:rsidR="008519B5" w:rsidRDefault="008519B5" w:rsidP="008519B5">
      <w:pPr>
        <w:ind w:left="420" w:hanging="280"/>
      </w:pPr>
      <w:r>
        <w:t>•  05_Simulink_Model/results/sim_rated.mat, sim_daily.mat, sim_overload.mat, step36_scenario_definitions.csv, step36_scenario_summary.csv, step36_checks.csv, step36_sdi_session.mldatx</w:t>
      </w:r>
    </w:p>
    <w:p w14:paraId="11422C39" w14:textId="32A7340A" w:rsidR="008519B5" w:rsidRDefault="008519B5" w:rsidP="008519B5">
      <w:pPr>
        <w:ind w:left="420" w:hanging="280"/>
      </w:pPr>
      <w:r>
        <w:t>•  11_Results/figures/F4_19a_scenario_rated, F4_19b_scenario_daily, F4_19c_scenario_overload (.png, .pdf, .csv)</w:t>
      </w:r>
    </w:p>
    <w:p w14:paraId="129903BF" w14:textId="133165E5" w:rsidR="008519B5" w:rsidRDefault="008519B5" w:rsidP="008519B5">
      <w:pPr>
        <w:pStyle w:val="Heading1"/>
      </w:pPr>
      <w:r>
        <w:t>10. What was achieved</w:t>
      </w:r>
    </w:p>
    <w:p w14:paraId="5B17E830" w14:textId="3F335A2C" w:rsidR="008519B5" w:rsidRDefault="008519B5" w:rsidP="008519B5">
      <w:pPr>
        <w:ind w:left="420" w:hanging="280"/>
      </w:pPr>
      <w:r>
        <w:t>•  Three operating scenarios were written in scenarios.m (decision D34) and simulated on the verified model; each run is stored in results/sim_&lt;scenario&gt;.mat and in a Simulation Data Inspector session.</w:t>
      </w:r>
    </w:p>
    <w:p w14:paraId="7FE3688F" w14:textId="522F26A4" w:rsidR="008519B5" w:rsidRDefault="008519B5" w:rsidP="008519B5">
      <w:pPr>
        <w:ind w:left="420" w:hanging="280"/>
      </w:pPr>
      <w:r>
        <w:t>•  All 13 checks pass: every run is identical when repeated from a fresh start, the saved files equal new runs, the model file is unchanged, and the rated-load scenario equals the default run of the model.</w:t>
      </w:r>
    </w:p>
    <w:p w14:paraId="370A3D21" w14:textId="1ED7E88B" w:rsidR="008519B5" w:rsidRDefault="008519B5" w:rsidP="008519B5">
      <w:pPr>
        <w:ind w:left="420" w:hanging="280"/>
      </w:pPr>
      <w:r>
        <w:t>•  Peak hot-spot temperatures: 100.3 degC (rated load), 99.9 degC (daily cycle, at 21.0 h), 129.0 degC (overload, at 10.0 h). Loss of life in the shown 24 h: 27.88 h, 6.45 h and 38.58 h.</w:t>
      </w:r>
    </w:p>
    <w:p w14:paraId="26347543" w14:textId="4583427D" w:rsidR="008519B5" w:rsidRDefault="008519B5" w:rsidP="008519B5">
      <w:pPr>
        <w:ind w:left="420" w:hanging="280"/>
      </w:pPr>
      <w:r>
        <w:t>•  Figure 4.19 (a, b, c) was produced, one figure per scenario.</w:t>
      </w:r>
    </w:p>
    <w:p w14:paraId="5DAA709D" w14:textId="6EAF179D" w:rsidR="008519B5" w:rsidRDefault="008519B5" w:rsidP="008519B5">
      <w:pPr>
        <w:pStyle w:val="Heading1"/>
      </w:pPr>
      <w:r>
        <w:t>11. Record of this step</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00"/>
        <w:gridCol w:w="6800"/>
      </w:tblGrid>
      <w:tr w:rsidR="008519B5" w:rsidRPr="008519B5" w14:paraId="28047ADD" w14:textId="77777777" w:rsidTr="008519B5">
        <w:tblPrEx>
          <w:tblCellMar>
            <w:top w:w="0" w:type="dxa"/>
            <w:bottom w:w="0" w:type="dxa"/>
          </w:tblCellMar>
        </w:tblPrEx>
        <w:trPr>
          <w:tblHeader/>
        </w:trPr>
        <w:tc>
          <w:tcPr>
            <w:tcW w:w="2200" w:type="dxa"/>
            <w:shd w:val="clear" w:color="auto" w:fill="D9D9D9"/>
          </w:tcPr>
          <w:p w14:paraId="320699F6" w14:textId="430F4CD4" w:rsidR="008519B5" w:rsidRPr="008519B5" w:rsidRDefault="008519B5" w:rsidP="008519B5">
            <w:pPr>
              <w:spacing w:after="40" w:line="240" w:lineRule="auto"/>
              <w:rPr>
                <w:b/>
                <w:sz w:val="21"/>
              </w:rPr>
            </w:pPr>
            <w:r w:rsidRPr="008519B5">
              <w:rPr>
                <w:b/>
                <w:sz w:val="21"/>
              </w:rPr>
              <w:t>Item</w:t>
            </w:r>
          </w:p>
        </w:tc>
        <w:tc>
          <w:tcPr>
            <w:tcW w:w="6800" w:type="dxa"/>
            <w:shd w:val="clear" w:color="auto" w:fill="D9D9D9"/>
          </w:tcPr>
          <w:p w14:paraId="424D3C06" w14:textId="3D0330D1" w:rsidR="008519B5" w:rsidRPr="008519B5" w:rsidRDefault="008519B5" w:rsidP="008519B5">
            <w:pPr>
              <w:spacing w:after="40" w:line="240" w:lineRule="auto"/>
              <w:rPr>
                <w:b/>
                <w:sz w:val="21"/>
              </w:rPr>
            </w:pPr>
            <w:r w:rsidRPr="008519B5">
              <w:rPr>
                <w:b/>
                <w:sz w:val="21"/>
              </w:rPr>
              <w:t>Record</w:t>
            </w:r>
          </w:p>
        </w:tc>
      </w:tr>
      <w:tr w:rsidR="008519B5" w:rsidRPr="008519B5" w14:paraId="5C832143" w14:textId="77777777" w:rsidTr="008519B5">
        <w:tblPrEx>
          <w:tblCellMar>
            <w:top w:w="0" w:type="dxa"/>
            <w:bottom w:w="0" w:type="dxa"/>
          </w:tblCellMar>
        </w:tblPrEx>
        <w:tc>
          <w:tcPr>
            <w:tcW w:w="2200" w:type="dxa"/>
          </w:tcPr>
          <w:p w14:paraId="4EEA2B1A" w14:textId="3E74868F" w:rsidR="008519B5" w:rsidRPr="008519B5" w:rsidRDefault="008519B5" w:rsidP="008519B5">
            <w:pPr>
              <w:spacing w:after="40" w:line="240" w:lineRule="auto"/>
              <w:rPr>
                <w:sz w:val="21"/>
              </w:rPr>
            </w:pPr>
            <w:r>
              <w:rPr>
                <w:sz w:val="21"/>
              </w:rPr>
              <w:t>Step</w:t>
            </w:r>
          </w:p>
        </w:tc>
        <w:tc>
          <w:tcPr>
            <w:tcW w:w="6800" w:type="dxa"/>
          </w:tcPr>
          <w:p w14:paraId="088474D7" w14:textId="175B047A" w:rsidR="008519B5" w:rsidRPr="008519B5" w:rsidRDefault="008519B5" w:rsidP="008519B5">
            <w:pPr>
              <w:spacing w:after="40" w:line="240" w:lineRule="auto"/>
              <w:rPr>
                <w:sz w:val="21"/>
              </w:rPr>
            </w:pPr>
            <w:r>
              <w:rPr>
                <w:sz w:val="21"/>
              </w:rPr>
              <w:t>36 - Run the operating scenarios</w:t>
            </w:r>
          </w:p>
        </w:tc>
      </w:tr>
      <w:tr w:rsidR="008519B5" w:rsidRPr="008519B5" w14:paraId="6711E15C" w14:textId="77777777" w:rsidTr="008519B5">
        <w:tblPrEx>
          <w:tblCellMar>
            <w:top w:w="0" w:type="dxa"/>
            <w:bottom w:w="0" w:type="dxa"/>
          </w:tblCellMar>
        </w:tblPrEx>
        <w:tc>
          <w:tcPr>
            <w:tcW w:w="2200" w:type="dxa"/>
          </w:tcPr>
          <w:p w14:paraId="2D9FFA48" w14:textId="19C77EB6" w:rsidR="008519B5" w:rsidRPr="008519B5" w:rsidRDefault="008519B5" w:rsidP="008519B5">
            <w:pPr>
              <w:spacing w:after="40" w:line="240" w:lineRule="auto"/>
              <w:rPr>
                <w:sz w:val="21"/>
              </w:rPr>
            </w:pPr>
            <w:r>
              <w:rPr>
                <w:sz w:val="21"/>
              </w:rPr>
              <w:t>Environment</w:t>
            </w:r>
          </w:p>
        </w:tc>
        <w:tc>
          <w:tcPr>
            <w:tcW w:w="6800" w:type="dxa"/>
          </w:tcPr>
          <w:p w14:paraId="6D51680E" w14:textId="1554BD0C" w:rsidR="008519B5" w:rsidRPr="008519B5" w:rsidRDefault="008519B5" w:rsidP="008519B5">
            <w:pPr>
              <w:spacing w:after="40" w:line="240" w:lineRule="auto"/>
              <w:rPr>
                <w:sz w:val="21"/>
              </w:rPr>
            </w:pPr>
            <w:r>
              <w:rPr>
                <w:sz w:val="21"/>
              </w:rPr>
              <w:t>Claude Code (this chat) through the MATLAB MCP connection (roadmap role: Simulink Agentic Toolkit; D30)</w:t>
            </w:r>
          </w:p>
        </w:tc>
      </w:tr>
      <w:tr w:rsidR="008519B5" w:rsidRPr="008519B5" w14:paraId="7CD2C23F" w14:textId="77777777" w:rsidTr="008519B5">
        <w:tblPrEx>
          <w:tblCellMar>
            <w:top w:w="0" w:type="dxa"/>
            <w:bottom w:w="0" w:type="dxa"/>
          </w:tblCellMar>
        </w:tblPrEx>
        <w:tc>
          <w:tcPr>
            <w:tcW w:w="2200" w:type="dxa"/>
          </w:tcPr>
          <w:p w14:paraId="33FF856D" w14:textId="6EE54049" w:rsidR="008519B5" w:rsidRPr="008519B5" w:rsidRDefault="008519B5" w:rsidP="008519B5">
            <w:pPr>
              <w:spacing w:after="40" w:line="240" w:lineRule="auto"/>
              <w:rPr>
                <w:sz w:val="21"/>
              </w:rPr>
            </w:pPr>
            <w:r>
              <w:rPr>
                <w:sz w:val="21"/>
              </w:rPr>
              <w:t>Completed</w:t>
            </w:r>
          </w:p>
        </w:tc>
        <w:tc>
          <w:tcPr>
            <w:tcW w:w="6800" w:type="dxa"/>
          </w:tcPr>
          <w:p w14:paraId="6CAE7BDD" w14:textId="6BE022EF" w:rsidR="008519B5" w:rsidRPr="008519B5" w:rsidRDefault="008519B5" w:rsidP="008519B5">
            <w:pPr>
              <w:spacing w:after="40" w:line="240" w:lineRule="auto"/>
              <w:rPr>
                <w:sz w:val="21"/>
              </w:rPr>
            </w:pPr>
            <w:r>
              <w:rPr>
                <w:sz w:val="21"/>
              </w:rPr>
              <w:t>13 October 2026</w:t>
            </w:r>
          </w:p>
        </w:tc>
      </w:tr>
      <w:tr w:rsidR="008519B5" w:rsidRPr="008519B5" w14:paraId="306E3264" w14:textId="77777777" w:rsidTr="008519B5">
        <w:tblPrEx>
          <w:tblCellMar>
            <w:top w:w="0" w:type="dxa"/>
            <w:bottom w:w="0" w:type="dxa"/>
          </w:tblCellMar>
        </w:tblPrEx>
        <w:tc>
          <w:tcPr>
            <w:tcW w:w="2200" w:type="dxa"/>
          </w:tcPr>
          <w:p w14:paraId="3C72D98E" w14:textId="10A912C1" w:rsidR="008519B5" w:rsidRPr="008519B5" w:rsidRDefault="008519B5" w:rsidP="008519B5">
            <w:pPr>
              <w:spacing w:after="40" w:line="240" w:lineRule="auto"/>
              <w:rPr>
                <w:sz w:val="21"/>
              </w:rPr>
            </w:pPr>
            <w:r>
              <w:rPr>
                <w:sz w:val="21"/>
              </w:rPr>
              <w:t>Status</w:t>
            </w:r>
          </w:p>
        </w:tc>
        <w:tc>
          <w:tcPr>
            <w:tcW w:w="6800" w:type="dxa"/>
          </w:tcPr>
          <w:p w14:paraId="1D11015E" w14:textId="41412731" w:rsidR="008519B5" w:rsidRPr="008519B5" w:rsidRDefault="008519B5" w:rsidP="008519B5">
            <w:pPr>
              <w:spacing w:after="40" w:line="240" w:lineRule="auto"/>
              <w:rPr>
                <w:sz w:val="21"/>
              </w:rPr>
            </w:pPr>
            <w:r>
              <w:rPr>
                <w:sz w:val="21"/>
              </w:rPr>
              <w:t>Done</w:t>
            </w:r>
          </w:p>
        </w:tc>
      </w:tr>
      <w:tr w:rsidR="008519B5" w:rsidRPr="008519B5" w14:paraId="322E2C90" w14:textId="77777777" w:rsidTr="008519B5">
        <w:tblPrEx>
          <w:tblCellMar>
            <w:top w:w="0" w:type="dxa"/>
            <w:bottom w:w="0" w:type="dxa"/>
          </w:tblCellMar>
        </w:tblPrEx>
        <w:tc>
          <w:tcPr>
            <w:tcW w:w="2200" w:type="dxa"/>
          </w:tcPr>
          <w:p w14:paraId="0E8FE57F" w14:textId="7B895BAA" w:rsidR="008519B5" w:rsidRPr="008519B5" w:rsidRDefault="008519B5" w:rsidP="008519B5">
            <w:pPr>
              <w:spacing w:after="40" w:line="240" w:lineRule="auto"/>
              <w:rPr>
                <w:sz w:val="21"/>
              </w:rPr>
            </w:pPr>
            <w:r>
              <w:rPr>
                <w:sz w:val="21"/>
              </w:rPr>
              <w:t>Main inputs</w:t>
            </w:r>
          </w:p>
        </w:tc>
        <w:tc>
          <w:tcPr>
            <w:tcW w:w="6800" w:type="dxa"/>
          </w:tcPr>
          <w:p w14:paraId="4163F155" w14:textId="5F8E72EE" w:rsidR="008519B5" w:rsidRPr="008519B5" w:rsidRDefault="008519B5" w:rsidP="008519B5">
            <w:pPr>
              <w:spacing w:after="40" w:line="240" w:lineRule="auto"/>
              <w:rPr>
                <w:sz w:val="21"/>
              </w:rPr>
            </w:pPr>
            <w:r>
              <w:rPr>
                <w:sz w:val="21"/>
              </w:rPr>
              <w:t>Transformer_Operating_Model.slx; params_transformer.m; scenarios.m</w:t>
            </w:r>
          </w:p>
        </w:tc>
      </w:tr>
      <w:tr w:rsidR="008519B5" w:rsidRPr="008519B5" w14:paraId="72D0A61E" w14:textId="77777777" w:rsidTr="008519B5">
        <w:tblPrEx>
          <w:tblCellMar>
            <w:top w:w="0" w:type="dxa"/>
            <w:bottom w:w="0" w:type="dxa"/>
          </w:tblCellMar>
        </w:tblPrEx>
        <w:tc>
          <w:tcPr>
            <w:tcW w:w="2200" w:type="dxa"/>
          </w:tcPr>
          <w:p w14:paraId="30704C42" w14:textId="76DBFD22" w:rsidR="008519B5" w:rsidRPr="008519B5" w:rsidRDefault="008519B5" w:rsidP="008519B5">
            <w:pPr>
              <w:spacing w:after="40" w:line="240" w:lineRule="auto"/>
              <w:rPr>
                <w:sz w:val="21"/>
              </w:rPr>
            </w:pPr>
            <w:r>
              <w:rPr>
                <w:sz w:val="21"/>
              </w:rPr>
              <w:t>Main outputs</w:t>
            </w:r>
          </w:p>
        </w:tc>
        <w:tc>
          <w:tcPr>
            <w:tcW w:w="6800" w:type="dxa"/>
          </w:tcPr>
          <w:p w14:paraId="5F2A3F70" w14:textId="708AF809" w:rsidR="008519B5" w:rsidRPr="008519B5" w:rsidRDefault="008519B5" w:rsidP="008519B5">
            <w:pPr>
              <w:spacing w:after="40" w:line="240" w:lineRule="auto"/>
              <w:rPr>
                <w:sz w:val="21"/>
              </w:rPr>
            </w:pPr>
            <w:r>
              <w:rPr>
                <w:sz w:val="21"/>
              </w:rPr>
              <w:t>results/sim_rated.mat, sim_daily.mat, sim_overload.mat; step36_*.csv; step36_sdi_session.mldatx; 11_Results/figures/F4_19a|b|c_*</w:t>
            </w:r>
          </w:p>
        </w:tc>
      </w:tr>
      <w:tr w:rsidR="008519B5" w:rsidRPr="008519B5" w14:paraId="7985774F" w14:textId="77777777" w:rsidTr="008519B5">
        <w:tblPrEx>
          <w:tblCellMar>
            <w:top w:w="0" w:type="dxa"/>
            <w:bottom w:w="0" w:type="dxa"/>
          </w:tblCellMar>
        </w:tblPrEx>
        <w:tc>
          <w:tcPr>
            <w:tcW w:w="2200" w:type="dxa"/>
          </w:tcPr>
          <w:p w14:paraId="4981C575" w14:textId="1E5A66AF" w:rsidR="008519B5" w:rsidRPr="008519B5" w:rsidRDefault="008519B5" w:rsidP="008519B5">
            <w:pPr>
              <w:spacing w:after="40" w:line="240" w:lineRule="auto"/>
              <w:rPr>
                <w:sz w:val="21"/>
              </w:rPr>
            </w:pPr>
            <w:r>
              <w:rPr>
                <w:sz w:val="21"/>
              </w:rPr>
              <w:t>Checks</w:t>
            </w:r>
          </w:p>
        </w:tc>
        <w:tc>
          <w:tcPr>
            <w:tcW w:w="6800" w:type="dxa"/>
          </w:tcPr>
          <w:p w14:paraId="1280FD63" w14:textId="0D221355" w:rsidR="008519B5" w:rsidRPr="008519B5" w:rsidRDefault="008519B5" w:rsidP="008519B5">
            <w:pPr>
              <w:spacing w:after="40" w:line="240" w:lineRule="auto"/>
              <w:rPr>
                <w:sz w:val="21"/>
              </w:rPr>
            </w:pPr>
            <w:r>
              <w:rPr>
                <w:sz w:val="21"/>
              </w:rPr>
              <w:t>verify: run_step36.m 13 of 13 checks PASS (runs repeatable to 0.00e+00; model file unchanged); peak hot-spot 100.3 / 99.9 / 129.0 degC</w:t>
            </w:r>
          </w:p>
        </w:tc>
      </w:tr>
      <w:tr w:rsidR="008519B5" w:rsidRPr="008519B5" w14:paraId="6CB6FCDB" w14:textId="77777777" w:rsidTr="008519B5">
        <w:tblPrEx>
          <w:tblCellMar>
            <w:top w:w="0" w:type="dxa"/>
            <w:bottom w:w="0" w:type="dxa"/>
          </w:tblCellMar>
        </w:tblPrEx>
        <w:tc>
          <w:tcPr>
            <w:tcW w:w="2200" w:type="dxa"/>
          </w:tcPr>
          <w:p w14:paraId="103F0252" w14:textId="6F4C497E" w:rsidR="008519B5" w:rsidRPr="008519B5" w:rsidRDefault="008519B5" w:rsidP="008519B5">
            <w:pPr>
              <w:spacing w:after="40" w:line="240" w:lineRule="auto"/>
              <w:rPr>
                <w:sz w:val="21"/>
              </w:rPr>
            </w:pPr>
            <w:r>
              <w:rPr>
                <w:sz w:val="21"/>
              </w:rPr>
              <w:t>Decisions</w:t>
            </w:r>
          </w:p>
        </w:tc>
        <w:tc>
          <w:tcPr>
            <w:tcW w:w="6800" w:type="dxa"/>
          </w:tcPr>
          <w:p w14:paraId="5C48B790" w14:textId="5CAC47A8" w:rsidR="008519B5" w:rsidRPr="008519B5" w:rsidRDefault="008519B5" w:rsidP="008519B5">
            <w:pPr>
              <w:spacing w:after="40" w:line="240" w:lineRule="auto"/>
              <w:rPr>
                <w:sz w:val="21"/>
              </w:rPr>
            </w:pPr>
            <w:r>
              <w:rPr>
                <w:sz w:val="21"/>
              </w:rPr>
              <w:t>D34 (the approved scenarios and how they are run and checked)</w:t>
            </w:r>
          </w:p>
        </w:tc>
      </w:tr>
    </w:tbl>
    <w:p w14:paraId="389F66E9" w14:textId="5845CCA0" w:rsidR="008519B5" w:rsidRDefault="008519B5" w:rsidP="008519B5">
      <w:pPr>
        <w:pStyle w:val="Heading1"/>
      </w:pPr>
      <w:r>
        <w:t>12. Data and sources used in this step</w:t>
      </w:r>
    </w:p>
    <w:p w14:paraId="79B8039D" w14:textId="0C2A7B14" w:rsidR="008519B5" w:rsidRDefault="008519B5" w:rsidP="008519B5">
      <w:r>
        <w:t>Every dataset, document and file this step used is listed below with its full reference, link and fingerprint (SHA-256, first 16 characters shown). Method references are listed in the 'Method used' section. The complete record, with access dates, licences and full fingerprints, is the Data and Source Register (00_Project_Admin/Step_Reports/Data_and_Source_Register.docx and 03_Data/provenance/data_and_source_register.csv).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0"/>
        <w:gridCol w:w="4900"/>
        <w:gridCol w:w="3400"/>
      </w:tblGrid>
      <w:tr w:rsidR="008519B5" w:rsidRPr="008519B5" w14:paraId="41F620DA" w14:textId="77777777" w:rsidTr="008519B5">
        <w:tblPrEx>
          <w:tblCellMar>
            <w:top w:w="0" w:type="dxa"/>
            <w:bottom w:w="0" w:type="dxa"/>
          </w:tblCellMar>
        </w:tblPrEx>
        <w:trPr>
          <w:tblHeader/>
        </w:trPr>
        <w:tc>
          <w:tcPr>
            <w:tcW w:w="700" w:type="dxa"/>
            <w:shd w:val="clear" w:color="auto" w:fill="D9D9D9"/>
          </w:tcPr>
          <w:p w14:paraId="1B04362F" w14:textId="78E1DC58" w:rsidR="008519B5" w:rsidRPr="008519B5" w:rsidRDefault="008519B5" w:rsidP="008519B5">
            <w:pPr>
              <w:spacing w:after="40" w:line="240" w:lineRule="auto"/>
              <w:rPr>
                <w:b/>
                <w:sz w:val="21"/>
              </w:rPr>
            </w:pPr>
            <w:r w:rsidRPr="008519B5">
              <w:rPr>
                <w:b/>
                <w:sz w:val="21"/>
              </w:rPr>
              <w:t>ID</w:t>
            </w:r>
          </w:p>
        </w:tc>
        <w:tc>
          <w:tcPr>
            <w:tcW w:w="4900" w:type="dxa"/>
            <w:shd w:val="clear" w:color="auto" w:fill="D9D9D9"/>
          </w:tcPr>
          <w:p w14:paraId="0B9F6339" w14:textId="0BCF1AD3" w:rsidR="008519B5" w:rsidRPr="008519B5" w:rsidRDefault="008519B5" w:rsidP="008519B5">
            <w:pPr>
              <w:spacing w:after="40" w:line="240" w:lineRule="auto"/>
              <w:rPr>
                <w:b/>
                <w:sz w:val="21"/>
              </w:rPr>
            </w:pPr>
            <w:r w:rsidRPr="008519B5">
              <w:rPr>
                <w:b/>
                <w:sz w:val="21"/>
              </w:rPr>
              <w:t>Reference and use in the project</w:t>
            </w:r>
          </w:p>
        </w:tc>
        <w:tc>
          <w:tcPr>
            <w:tcW w:w="3400" w:type="dxa"/>
            <w:shd w:val="clear" w:color="auto" w:fill="D9D9D9"/>
          </w:tcPr>
          <w:p w14:paraId="7CAE3362" w14:textId="2344D810" w:rsidR="008519B5" w:rsidRPr="008519B5" w:rsidRDefault="008519B5" w:rsidP="008519B5">
            <w:pPr>
              <w:spacing w:after="40" w:line="240" w:lineRule="auto"/>
              <w:rPr>
                <w:b/>
                <w:sz w:val="21"/>
              </w:rPr>
            </w:pPr>
            <w:r w:rsidRPr="008519B5">
              <w:rPr>
                <w:b/>
                <w:sz w:val="21"/>
              </w:rPr>
              <w:t>Link, DOI and local file</w:t>
            </w:r>
          </w:p>
        </w:tc>
      </w:tr>
      <w:tr w:rsidR="008519B5" w:rsidRPr="008519B5" w14:paraId="0BA6102C" w14:textId="77777777" w:rsidTr="008519B5">
        <w:tblPrEx>
          <w:tblCellMar>
            <w:top w:w="0" w:type="dxa"/>
            <w:bottom w:w="0" w:type="dxa"/>
          </w:tblCellMar>
        </w:tblPrEx>
        <w:tc>
          <w:tcPr>
            <w:tcW w:w="700" w:type="dxa"/>
          </w:tcPr>
          <w:p w14:paraId="1A57148E" w14:textId="23219543" w:rsidR="008519B5" w:rsidRPr="008519B5" w:rsidRDefault="008519B5" w:rsidP="008519B5">
            <w:pPr>
              <w:spacing w:after="40" w:line="240" w:lineRule="auto"/>
              <w:rPr>
                <w:sz w:val="21"/>
              </w:rPr>
            </w:pPr>
            <w:r>
              <w:rPr>
                <w:sz w:val="21"/>
              </w:rPr>
              <w:t>ST6</w:t>
            </w:r>
          </w:p>
        </w:tc>
        <w:tc>
          <w:tcPr>
            <w:tcW w:w="4900" w:type="dxa"/>
          </w:tcPr>
          <w:p w14:paraId="19BC3865" w14:textId="603D2E2E" w:rsidR="008519B5" w:rsidRPr="008519B5" w:rsidRDefault="008519B5" w:rsidP="008519B5">
            <w:pPr>
              <w:spacing w:after="40" w:line="240" w:lineRule="auto"/>
              <w:rPr>
                <w:sz w:val="21"/>
              </w:rPr>
            </w:pPr>
            <w:r>
              <w:rPr>
                <w:sz w:val="21"/>
              </w:rPr>
              <w:t>IEC 60076-7:2018, Power transformers - Part 7: Loading guide for mineral-oil-immersed power transformers (Edition 2.0). The full text was NOT obtained; details TO VERIFY. Use: Basis of the top-oil and hot-spot differential equations in SS5-SS7; the thermal constants of params_transformer.m must be checked against it (TO VERIFY).</w:t>
            </w:r>
          </w:p>
        </w:tc>
        <w:tc>
          <w:tcPr>
            <w:tcW w:w="3400" w:type="dxa"/>
          </w:tcPr>
          <w:p w14:paraId="64CC45FE" w14:textId="77777777" w:rsidR="008519B5" w:rsidRPr="008519B5" w:rsidRDefault="008519B5" w:rsidP="008519B5">
            <w:pPr>
              <w:spacing w:after="40" w:line="240" w:lineRule="auto"/>
              <w:rPr>
                <w:sz w:val="21"/>
              </w:rPr>
            </w:pPr>
          </w:p>
        </w:tc>
      </w:tr>
      <w:tr w:rsidR="008519B5" w:rsidRPr="008519B5" w14:paraId="5B9122E0" w14:textId="77777777" w:rsidTr="008519B5">
        <w:tblPrEx>
          <w:tblCellMar>
            <w:top w:w="0" w:type="dxa"/>
            <w:bottom w:w="0" w:type="dxa"/>
          </w:tblCellMar>
        </w:tblPrEx>
        <w:tc>
          <w:tcPr>
            <w:tcW w:w="700" w:type="dxa"/>
          </w:tcPr>
          <w:p w14:paraId="7CC714DD" w14:textId="26217CCB" w:rsidR="008519B5" w:rsidRPr="008519B5" w:rsidRDefault="008519B5" w:rsidP="008519B5">
            <w:pPr>
              <w:spacing w:after="40" w:line="240" w:lineRule="auto"/>
              <w:rPr>
                <w:sz w:val="21"/>
              </w:rPr>
            </w:pPr>
            <w:r>
              <w:rPr>
                <w:sz w:val="21"/>
              </w:rPr>
              <w:t>SW4</w:t>
            </w:r>
          </w:p>
        </w:tc>
        <w:tc>
          <w:tcPr>
            <w:tcW w:w="4900" w:type="dxa"/>
          </w:tcPr>
          <w:p w14:paraId="7C785AEB" w14:textId="1199A88F" w:rsidR="008519B5" w:rsidRPr="008519B5" w:rsidRDefault="008519B5" w:rsidP="008519B5">
            <w:pPr>
              <w:spacing w:after="40" w:line="240" w:lineRule="auto"/>
              <w:rPr>
                <w:sz w:val="21"/>
              </w:rPr>
            </w:pPr>
            <w:r>
              <w:rPr>
                <w:sz w:val="21"/>
              </w:rPr>
              <w:t>Alliander N.V., transformer-thermal-model (IEC 60076-7 implementation, MPL-2.0), file transformer_thermal_model/transformer/power.py, class PowerTransformer, ONAF default specifications (source T1 of the Build Guide). Use: Default thermal constants of params_transformer.m (dTheta_or, g_r, H, tau_o, tau_w, k11, k21, k22, x, y) and the form of the thermal differential equations.</w:t>
            </w:r>
          </w:p>
        </w:tc>
        <w:tc>
          <w:tcPr>
            <w:tcW w:w="3400" w:type="dxa"/>
          </w:tcPr>
          <w:p w14:paraId="3044D44C" w14:textId="4EE420BC" w:rsidR="008519B5" w:rsidRPr="008519B5" w:rsidRDefault="008519B5" w:rsidP="008519B5">
            <w:pPr>
              <w:spacing w:after="40" w:line="240" w:lineRule="auto"/>
              <w:rPr>
                <w:sz w:val="21"/>
              </w:rPr>
            </w:pPr>
            <w:r>
              <w:rPr>
                <w:sz w:val="21"/>
              </w:rPr>
              <w:t>https://github.com/alliander-opensource/transformer-thermal-model</w:t>
            </w:r>
          </w:p>
        </w:tc>
      </w:tr>
      <w:tr w:rsidR="008519B5" w:rsidRPr="008519B5" w14:paraId="72C8C408" w14:textId="77777777" w:rsidTr="008519B5">
        <w:tblPrEx>
          <w:tblCellMar>
            <w:top w:w="0" w:type="dxa"/>
            <w:bottom w:w="0" w:type="dxa"/>
          </w:tblCellMar>
        </w:tblPrEx>
        <w:tc>
          <w:tcPr>
            <w:tcW w:w="700" w:type="dxa"/>
          </w:tcPr>
          <w:p w14:paraId="69F3DF36" w14:textId="20C89B46" w:rsidR="008519B5" w:rsidRPr="008519B5" w:rsidRDefault="008519B5" w:rsidP="008519B5">
            <w:pPr>
              <w:spacing w:after="40" w:line="240" w:lineRule="auto"/>
              <w:rPr>
                <w:sz w:val="21"/>
              </w:rPr>
            </w:pPr>
            <w:r>
              <w:rPr>
                <w:sz w:val="21"/>
              </w:rPr>
              <w:t>DF48</w:t>
            </w:r>
          </w:p>
        </w:tc>
        <w:tc>
          <w:tcPr>
            <w:tcW w:w="4900" w:type="dxa"/>
          </w:tcPr>
          <w:p w14:paraId="4BC713C7" w14:textId="6341DB35" w:rsidR="008519B5" w:rsidRPr="008519B5" w:rsidRDefault="008519B5" w:rsidP="008519B5">
            <w:pPr>
              <w:spacing w:after="40" w:line="240" w:lineRule="auto"/>
              <w:rPr>
                <w:sz w:val="21"/>
              </w:rPr>
            </w:pPr>
            <w:r>
              <w:rPr>
                <w:sz w:val="21"/>
              </w:rPr>
              <w:t>Transformer_Operating_Model.slx, built in Step 33 by build_Transformer_Operating_Model.m from the MATLAB Build Guide Part B (decisions D30, D31); MATLAB R2025b. Use: Operating-context model: load, current, oil and hot-spot temperature, ageing. Never generates gas values (D4)..</w:t>
            </w:r>
          </w:p>
        </w:tc>
        <w:tc>
          <w:tcPr>
            <w:tcW w:w="3400" w:type="dxa"/>
          </w:tcPr>
          <w:p w14:paraId="2F4E881E" w14:textId="708364E1" w:rsidR="008519B5" w:rsidRPr="008519B5" w:rsidRDefault="008519B5" w:rsidP="008519B5">
            <w:pPr>
              <w:spacing w:after="40" w:line="240" w:lineRule="auto"/>
              <w:rPr>
                <w:sz w:val="21"/>
              </w:rPr>
            </w:pPr>
            <w:r>
              <w:rPr>
                <w:sz w:val="21"/>
              </w:rPr>
              <w:t>File: 05_Simulink_Model/Transformer_Operating_Model.slx; SHA-256 FB5422C605F266DF...</w:t>
            </w:r>
          </w:p>
        </w:tc>
      </w:tr>
      <w:tr w:rsidR="008519B5" w:rsidRPr="008519B5" w14:paraId="4A178C04" w14:textId="77777777" w:rsidTr="008519B5">
        <w:tblPrEx>
          <w:tblCellMar>
            <w:top w:w="0" w:type="dxa"/>
            <w:bottom w:w="0" w:type="dxa"/>
          </w:tblCellMar>
        </w:tblPrEx>
        <w:tc>
          <w:tcPr>
            <w:tcW w:w="700" w:type="dxa"/>
          </w:tcPr>
          <w:p w14:paraId="1B155EA5" w14:textId="7BC209C4" w:rsidR="008519B5" w:rsidRPr="008519B5" w:rsidRDefault="008519B5" w:rsidP="008519B5">
            <w:pPr>
              <w:spacing w:after="40" w:line="240" w:lineRule="auto"/>
              <w:rPr>
                <w:sz w:val="21"/>
              </w:rPr>
            </w:pPr>
            <w:r>
              <w:rPr>
                <w:sz w:val="21"/>
              </w:rPr>
              <w:t>DF52</w:t>
            </w:r>
          </w:p>
        </w:tc>
        <w:tc>
          <w:tcPr>
            <w:tcW w:w="4900" w:type="dxa"/>
          </w:tcPr>
          <w:p w14:paraId="1DDC9D9C" w14:textId="5DFD921F" w:rsidR="008519B5" w:rsidRPr="008519B5" w:rsidRDefault="008519B5" w:rsidP="008519B5">
            <w:pPr>
              <w:spacing w:after="40" w:line="240" w:lineRule="auto"/>
              <w:rPr>
                <w:sz w:val="21"/>
              </w:rPr>
            </w:pPr>
            <w:r>
              <w:rPr>
                <w:sz w:val="21"/>
              </w:rPr>
              <w:t>All parameters of the transformer operating model with unit and source (E1 pandapower, T1 Alliander). Step 33 added the constant T_zero_C_in_K = 273.15 K. Use: The only place where model values are defined; read by the model callbacks.</w:t>
            </w:r>
          </w:p>
        </w:tc>
        <w:tc>
          <w:tcPr>
            <w:tcW w:w="3400" w:type="dxa"/>
          </w:tcPr>
          <w:p w14:paraId="33972FF5" w14:textId="63DB9B15" w:rsidR="008519B5" w:rsidRPr="008519B5" w:rsidRDefault="008519B5" w:rsidP="008519B5">
            <w:pPr>
              <w:spacing w:after="40" w:line="240" w:lineRule="auto"/>
              <w:rPr>
                <w:sz w:val="21"/>
              </w:rPr>
            </w:pPr>
            <w:r>
              <w:rPr>
                <w:sz w:val="21"/>
              </w:rPr>
              <w:t>File: 05_Simulink_Model/params_transformer.m; SHA-256 9288320B6672E1A1...</w:t>
            </w:r>
          </w:p>
        </w:tc>
      </w:tr>
      <w:tr w:rsidR="008519B5" w:rsidRPr="008519B5" w14:paraId="0BC172DB" w14:textId="77777777" w:rsidTr="008519B5">
        <w:tblPrEx>
          <w:tblCellMar>
            <w:top w:w="0" w:type="dxa"/>
            <w:bottom w:w="0" w:type="dxa"/>
          </w:tblCellMar>
        </w:tblPrEx>
        <w:tc>
          <w:tcPr>
            <w:tcW w:w="700" w:type="dxa"/>
          </w:tcPr>
          <w:p w14:paraId="04635045" w14:textId="7AD95D13" w:rsidR="008519B5" w:rsidRPr="008519B5" w:rsidRDefault="008519B5" w:rsidP="008519B5">
            <w:pPr>
              <w:spacing w:after="40" w:line="240" w:lineRule="auto"/>
              <w:rPr>
                <w:sz w:val="21"/>
              </w:rPr>
            </w:pPr>
            <w:r>
              <w:rPr>
                <w:sz w:val="21"/>
              </w:rPr>
              <w:t>DF64</w:t>
            </w:r>
          </w:p>
        </w:tc>
        <w:tc>
          <w:tcPr>
            <w:tcW w:w="4900" w:type="dxa"/>
          </w:tcPr>
          <w:p w14:paraId="710B203C" w14:textId="1C8C69D9" w:rsidR="008519B5" w:rsidRPr="008519B5" w:rsidRDefault="008519B5" w:rsidP="008519B5">
            <w:pPr>
              <w:spacing w:after="40" w:line="240" w:lineRule="auto"/>
              <w:rPr>
                <w:sz w:val="21"/>
              </w:rPr>
            </w:pPr>
            <w:r>
              <w:rPr>
                <w:sz w:val="21"/>
              </w:rPr>
              <w:t>sim_rated.mat, sim_daily.mat, sim_overload.mat written by run_step36.m from Transformer_Operating_Model.slx and scenarios.m (decision D34): time, demand, measured K, ambient, top-oil, hot-spot, ageing rate, loss of life, peak. Use: Operating context for the dashboard and Figure 4.19; no diagnosis use.</w:t>
            </w:r>
          </w:p>
        </w:tc>
        <w:tc>
          <w:tcPr>
            <w:tcW w:w="3400" w:type="dxa"/>
          </w:tcPr>
          <w:p w14:paraId="52E08E57" w14:textId="51C57B6E" w:rsidR="008519B5" w:rsidRPr="008519B5" w:rsidRDefault="008519B5" w:rsidP="008519B5">
            <w:pPr>
              <w:spacing w:after="40" w:line="240" w:lineRule="auto"/>
              <w:rPr>
                <w:sz w:val="21"/>
              </w:rPr>
            </w:pPr>
            <w:r>
              <w:rPr>
                <w:sz w:val="21"/>
              </w:rPr>
              <w:t>File: 05_Simulink_Model/results/sim_rated.mat; SHA-256 5A7923B6607F9E41...</w:t>
            </w:r>
          </w:p>
        </w:tc>
      </w:tr>
      <w:tr w:rsidR="008519B5" w:rsidRPr="008519B5" w14:paraId="611B4A4B" w14:textId="77777777" w:rsidTr="008519B5">
        <w:tblPrEx>
          <w:tblCellMar>
            <w:top w:w="0" w:type="dxa"/>
            <w:bottom w:w="0" w:type="dxa"/>
          </w:tblCellMar>
        </w:tblPrEx>
        <w:tc>
          <w:tcPr>
            <w:tcW w:w="700" w:type="dxa"/>
          </w:tcPr>
          <w:p w14:paraId="175FE778" w14:textId="201CFD62" w:rsidR="008519B5" w:rsidRPr="008519B5" w:rsidRDefault="008519B5" w:rsidP="008519B5">
            <w:pPr>
              <w:spacing w:after="40" w:line="240" w:lineRule="auto"/>
              <w:rPr>
                <w:sz w:val="21"/>
              </w:rPr>
            </w:pPr>
            <w:r>
              <w:rPr>
                <w:sz w:val="21"/>
              </w:rPr>
              <w:t>DF65</w:t>
            </w:r>
          </w:p>
        </w:tc>
        <w:tc>
          <w:tcPr>
            <w:tcW w:w="4900" w:type="dxa"/>
          </w:tcPr>
          <w:p w14:paraId="553FAB01" w14:textId="13316AF3" w:rsidR="008519B5" w:rsidRPr="008519B5" w:rsidRDefault="008519B5" w:rsidP="008519B5">
            <w:pPr>
              <w:spacing w:after="40" w:line="240" w:lineRule="auto"/>
              <w:rPr>
                <w:sz w:val="21"/>
              </w:rPr>
            </w:pPr>
            <w:r>
              <w:rPr>
                <w:sz w:val="21"/>
              </w:rPr>
              <w:t>step36_scenario_definitions.csv (demand breakpoints), step36_scenario_summary.csv (peak hot-spot and time, loss of life L), step36_checks.csv (13 checks). Use: Evidence for the Step 36 check 'each run can be reproduced'.</w:t>
            </w:r>
          </w:p>
        </w:tc>
        <w:tc>
          <w:tcPr>
            <w:tcW w:w="3400" w:type="dxa"/>
          </w:tcPr>
          <w:p w14:paraId="069018FD" w14:textId="69E0B7A7" w:rsidR="008519B5" w:rsidRPr="008519B5" w:rsidRDefault="008519B5" w:rsidP="008519B5">
            <w:pPr>
              <w:spacing w:after="40" w:line="240" w:lineRule="auto"/>
              <w:rPr>
                <w:sz w:val="21"/>
              </w:rPr>
            </w:pPr>
            <w:r>
              <w:rPr>
                <w:sz w:val="21"/>
              </w:rPr>
              <w:t>File: 05_Simulink_Model/results/step36_scenario_summary.csv; SHA-256 A564940F9137E9E0...</w:t>
            </w:r>
          </w:p>
        </w:tc>
      </w:tr>
      <w:tr w:rsidR="008519B5" w:rsidRPr="008519B5" w14:paraId="37E636C8" w14:textId="77777777" w:rsidTr="008519B5">
        <w:tblPrEx>
          <w:tblCellMar>
            <w:top w:w="0" w:type="dxa"/>
            <w:bottom w:w="0" w:type="dxa"/>
          </w:tblCellMar>
        </w:tblPrEx>
        <w:tc>
          <w:tcPr>
            <w:tcW w:w="700" w:type="dxa"/>
          </w:tcPr>
          <w:p w14:paraId="6EFE1BC6" w14:textId="6CF27787" w:rsidR="008519B5" w:rsidRPr="008519B5" w:rsidRDefault="008519B5" w:rsidP="008519B5">
            <w:pPr>
              <w:spacing w:after="40" w:line="240" w:lineRule="auto"/>
              <w:rPr>
                <w:sz w:val="21"/>
              </w:rPr>
            </w:pPr>
            <w:r>
              <w:rPr>
                <w:sz w:val="21"/>
              </w:rPr>
              <w:t>DF66</w:t>
            </w:r>
          </w:p>
        </w:tc>
        <w:tc>
          <w:tcPr>
            <w:tcW w:w="4900" w:type="dxa"/>
          </w:tcPr>
          <w:p w14:paraId="257C76CA" w14:textId="2CE06B88" w:rsidR="008519B5" w:rsidRPr="008519B5" w:rsidRDefault="008519B5" w:rsidP="008519B5">
            <w:pPr>
              <w:spacing w:after="40" w:line="240" w:lineRule="auto"/>
              <w:rPr>
                <w:sz w:val="21"/>
              </w:rPr>
            </w:pPr>
            <w:r>
              <w:rPr>
                <w:sz w:val="21"/>
              </w:rPr>
              <w:t>Three panels each (load factor; ambient, top-oil and hot-spot temperature; ageing rate on a log axis with the loss of life); colours from plot_style.csv. .pdf and .csv (plotted numbers) beside each .png. Use: Figure 4.19 of the thesis.</w:t>
            </w:r>
          </w:p>
        </w:tc>
        <w:tc>
          <w:tcPr>
            <w:tcW w:w="3400" w:type="dxa"/>
          </w:tcPr>
          <w:p w14:paraId="32E5E09A" w14:textId="388A130E" w:rsidR="008519B5" w:rsidRPr="008519B5" w:rsidRDefault="008519B5" w:rsidP="008519B5">
            <w:pPr>
              <w:spacing w:after="40" w:line="240" w:lineRule="auto"/>
              <w:rPr>
                <w:sz w:val="21"/>
              </w:rPr>
            </w:pPr>
            <w:r>
              <w:rPr>
                <w:sz w:val="21"/>
              </w:rPr>
              <w:t>File: 11_Results/figures/F4_19a_scenario_rated.png; SHA-256 AD3C76ADD2AAF9E1...</w:t>
            </w:r>
          </w:p>
        </w:tc>
      </w:tr>
      <w:tr w:rsidR="008519B5" w:rsidRPr="008519B5" w14:paraId="6F636896" w14:textId="77777777" w:rsidTr="008519B5">
        <w:tblPrEx>
          <w:tblCellMar>
            <w:top w:w="0" w:type="dxa"/>
            <w:bottom w:w="0" w:type="dxa"/>
          </w:tblCellMar>
        </w:tblPrEx>
        <w:tc>
          <w:tcPr>
            <w:tcW w:w="700" w:type="dxa"/>
          </w:tcPr>
          <w:p w14:paraId="15D07166" w14:textId="2409C0FA" w:rsidR="008519B5" w:rsidRPr="008519B5" w:rsidRDefault="008519B5" w:rsidP="008519B5">
            <w:pPr>
              <w:spacing w:after="40" w:line="240" w:lineRule="auto"/>
              <w:rPr>
                <w:sz w:val="21"/>
              </w:rPr>
            </w:pPr>
            <w:r>
              <w:rPr>
                <w:sz w:val="21"/>
              </w:rPr>
              <w:t>DF67</w:t>
            </w:r>
          </w:p>
        </w:tc>
        <w:tc>
          <w:tcPr>
            <w:tcW w:w="4900" w:type="dxa"/>
          </w:tcPr>
          <w:p w14:paraId="789B0841" w14:textId="253CF5D6" w:rsidR="008519B5" w:rsidRPr="008519B5" w:rsidRDefault="008519B5" w:rsidP="008519B5">
            <w:pPr>
              <w:spacing w:after="40" w:line="240" w:lineRule="auto"/>
              <w:rPr>
                <w:sz w:val="21"/>
              </w:rPr>
            </w:pPr>
            <w:r>
              <w:rPr>
                <w:sz w:val="21"/>
              </w:rPr>
              <w:t>The three scenario runs (K_pu, theta_oil_C, theta_hs_C, ageing_rate_V) saved with Simulink.sdi.save. Use: SDI log required by the roadmap.</w:t>
            </w:r>
          </w:p>
        </w:tc>
        <w:tc>
          <w:tcPr>
            <w:tcW w:w="3400" w:type="dxa"/>
          </w:tcPr>
          <w:p w14:paraId="6E989A46" w14:textId="2EAFE35E" w:rsidR="008519B5" w:rsidRPr="008519B5" w:rsidRDefault="008519B5" w:rsidP="008519B5">
            <w:pPr>
              <w:spacing w:after="40" w:line="240" w:lineRule="auto"/>
              <w:rPr>
                <w:sz w:val="21"/>
              </w:rPr>
            </w:pPr>
            <w:r>
              <w:rPr>
                <w:sz w:val="21"/>
              </w:rPr>
              <w:t>File: 05_Simulink_Model/results/step36_sdi_session.mldatx; SHA-256 E29EC9E7E2BE20DA...</w:t>
            </w:r>
          </w:p>
        </w:tc>
      </w:tr>
      <w:tr w:rsidR="008519B5" w:rsidRPr="008519B5" w14:paraId="0A30455E" w14:textId="77777777" w:rsidTr="008519B5">
        <w:tblPrEx>
          <w:tblCellMar>
            <w:top w:w="0" w:type="dxa"/>
            <w:bottom w:w="0" w:type="dxa"/>
          </w:tblCellMar>
        </w:tblPrEx>
        <w:tc>
          <w:tcPr>
            <w:tcW w:w="700" w:type="dxa"/>
          </w:tcPr>
          <w:p w14:paraId="53B037C1" w14:textId="2CB251B6" w:rsidR="008519B5" w:rsidRPr="008519B5" w:rsidRDefault="008519B5" w:rsidP="008519B5">
            <w:pPr>
              <w:spacing w:after="40" w:line="240" w:lineRule="auto"/>
              <w:rPr>
                <w:sz w:val="21"/>
              </w:rPr>
            </w:pPr>
            <w:r>
              <w:rPr>
                <w:sz w:val="21"/>
              </w:rPr>
              <w:t>DF68</w:t>
            </w:r>
          </w:p>
        </w:tc>
        <w:tc>
          <w:tcPr>
            <w:tcW w:w="4900" w:type="dxa"/>
          </w:tcPr>
          <w:p w14:paraId="2A57CB4B" w14:textId="4FF56E4F" w:rsidR="008519B5" w:rsidRPr="008519B5" w:rsidRDefault="008519B5" w:rsidP="008519B5">
            <w:pPr>
              <w:spacing w:after="40" w:line="240" w:lineRule="auto"/>
              <w:rPr>
                <w:sz w:val="21"/>
              </w:rPr>
            </w:pPr>
            <w:r>
              <w:rPr>
                <w:sz w:val="21"/>
              </w:rPr>
              <w:t>scenarios.m (the three scenario definitions) and run_step36.m (runs, checks, figures). Use: Fingerprints of the Step 36 code.</w:t>
            </w:r>
          </w:p>
        </w:tc>
        <w:tc>
          <w:tcPr>
            <w:tcW w:w="3400" w:type="dxa"/>
          </w:tcPr>
          <w:p w14:paraId="051ED078" w14:textId="1595B993" w:rsidR="008519B5" w:rsidRPr="008519B5" w:rsidRDefault="008519B5" w:rsidP="008519B5">
            <w:pPr>
              <w:spacing w:after="40" w:line="240" w:lineRule="auto"/>
              <w:rPr>
                <w:sz w:val="21"/>
              </w:rPr>
            </w:pPr>
            <w:r>
              <w:rPr>
                <w:sz w:val="21"/>
              </w:rPr>
              <w:t>File: 05_Simulink_Model/code_manifest_step36.sha256; SHA-256 0D3BFA7108D51C43...</w:t>
            </w:r>
          </w:p>
        </w:tc>
      </w:tr>
    </w:tbl>
    <w:p w14:paraId="76E4FFFD" w14:textId="2BFCECF5" w:rsidR="008519B5" w:rsidRDefault="008519B5" w:rsidP="008519B5">
      <w:pPr>
        <w:pStyle w:val="Heading1"/>
      </w:pPr>
      <w:r>
        <w:t>13. How this helps the next steps</w:t>
      </w:r>
    </w:p>
    <w:p w14:paraId="2DAADFCD" w14:textId="0F587B17" w:rsidR="008519B5" w:rsidRDefault="008519B5" w:rsidP="008519B5">
      <w:r>
        <w:t>Next step: Step 37 (Simulink): add a DGA sampling-event subsystem that outputs the record_id of the next real held-out record at the sampling times set in params_transformer.m; it must never produce a gas value (inspection plus a test).</w:t>
      </w:r>
    </w:p>
    <w:p w14:paraId="7B0912F3" w14:textId="2628FF32" w:rsidR="008519B5" w:rsidRDefault="008519B5" w:rsidP="008519B5">
      <w:pPr>
        <w:ind w:left="420" w:hanging="280"/>
      </w:pPr>
      <w:r>
        <w:t>•  Step 37 adds the DGA sampling-event subsystem to the model. The runs of this step can be repeated afterwards (run_step36.m) to show that the temperatures and ageing did not change, and Step 37's own test must show that no block produces a gas value.</w:t>
      </w:r>
    </w:p>
    <w:p w14:paraId="709B368D" w14:textId="0D88BAC8" w:rsidR="008519B5" w:rsidRDefault="008519B5" w:rsidP="008519B5">
      <w:pPr>
        <w:ind w:left="420" w:hanging="280"/>
      </w:pPr>
      <w:r>
        <w:t>•  The dashboard (Stage H) calls the model for an operating context; these three scenarios give it ready examples and show what it will plot.</w:t>
      </w:r>
    </w:p>
    <w:p w14:paraId="29CE8D1B" w14:textId="74081E0C" w:rsidR="008519B5" w:rsidRDefault="008519B5" w:rsidP="008519B5">
      <w:pPr>
        <w:ind w:left="420" w:hanging="280"/>
      </w:pPr>
      <w:r>
        <w:t>•  Chapter 3 can describe the operating-context model with Figure 3.4 (structure), Table 4.10 and Figure 4.18 (verification) and Figure 4.19 (scenarios).</w:t>
      </w:r>
    </w:p>
    <w:p w14:paraId="187BDC3D" w14:textId="62BCC309" w:rsidR="008519B5" w:rsidRDefault="008519B5" w:rsidP="008519B5">
      <w:pPr>
        <w:pStyle w:val="Heading1"/>
      </w:pPr>
      <w:r>
        <w:t>14. Open items and limitations</w:t>
      </w:r>
    </w:p>
    <w:p w14:paraId="6BE32FBA" w14:textId="0802C0C5" w:rsidR="008519B5" w:rsidRDefault="008519B5" w:rsidP="008519B5">
      <w:pPr>
        <w:ind w:left="420" w:hanging="280"/>
      </w:pPr>
      <w:r>
        <w:t>•  The scenario values (0.5 to 1.0 per unit daily cycle; 0.8 per unit with 1.3 per unit for 2 hours) are illustrative choices of this project, not measured load data. Replace them with real utility load curves if the Ghanaian utility records requested through the supervisor arrive; only scenarios.m changes.</w:t>
      </w:r>
    </w:p>
    <w:p w14:paraId="4FD24C05" w14:textId="18A121B4" w:rsidR="008519B5" w:rsidRDefault="008519B5" w:rsidP="008519B5">
      <w:pPr>
        <w:ind w:left="420" w:hanging="280"/>
      </w:pPr>
      <w:r>
        <w:t>•  The peak hot-spot temperature of the overload scenario is reported without a limit because IEC 60076-7:2018, which gives the permitted temperatures, was not obtained (TO VERIFY). Do not describe the overload as safe or unsafe in the thesis without that standard.</w:t>
      </w:r>
    </w:p>
    <w:p w14:paraId="476136EC" w14:textId="7784E275" w:rsidR="008519B5" w:rsidRDefault="008519B5" w:rsidP="008519B5">
      <w:pPr>
        <w:ind w:left="420" w:hanging="280"/>
      </w:pPr>
      <w:r>
        <w:t>•  The thermal constants are default values of an open-source implementation (TO VERIFY against IEC 60076-7:2018), unchanged since Step 33.</w:t>
      </w:r>
    </w:p>
    <w:p w14:paraId="0DC9E9A4" w14:textId="1614E217" w:rsidR="008519B5" w:rsidRDefault="008519B5" w:rsidP="008519B5">
      <w:pPr>
        <w:ind w:left="420" w:hanging="280"/>
      </w:pPr>
      <w:r>
        <w:t>•  The measured load factor is lower than the demanded one (for example 1.267 for a demand of 1.3) because the load sits behind the transformer impedance; the figures show both.</w:t>
      </w:r>
    </w:p>
    <w:p w14:paraId="38653669" w14:textId="1DE51CE8" w:rsidR="008519B5" w:rsidRDefault="008519B5" w:rsidP="008519B5">
      <w:pPr>
        <w:ind w:left="420" w:hanging="280"/>
      </w:pPr>
      <w:r>
        <w:t>•  The .mat files and the Simulation Data Inspector session are binary files whose hashes change with every save; reproducibility is tested on the signals.</w:t>
      </w:r>
    </w:p>
    <w:p w14:paraId="0E78036A" w14:textId="2D27A125" w:rsidR="008519B5" w:rsidRDefault="008519B5" w:rsidP="008519B5">
      <w:pPr>
        <w:ind w:left="420" w:hanging="280"/>
      </w:pPr>
      <w:r>
        <w:t>•  The researcher's error text from the earlier Simulink rerun has still not been supplied.</w:t>
      </w:r>
    </w:p>
    <w:p w14:paraId="01401003" w14:textId="11B2FC7D" w:rsidR="008519B5" w:rsidRDefault="008519B5" w:rsidP="008519B5">
      <w:pPr>
        <w:pStyle w:val="Heading1"/>
      </w:pPr>
      <w:r>
        <w:t>15. Abbreviations and terms used in this report</w:t>
      </w:r>
    </w:p>
    <w:p w14:paraId="2E4AEA96" w14:textId="0B16509A" w:rsidR="008519B5" w:rsidRDefault="008519B5" w:rsidP="008519B5">
      <w:r>
        <w:t>Every abbreviation and technical term that appears in this report is explained below. The fault types follow the definitions of IEC 60599 (clause 5.2). The full list for the whole project is kept in 00_Project_Admin/abbreviations_glossary.csv.</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00"/>
        <w:gridCol w:w="2600"/>
        <w:gridCol w:w="4500"/>
      </w:tblGrid>
      <w:tr w:rsidR="008519B5" w:rsidRPr="008519B5" w14:paraId="7F2359E9" w14:textId="77777777" w:rsidTr="008519B5">
        <w:tblPrEx>
          <w:tblCellMar>
            <w:top w:w="0" w:type="dxa"/>
            <w:bottom w:w="0" w:type="dxa"/>
          </w:tblCellMar>
        </w:tblPrEx>
        <w:trPr>
          <w:tblHeader/>
        </w:trPr>
        <w:tc>
          <w:tcPr>
            <w:tcW w:w="1900" w:type="dxa"/>
            <w:shd w:val="clear" w:color="auto" w:fill="D9D9D9"/>
          </w:tcPr>
          <w:p w14:paraId="7A8E9308" w14:textId="56C1DC26" w:rsidR="008519B5" w:rsidRPr="008519B5" w:rsidRDefault="008519B5" w:rsidP="008519B5">
            <w:pPr>
              <w:spacing w:after="40" w:line="240" w:lineRule="auto"/>
              <w:rPr>
                <w:b/>
                <w:sz w:val="21"/>
              </w:rPr>
            </w:pPr>
            <w:r w:rsidRPr="008519B5">
              <w:rPr>
                <w:b/>
                <w:sz w:val="21"/>
              </w:rPr>
              <w:t>Abbreviation or term</w:t>
            </w:r>
          </w:p>
        </w:tc>
        <w:tc>
          <w:tcPr>
            <w:tcW w:w="2600" w:type="dxa"/>
            <w:shd w:val="clear" w:color="auto" w:fill="D9D9D9"/>
          </w:tcPr>
          <w:p w14:paraId="4AAB93D0" w14:textId="66278F19" w:rsidR="008519B5" w:rsidRPr="008519B5" w:rsidRDefault="008519B5" w:rsidP="008519B5">
            <w:pPr>
              <w:spacing w:after="40" w:line="240" w:lineRule="auto"/>
              <w:rPr>
                <w:b/>
                <w:sz w:val="21"/>
              </w:rPr>
            </w:pPr>
            <w:r w:rsidRPr="008519B5">
              <w:rPr>
                <w:b/>
                <w:sz w:val="21"/>
              </w:rPr>
              <w:t>Meaning</w:t>
            </w:r>
          </w:p>
        </w:tc>
        <w:tc>
          <w:tcPr>
            <w:tcW w:w="4500" w:type="dxa"/>
            <w:shd w:val="clear" w:color="auto" w:fill="D9D9D9"/>
          </w:tcPr>
          <w:p w14:paraId="335280C8" w14:textId="16A99524" w:rsidR="008519B5" w:rsidRPr="008519B5" w:rsidRDefault="008519B5" w:rsidP="008519B5">
            <w:pPr>
              <w:spacing w:after="40" w:line="240" w:lineRule="auto"/>
              <w:rPr>
                <w:b/>
                <w:sz w:val="21"/>
              </w:rPr>
            </w:pPr>
            <w:r w:rsidRPr="008519B5">
              <w:rPr>
                <w:b/>
                <w:sz w:val="21"/>
              </w:rPr>
              <w:t>Plain explanation</w:t>
            </w:r>
          </w:p>
        </w:tc>
      </w:tr>
      <w:tr w:rsidR="008519B5" w:rsidRPr="008519B5" w14:paraId="183574CE" w14:textId="77777777" w:rsidTr="008519B5">
        <w:tblPrEx>
          <w:tblCellMar>
            <w:top w:w="0" w:type="dxa"/>
            <w:bottom w:w="0" w:type="dxa"/>
          </w:tblCellMar>
        </w:tblPrEx>
        <w:tc>
          <w:tcPr>
            <w:tcW w:w="1900" w:type="dxa"/>
          </w:tcPr>
          <w:p w14:paraId="0A3D3702" w14:textId="02CB3E81" w:rsidR="008519B5" w:rsidRPr="008519B5" w:rsidRDefault="008519B5" w:rsidP="008519B5">
            <w:pPr>
              <w:spacing w:after="40" w:line="240" w:lineRule="auto"/>
              <w:rPr>
                <w:sz w:val="21"/>
              </w:rPr>
            </w:pPr>
            <w:r>
              <w:rPr>
                <w:sz w:val="21"/>
              </w:rPr>
              <w:t>MPhil</w:t>
            </w:r>
          </w:p>
        </w:tc>
        <w:tc>
          <w:tcPr>
            <w:tcW w:w="2600" w:type="dxa"/>
          </w:tcPr>
          <w:p w14:paraId="697408D6" w14:textId="4A2985B9" w:rsidR="008519B5" w:rsidRPr="008519B5" w:rsidRDefault="008519B5" w:rsidP="008519B5">
            <w:pPr>
              <w:spacing w:after="40" w:line="240" w:lineRule="auto"/>
              <w:rPr>
                <w:sz w:val="21"/>
              </w:rPr>
            </w:pPr>
            <w:r>
              <w:rPr>
                <w:sz w:val="21"/>
              </w:rPr>
              <w:t>Master of Philosophy</w:t>
            </w:r>
          </w:p>
        </w:tc>
        <w:tc>
          <w:tcPr>
            <w:tcW w:w="4500" w:type="dxa"/>
          </w:tcPr>
          <w:p w14:paraId="2383F407" w14:textId="35FBE027" w:rsidR="008519B5" w:rsidRPr="008519B5" w:rsidRDefault="008519B5" w:rsidP="008519B5">
            <w:pPr>
              <w:spacing w:after="40" w:line="240" w:lineRule="auto"/>
              <w:rPr>
                <w:sz w:val="21"/>
              </w:rPr>
            </w:pPr>
            <w:r>
              <w:rPr>
                <w:sz w:val="21"/>
              </w:rPr>
              <w:t>The research degree this thesis is written for.</w:t>
            </w:r>
          </w:p>
        </w:tc>
      </w:tr>
      <w:tr w:rsidR="008519B5" w:rsidRPr="008519B5" w14:paraId="27056C70" w14:textId="77777777" w:rsidTr="008519B5">
        <w:tblPrEx>
          <w:tblCellMar>
            <w:top w:w="0" w:type="dxa"/>
            <w:bottom w:w="0" w:type="dxa"/>
          </w:tblCellMar>
        </w:tblPrEx>
        <w:tc>
          <w:tcPr>
            <w:tcW w:w="1900" w:type="dxa"/>
          </w:tcPr>
          <w:p w14:paraId="55CEC885" w14:textId="1AD30FC3" w:rsidR="008519B5" w:rsidRPr="008519B5" w:rsidRDefault="008519B5" w:rsidP="008519B5">
            <w:pPr>
              <w:spacing w:after="40" w:line="240" w:lineRule="auto"/>
              <w:rPr>
                <w:sz w:val="21"/>
              </w:rPr>
            </w:pPr>
            <w:r>
              <w:rPr>
                <w:sz w:val="21"/>
              </w:rPr>
              <w:t>UMaT</w:t>
            </w:r>
          </w:p>
        </w:tc>
        <w:tc>
          <w:tcPr>
            <w:tcW w:w="2600" w:type="dxa"/>
          </w:tcPr>
          <w:p w14:paraId="78EF6D4E" w14:textId="2E106C48" w:rsidR="008519B5" w:rsidRPr="008519B5" w:rsidRDefault="008519B5" w:rsidP="008519B5">
            <w:pPr>
              <w:spacing w:after="40" w:line="240" w:lineRule="auto"/>
              <w:rPr>
                <w:sz w:val="21"/>
              </w:rPr>
            </w:pPr>
            <w:r>
              <w:rPr>
                <w:sz w:val="21"/>
              </w:rPr>
              <w:t>University of Mines and Technology, Tarkwa</w:t>
            </w:r>
          </w:p>
        </w:tc>
        <w:tc>
          <w:tcPr>
            <w:tcW w:w="4500" w:type="dxa"/>
          </w:tcPr>
          <w:p w14:paraId="1441451F" w14:textId="4716C1B9" w:rsidR="008519B5" w:rsidRPr="008519B5" w:rsidRDefault="008519B5" w:rsidP="008519B5">
            <w:pPr>
              <w:spacing w:after="40" w:line="240" w:lineRule="auto"/>
              <w:rPr>
                <w:sz w:val="21"/>
              </w:rPr>
            </w:pPr>
            <w:r>
              <w:rPr>
                <w:sz w:val="21"/>
              </w:rPr>
              <w:t>The university where the thesis is submitted.</w:t>
            </w:r>
          </w:p>
        </w:tc>
      </w:tr>
      <w:tr w:rsidR="008519B5" w:rsidRPr="008519B5" w14:paraId="6608F648" w14:textId="77777777" w:rsidTr="008519B5">
        <w:tblPrEx>
          <w:tblCellMar>
            <w:top w:w="0" w:type="dxa"/>
            <w:bottom w:w="0" w:type="dxa"/>
          </w:tblCellMar>
        </w:tblPrEx>
        <w:tc>
          <w:tcPr>
            <w:tcW w:w="1900" w:type="dxa"/>
          </w:tcPr>
          <w:p w14:paraId="161DC4AE" w14:textId="4F12BF8E" w:rsidR="008519B5" w:rsidRPr="008519B5" w:rsidRDefault="008519B5" w:rsidP="008519B5">
            <w:pPr>
              <w:spacing w:after="40" w:line="240" w:lineRule="auto"/>
              <w:rPr>
                <w:sz w:val="21"/>
              </w:rPr>
            </w:pPr>
            <w:r>
              <w:rPr>
                <w:sz w:val="21"/>
              </w:rPr>
              <w:t>DGA</w:t>
            </w:r>
          </w:p>
        </w:tc>
        <w:tc>
          <w:tcPr>
            <w:tcW w:w="2600" w:type="dxa"/>
          </w:tcPr>
          <w:p w14:paraId="0F0EFF56" w14:textId="1D4B9343" w:rsidR="008519B5" w:rsidRPr="008519B5" w:rsidRDefault="008519B5" w:rsidP="008519B5">
            <w:pPr>
              <w:spacing w:after="40" w:line="240" w:lineRule="auto"/>
              <w:rPr>
                <w:sz w:val="21"/>
              </w:rPr>
            </w:pPr>
            <w:r>
              <w:rPr>
                <w:sz w:val="21"/>
              </w:rPr>
              <w:t>Dissolved Gas Analysis</w:t>
            </w:r>
          </w:p>
        </w:tc>
        <w:tc>
          <w:tcPr>
            <w:tcW w:w="4500" w:type="dxa"/>
          </w:tcPr>
          <w:p w14:paraId="4D663B97" w14:textId="775D41A9" w:rsidR="008519B5" w:rsidRPr="008519B5" w:rsidRDefault="008519B5" w:rsidP="008519B5">
            <w:pPr>
              <w:spacing w:after="40" w:line="240" w:lineRule="auto"/>
              <w:rPr>
                <w:sz w:val="21"/>
              </w:rPr>
            </w:pPr>
            <w:r>
              <w:rPr>
                <w:sz w:val="21"/>
              </w:rPr>
              <w:t>Measuring the gases dissolved in transformer oil to find faults inside the transformer without opening it.</w:t>
            </w:r>
          </w:p>
        </w:tc>
      </w:tr>
      <w:tr w:rsidR="008519B5" w:rsidRPr="008519B5" w14:paraId="1C6F187A" w14:textId="77777777" w:rsidTr="008519B5">
        <w:tblPrEx>
          <w:tblCellMar>
            <w:top w:w="0" w:type="dxa"/>
            <w:bottom w:w="0" w:type="dxa"/>
          </w:tblCellMar>
        </w:tblPrEx>
        <w:tc>
          <w:tcPr>
            <w:tcW w:w="1900" w:type="dxa"/>
          </w:tcPr>
          <w:p w14:paraId="00DD0D9D" w14:textId="4FACE5CE" w:rsidR="008519B5" w:rsidRPr="008519B5" w:rsidRDefault="008519B5" w:rsidP="008519B5">
            <w:pPr>
              <w:spacing w:after="40" w:line="240" w:lineRule="auto"/>
              <w:rPr>
                <w:sz w:val="21"/>
              </w:rPr>
            </w:pPr>
            <w:r>
              <w:rPr>
                <w:sz w:val="21"/>
              </w:rPr>
              <w:t>ppm</w:t>
            </w:r>
          </w:p>
        </w:tc>
        <w:tc>
          <w:tcPr>
            <w:tcW w:w="2600" w:type="dxa"/>
          </w:tcPr>
          <w:p w14:paraId="3B5FF143" w14:textId="36F901F4" w:rsidR="008519B5" w:rsidRPr="008519B5" w:rsidRDefault="008519B5" w:rsidP="008519B5">
            <w:pPr>
              <w:spacing w:after="40" w:line="240" w:lineRule="auto"/>
              <w:rPr>
                <w:sz w:val="21"/>
              </w:rPr>
            </w:pPr>
            <w:r>
              <w:rPr>
                <w:sz w:val="21"/>
              </w:rPr>
              <w:t>parts per million</w:t>
            </w:r>
          </w:p>
        </w:tc>
        <w:tc>
          <w:tcPr>
            <w:tcW w:w="4500" w:type="dxa"/>
          </w:tcPr>
          <w:p w14:paraId="6AB77E24" w14:textId="09CCB99F" w:rsidR="008519B5" w:rsidRPr="008519B5" w:rsidRDefault="008519B5" w:rsidP="008519B5">
            <w:pPr>
              <w:spacing w:after="40" w:line="240" w:lineRule="auto"/>
              <w:rPr>
                <w:sz w:val="21"/>
              </w:rPr>
            </w:pPr>
            <w:r>
              <w:rPr>
                <w:sz w:val="21"/>
              </w:rPr>
              <w:t>Amount of gas in the oil; 1 ppm = 1 microlitre of gas in 1 litre of oil.</w:t>
            </w:r>
          </w:p>
        </w:tc>
      </w:tr>
      <w:tr w:rsidR="008519B5" w:rsidRPr="008519B5" w14:paraId="5ED3329A" w14:textId="77777777" w:rsidTr="008519B5">
        <w:tblPrEx>
          <w:tblCellMar>
            <w:top w:w="0" w:type="dxa"/>
            <w:bottom w:w="0" w:type="dxa"/>
          </w:tblCellMar>
        </w:tblPrEx>
        <w:tc>
          <w:tcPr>
            <w:tcW w:w="1900" w:type="dxa"/>
          </w:tcPr>
          <w:p w14:paraId="6D0ABB49" w14:textId="0DF9C349" w:rsidR="008519B5" w:rsidRPr="008519B5" w:rsidRDefault="008519B5" w:rsidP="008519B5">
            <w:pPr>
              <w:spacing w:after="40" w:line="240" w:lineRule="auto"/>
              <w:rPr>
                <w:sz w:val="21"/>
              </w:rPr>
            </w:pPr>
            <w:r>
              <w:rPr>
                <w:sz w:val="21"/>
              </w:rPr>
              <w:t>H2</w:t>
            </w:r>
          </w:p>
        </w:tc>
        <w:tc>
          <w:tcPr>
            <w:tcW w:w="2600" w:type="dxa"/>
          </w:tcPr>
          <w:p w14:paraId="4FBFDDD9" w14:textId="41C575AD" w:rsidR="008519B5" w:rsidRPr="008519B5" w:rsidRDefault="008519B5" w:rsidP="008519B5">
            <w:pPr>
              <w:spacing w:after="40" w:line="240" w:lineRule="auto"/>
              <w:rPr>
                <w:sz w:val="21"/>
              </w:rPr>
            </w:pPr>
            <w:r>
              <w:rPr>
                <w:sz w:val="21"/>
              </w:rPr>
              <w:t>hydrogen</w:t>
            </w:r>
          </w:p>
        </w:tc>
        <w:tc>
          <w:tcPr>
            <w:tcW w:w="4500" w:type="dxa"/>
          </w:tcPr>
          <w:p w14:paraId="0EAEB144" w14:textId="4F40437D" w:rsidR="008519B5" w:rsidRPr="008519B5" w:rsidRDefault="008519B5" w:rsidP="008519B5">
            <w:pPr>
              <w:spacing w:after="40" w:line="240" w:lineRule="auto"/>
              <w:rPr>
                <w:sz w:val="21"/>
              </w:rPr>
            </w:pPr>
            <w:r>
              <w:rPr>
                <w:sz w:val="21"/>
              </w:rPr>
              <w:t>Gas formed mainly by partial discharges (low-energy electrical activity) in the oil.</w:t>
            </w:r>
          </w:p>
        </w:tc>
      </w:tr>
      <w:tr w:rsidR="008519B5" w:rsidRPr="008519B5" w14:paraId="0E38F357" w14:textId="77777777" w:rsidTr="008519B5">
        <w:tblPrEx>
          <w:tblCellMar>
            <w:top w:w="0" w:type="dxa"/>
            <w:bottom w:w="0" w:type="dxa"/>
          </w:tblCellMar>
        </w:tblPrEx>
        <w:tc>
          <w:tcPr>
            <w:tcW w:w="1900" w:type="dxa"/>
          </w:tcPr>
          <w:p w14:paraId="674920EC" w14:textId="6F6A03D9" w:rsidR="008519B5" w:rsidRPr="008519B5" w:rsidRDefault="008519B5" w:rsidP="008519B5">
            <w:pPr>
              <w:spacing w:after="40" w:line="240" w:lineRule="auto"/>
              <w:rPr>
                <w:sz w:val="21"/>
              </w:rPr>
            </w:pPr>
            <w:r>
              <w:rPr>
                <w:sz w:val="21"/>
              </w:rPr>
              <w:t>PD</w:t>
            </w:r>
          </w:p>
        </w:tc>
        <w:tc>
          <w:tcPr>
            <w:tcW w:w="2600" w:type="dxa"/>
          </w:tcPr>
          <w:p w14:paraId="7B80FBE9" w14:textId="51229C2F" w:rsidR="008519B5" w:rsidRPr="008519B5" w:rsidRDefault="008519B5" w:rsidP="008519B5">
            <w:pPr>
              <w:spacing w:after="40" w:line="240" w:lineRule="auto"/>
              <w:rPr>
                <w:sz w:val="21"/>
              </w:rPr>
            </w:pPr>
            <w:r>
              <w:rPr>
                <w:sz w:val="21"/>
              </w:rPr>
              <w:t>partial discharges</w:t>
            </w:r>
          </w:p>
        </w:tc>
        <w:tc>
          <w:tcPr>
            <w:tcW w:w="4500" w:type="dxa"/>
          </w:tcPr>
          <w:p w14:paraId="1E4D155B" w14:textId="37CE96C2" w:rsidR="008519B5" w:rsidRPr="008519B5" w:rsidRDefault="008519B5" w:rsidP="008519B5">
            <w:pPr>
              <w:spacing w:after="40" w:line="240" w:lineRule="auto"/>
              <w:rPr>
                <w:sz w:val="21"/>
              </w:rPr>
            </w:pPr>
            <w:r>
              <w:rPr>
                <w:sz w:val="21"/>
              </w:rPr>
              <w:t>Small electrical discharges that only partly bridge the insulation (corona type, can form X-wax, or small sparking punctures in paper).</w:t>
            </w:r>
          </w:p>
        </w:tc>
      </w:tr>
      <w:tr w:rsidR="008519B5" w:rsidRPr="008519B5" w14:paraId="42DF67E2" w14:textId="77777777" w:rsidTr="008519B5">
        <w:tblPrEx>
          <w:tblCellMar>
            <w:top w:w="0" w:type="dxa"/>
            <w:bottom w:w="0" w:type="dxa"/>
          </w:tblCellMar>
        </w:tblPrEx>
        <w:tc>
          <w:tcPr>
            <w:tcW w:w="1900" w:type="dxa"/>
          </w:tcPr>
          <w:p w14:paraId="39DC1BAF" w14:textId="0B7A6899" w:rsidR="008519B5" w:rsidRPr="008519B5" w:rsidRDefault="008519B5" w:rsidP="008519B5">
            <w:pPr>
              <w:spacing w:after="40" w:line="240" w:lineRule="auto"/>
              <w:rPr>
                <w:sz w:val="21"/>
              </w:rPr>
            </w:pPr>
            <w:r>
              <w:rPr>
                <w:sz w:val="21"/>
              </w:rPr>
              <w:t>D1</w:t>
            </w:r>
          </w:p>
        </w:tc>
        <w:tc>
          <w:tcPr>
            <w:tcW w:w="2600" w:type="dxa"/>
          </w:tcPr>
          <w:p w14:paraId="4C1EE290" w14:textId="720B5A12" w:rsidR="008519B5" w:rsidRPr="008519B5" w:rsidRDefault="008519B5" w:rsidP="008519B5">
            <w:pPr>
              <w:spacing w:after="40" w:line="240" w:lineRule="auto"/>
              <w:rPr>
                <w:sz w:val="21"/>
              </w:rPr>
            </w:pPr>
            <w:r>
              <w:rPr>
                <w:sz w:val="21"/>
              </w:rPr>
              <w:t>discharges of low energy</w:t>
            </w:r>
          </w:p>
        </w:tc>
        <w:tc>
          <w:tcPr>
            <w:tcW w:w="4500" w:type="dxa"/>
          </w:tcPr>
          <w:p w14:paraId="57E68DEB" w14:textId="388B4FFD" w:rsidR="008519B5" w:rsidRPr="008519B5" w:rsidRDefault="008519B5" w:rsidP="008519B5">
            <w:pPr>
              <w:spacing w:after="40" w:line="240" w:lineRule="auto"/>
              <w:rPr>
                <w:sz w:val="21"/>
              </w:rPr>
            </w:pPr>
            <w:r>
              <w:rPr>
                <w:sz w:val="21"/>
              </w:rPr>
              <w:t>Sparking or tracking: larger punctures in paper, carbonised paper surface or carbon particles in oil.</w:t>
            </w:r>
          </w:p>
        </w:tc>
      </w:tr>
      <w:tr w:rsidR="008519B5" w:rsidRPr="008519B5" w14:paraId="4208C4E8" w14:textId="77777777" w:rsidTr="008519B5">
        <w:tblPrEx>
          <w:tblCellMar>
            <w:top w:w="0" w:type="dxa"/>
            <w:bottom w:w="0" w:type="dxa"/>
          </w:tblCellMar>
        </w:tblPrEx>
        <w:tc>
          <w:tcPr>
            <w:tcW w:w="1900" w:type="dxa"/>
          </w:tcPr>
          <w:p w14:paraId="0FA11814" w14:textId="538862AB" w:rsidR="008519B5" w:rsidRPr="008519B5" w:rsidRDefault="008519B5" w:rsidP="008519B5">
            <w:pPr>
              <w:spacing w:after="40" w:line="240" w:lineRule="auto"/>
              <w:rPr>
                <w:sz w:val="21"/>
              </w:rPr>
            </w:pPr>
            <w:r>
              <w:rPr>
                <w:sz w:val="21"/>
              </w:rPr>
              <w:t>T1</w:t>
            </w:r>
          </w:p>
        </w:tc>
        <w:tc>
          <w:tcPr>
            <w:tcW w:w="2600" w:type="dxa"/>
          </w:tcPr>
          <w:p w14:paraId="32257BFA" w14:textId="323E1815" w:rsidR="008519B5" w:rsidRPr="008519B5" w:rsidRDefault="008519B5" w:rsidP="008519B5">
            <w:pPr>
              <w:spacing w:after="40" w:line="240" w:lineRule="auto"/>
              <w:rPr>
                <w:sz w:val="21"/>
              </w:rPr>
            </w:pPr>
            <w:r>
              <w:rPr>
                <w:sz w:val="21"/>
              </w:rPr>
              <w:t>thermal fault below 300 °C</w:t>
            </w:r>
          </w:p>
        </w:tc>
        <w:tc>
          <w:tcPr>
            <w:tcW w:w="4500" w:type="dxa"/>
          </w:tcPr>
          <w:p w14:paraId="6311EEF3" w14:textId="132EAEEE" w:rsidR="008519B5" w:rsidRPr="008519B5" w:rsidRDefault="008519B5" w:rsidP="008519B5">
            <w:pPr>
              <w:spacing w:after="40" w:line="240" w:lineRule="auto"/>
              <w:rPr>
                <w:sz w:val="21"/>
              </w:rPr>
            </w:pPr>
            <w:r>
              <w:rPr>
                <w:sz w:val="21"/>
              </w:rPr>
              <w:t>Overheating in which the paper has turned brownish.</w:t>
            </w:r>
          </w:p>
        </w:tc>
      </w:tr>
      <w:tr w:rsidR="008519B5" w:rsidRPr="008519B5" w14:paraId="698F7853" w14:textId="77777777" w:rsidTr="008519B5">
        <w:tblPrEx>
          <w:tblCellMar>
            <w:top w:w="0" w:type="dxa"/>
            <w:bottom w:w="0" w:type="dxa"/>
          </w:tblCellMar>
        </w:tblPrEx>
        <w:tc>
          <w:tcPr>
            <w:tcW w:w="1900" w:type="dxa"/>
          </w:tcPr>
          <w:p w14:paraId="6576CFF2" w14:textId="00F99703" w:rsidR="008519B5" w:rsidRPr="008519B5" w:rsidRDefault="008519B5" w:rsidP="008519B5">
            <w:pPr>
              <w:spacing w:after="40" w:line="240" w:lineRule="auto"/>
              <w:rPr>
                <w:sz w:val="21"/>
              </w:rPr>
            </w:pPr>
            <w:r>
              <w:rPr>
                <w:sz w:val="21"/>
              </w:rPr>
              <w:t>IEC</w:t>
            </w:r>
          </w:p>
        </w:tc>
        <w:tc>
          <w:tcPr>
            <w:tcW w:w="2600" w:type="dxa"/>
          </w:tcPr>
          <w:p w14:paraId="1A1464B0" w14:textId="02230A90" w:rsidR="008519B5" w:rsidRPr="008519B5" w:rsidRDefault="008519B5" w:rsidP="008519B5">
            <w:pPr>
              <w:spacing w:after="40" w:line="240" w:lineRule="auto"/>
              <w:rPr>
                <w:sz w:val="21"/>
              </w:rPr>
            </w:pPr>
            <w:r>
              <w:rPr>
                <w:sz w:val="21"/>
              </w:rPr>
              <w:t>International Electrotechnical Commission</w:t>
            </w:r>
          </w:p>
        </w:tc>
        <w:tc>
          <w:tcPr>
            <w:tcW w:w="4500" w:type="dxa"/>
          </w:tcPr>
          <w:p w14:paraId="1B676B63" w14:textId="1558D9D5" w:rsidR="008519B5" w:rsidRPr="008519B5" w:rsidRDefault="008519B5" w:rsidP="008519B5">
            <w:pPr>
              <w:spacing w:after="40" w:line="240" w:lineRule="auto"/>
              <w:rPr>
                <w:sz w:val="21"/>
              </w:rPr>
            </w:pPr>
            <w:r>
              <w:rPr>
                <w:sz w:val="21"/>
              </w:rPr>
              <w:t>The world body that publishes electrical standards, such as IEC 60599.</w:t>
            </w:r>
          </w:p>
        </w:tc>
      </w:tr>
      <w:tr w:rsidR="008519B5" w:rsidRPr="008519B5" w14:paraId="5D40642D" w14:textId="77777777" w:rsidTr="008519B5">
        <w:tblPrEx>
          <w:tblCellMar>
            <w:top w:w="0" w:type="dxa"/>
            <w:bottom w:w="0" w:type="dxa"/>
          </w:tblCellMar>
        </w:tblPrEx>
        <w:tc>
          <w:tcPr>
            <w:tcW w:w="1900" w:type="dxa"/>
          </w:tcPr>
          <w:p w14:paraId="4007ED4E" w14:textId="0CA9831B" w:rsidR="008519B5" w:rsidRPr="008519B5" w:rsidRDefault="008519B5" w:rsidP="008519B5">
            <w:pPr>
              <w:spacing w:after="40" w:line="240" w:lineRule="auto"/>
              <w:rPr>
                <w:sz w:val="21"/>
              </w:rPr>
            </w:pPr>
            <w:r>
              <w:rPr>
                <w:sz w:val="21"/>
              </w:rPr>
              <w:t>Inspection-based label</w:t>
            </w:r>
          </w:p>
        </w:tc>
        <w:tc>
          <w:tcPr>
            <w:tcW w:w="2600" w:type="dxa"/>
          </w:tcPr>
          <w:p w14:paraId="0B27AB6C" w14:textId="5E1748E8" w:rsidR="008519B5" w:rsidRPr="008519B5" w:rsidRDefault="008519B5" w:rsidP="008519B5">
            <w:pPr>
              <w:spacing w:after="40" w:line="240" w:lineRule="auto"/>
              <w:rPr>
                <w:sz w:val="21"/>
              </w:rPr>
            </w:pPr>
            <w:r>
              <w:rPr>
                <w:sz w:val="21"/>
              </w:rPr>
              <w:t>fault confirmed by opening the equipment</w:t>
            </w:r>
          </w:p>
        </w:tc>
        <w:tc>
          <w:tcPr>
            <w:tcW w:w="4500" w:type="dxa"/>
          </w:tcPr>
          <w:p w14:paraId="0BE7F8CC" w14:textId="3E54E747" w:rsidR="008519B5" w:rsidRPr="008519B5" w:rsidRDefault="008519B5" w:rsidP="008519B5">
            <w:pPr>
              <w:spacing w:after="40" w:line="240" w:lineRule="auto"/>
              <w:rPr>
                <w:sz w:val="21"/>
              </w:rPr>
            </w:pPr>
            <w:r>
              <w:rPr>
                <w:sz w:val="21"/>
              </w:rPr>
              <w:t>The fault type was seen by engineers after the unit was opened, not guessed from the gases.</w:t>
            </w:r>
          </w:p>
        </w:tc>
      </w:tr>
      <w:tr w:rsidR="008519B5" w:rsidRPr="008519B5" w14:paraId="7C9218A1" w14:textId="77777777" w:rsidTr="008519B5">
        <w:tblPrEx>
          <w:tblCellMar>
            <w:top w:w="0" w:type="dxa"/>
            <w:bottom w:w="0" w:type="dxa"/>
          </w:tblCellMar>
        </w:tblPrEx>
        <w:tc>
          <w:tcPr>
            <w:tcW w:w="1900" w:type="dxa"/>
          </w:tcPr>
          <w:p w14:paraId="0A5009C9" w14:textId="5A395BAB" w:rsidR="008519B5" w:rsidRPr="008519B5" w:rsidRDefault="008519B5" w:rsidP="008519B5">
            <w:pPr>
              <w:spacing w:after="40" w:line="240" w:lineRule="auto"/>
              <w:rPr>
                <w:sz w:val="21"/>
              </w:rPr>
            </w:pPr>
            <w:r>
              <w:rPr>
                <w:sz w:val="21"/>
              </w:rPr>
              <w:t>SHA-256</w:t>
            </w:r>
          </w:p>
        </w:tc>
        <w:tc>
          <w:tcPr>
            <w:tcW w:w="2600" w:type="dxa"/>
          </w:tcPr>
          <w:p w14:paraId="3B942C07" w14:textId="657E96E5" w:rsidR="008519B5" w:rsidRPr="008519B5" w:rsidRDefault="008519B5" w:rsidP="008519B5">
            <w:pPr>
              <w:spacing w:after="40" w:line="240" w:lineRule="auto"/>
              <w:rPr>
                <w:sz w:val="21"/>
              </w:rPr>
            </w:pPr>
            <w:r>
              <w:rPr>
                <w:sz w:val="21"/>
              </w:rPr>
              <w:t>Secure Hash Algorithm, 256-bit</w:t>
            </w:r>
          </w:p>
        </w:tc>
        <w:tc>
          <w:tcPr>
            <w:tcW w:w="4500" w:type="dxa"/>
          </w:tcPr>
          <w:p w14:paraId="3E69D160" w14:textId="446FBEFC" w:rsidR="008519B5" w:rsidRPr="008519B5" w:rsidRDefault="008519B5" w:rsidP="008519B5">
            <w:pPr>
              <w:spacing w:after="40" w:line="240" w:lineRule="auto"/>
              <w:rPr>
                <w:sz w:val="21"/>
              </w:rPr>
            </w:pPr>
            <w:r>
              <w:rPr>
                <w:sz w:val="21"/>
              </w:rPr>
              <w:t>A file's digital fingerprint: if one byte of the file changes, the fingerprint changes.</w:t>
            </w:r>
          </w:p>
        </w:tc>
      </w:tr>
      <w:tr w:rsidR="008519B5" w:rsidRPr="008519B5" w14:paraId="521E01C0" w14:textId="77777777" w:rsidTr="008519B5">
        <w:tblPrEx>
          <w:tblCellMar>
            <w:top w:w="0" w:type="dxa"/>
            <w:bottom w:w="0" w:type="dxa"/>
          </w:tblCellMar>
        </w:tblPrEx>
        <w:tc>
          <w:tcPr>
            <w:tcW w:w="1900" w:type="dxa"/>
          </w:tcPr>
          <w:p w14:paraId="0BC7C0A4" w14:textId="0DFEA3B0" w:rsidR="008519B5" w:rsidRPr="008519B5" w:rsidRDefault="008519B5" w:rsidP="008519B5">
            <w:pPr>
              <w:spacing w:after="40" w:line="240" w:lineRule="auto"/>
              <w:rPr>
                <w:sz w:val="21"/>
              </w:rPr>
            </w:pPr>
            <w:r>
              <w:rPr>
                <w:sz w:val="21"/>
              </w:rPr>
              <w:t>Log scale</w:t>
            </w:r>
          </w:p>
        </w:tc>
        <w:tc>
          <w:tcPr>
            <w:tcW w:w="2600" w:type="dxa"/>
          </w:tcPr>
          <w:p w14:paraId="093619A4" w14:textId="7CDA5E1E" w:rsidR="008519B5" w:rsidRPr="008519B5" w:rsidRDefault="008519B5" w:rsidP="008519B5">
            <w:pPr>
              <w:spacing w:after="40" w:line="240" w:lineRule="auto"/>
              <w:rPr>
                <w:sz w:val="21"/>
              </w:rPr>
            </w:pPr>
            <w:r>
              <w:rPr>
                <w:sz w:val="21"/>
              </w:rPr>
              <w:t>logarithmic axis</w:t>
            </w:r>
          </w:p>
        </w:tc>
        <w:tc>
          <w:tcPr>
            <w:tcW w:w="4500" w:type="dxa"/>
          </w:tcPr>
          <w:p w14:paraId="7B8255AF" w14:textId="6059942A" w:rsidR="008519B5" w:rsidRPr="008519B5" w:rsidRDefault="008519B5" w:rsidP="008519B5">
            <w:pPr>
              <w:spacing w:after="40" w:line="240" w:lineRule="auto"/>
              <w:rPr>
                <w:sz w:val="21"/>
              </w:rPr>
            </w:pPr>
            <w:r>
              <w:rPr>
                <w:sz w:val="21"/>
              </w:rPr>
              <w:t>Each step on the axis is ten times the previous one, so very small and very large values fit on one chart.</w:t>
            </w:r>
          </w:p>
        </w:tc>
      </w:tr>
      <w:tr w:rsidR="008519B5" w:rsidRPr="008519B5" w14:paraId="09818F20" w14:textId="77777777" w:rsidTr="008519B5">
        <w:tblPrEx>
          <w:tblCellMar>
            <w:top w:w="0" w:type="dxa"/>
            <w:bottom w:w="0" w:type="dxa"/>
          </w:tblCellMar>
        </w:tblPrEx>
        <w:tc>
          <w:tcPr>
            <w:tcW w:w="1900" w:type="dxa"/>
          </w:tcPr>
          <w:p w14:paraId="6436013C" w14:textId="6796056B" w:rsidR="008519B5" w:rsidRPr="008519B5" w:rsidRDefault="008519B5" w:rsidP="008519B5">
            <w:pPr>
              <w:spacing w:after="40" w:line="240" w:lineRule="auto"/>
              <w:rPr>
                <w:sz w:val="21"/>
              </w:rPr>
            </w:pPr>
            <w:r>
              <w:rPr>
                <w:sz w:val="21"/>
              </w:rPr>
              <w:t>CSV</w:t>
            </w:r>
          </w:p>
        </w:tc>
        <w:tc>
          <w:tcPr>
            <w:tcW w:w="2600" w:type="dxa"/>
          </w:tcPr>
          <w:p w14:paraId="06DA3683" w14:textId="015AC4DF" w:rsidR="008519B5" w:rsidRPr="008519B5" w:rsidRDefault="008519B5" w:rsidP="008519B5">
            <w:pPr>
              <w:spacing w:after="40" w:line="240" w:lineRule="auto"/>
              <w:rPr>
                <w:sz w:val="21"/>
              </w:rPr>
            </w:pPr>
            <w:r>
              <w:rPr>
                <w:sz w:val="21"/>
              </w:rPr>
              <w:t>comma-separated values</w:t>
            </w:r>
          </w:p>
        </w:tc>
        <w:tc>
          <w:tcPr>
            <w:tcW w:w="4500" w:type="dxa"/>
          </w:tcPr>
          <w:p w14:paraId="7C69FFA6" w14:textId="123F612D" w:rsidR="008519B5" w:rsidRPr="008519B5" w:rsidRDefault="008519B5" w:rsidP="008519B5">
            <w:pPr>
              <w:spacing w:after="40" w:line="240" w:lineRule="auto"/>
              <w:rPr>
                <w:sz w:val="21"/>
              </w:rPr>
            </w:pPr>
            <w:r>
              <w:rPr>
                <w:sz w:val="21"/>
              </w:rPr>
              <w:t>A plain-text table file that any program can read.</w:t>
            </w:r>
          </w:p>
        </w:tc>
      </w:tr>
      <w:tr w:rsidR="008519B5" w:rsidRPr="008519B5" w14:paraId="6A35006E" w14:textId="77777777" w:rsidTr="008519B5">
        <w:tblPrEx>
          <w:tblCellMar>
            <w:top w:w="0" w:type="dxa"/>
            <w:bottom w:w="0" w:type="dxa"/>
          </w:tblCellMar>
        </w:tblPrEx>
        <w:tc>
          <w:tcPr>
            <w:tcW w:w="1900" w:type="dxa"/>
          </w:tcPr>
          <w:p w14:paraId="4A5C7001" w14:textId="247FBDBD" w:rsidR="008519B5" w:rsidRPr="008519B5" w:rsidRDefault="008519B5" w:rsidP="008519B5">
            <w:pPr>
              <w:spacing w:after="40" w:line="240" w:lineRule="auto"/>
              <w:rPr>
                <w:sz w:val="21"/>
              </w:rPr>
            </w:pPr>
            <w:r>
              <w:rPr>
                <w:sz w:val="21"/>
              </w:rPr>
              <w:t>docx</w:t>
            </w:r>
          </w:p>
        </w:tc>
        <w:tc>
          <w:tcPr>
            <w:tcW w:w="2600" w:type="dxa"/>
          </w:tcPr>
          <w:p w14:paraId="5741A4BD" w14:textId="539EB817" w:rsidR="008519B5" w:rsidRPr="008519B5" w:rsidRDefault="008519B5" w:rsidP="008519B5">
            <w:pPr>
              <w:spacing w:after="40" w:line="240" w:lineRule="auto"/>
              <w:rPr>
                <w:sz w:val="21"/>
              </w:rPr>
            </w:pPr>
            <w:r>
              <w:rPr>
                <w:sz w:val="21"/>
              </w:rPr>
              <w:t>Microsoft Word document</w:t>
            </w:r>
          </w:p>
        </w:tc>
        <w:tc>
          <w:tcPr>
            <w:tcW w:w="4500" w:type="dxa"/>
          </w:tcPr>
          <w:p w14:paraId="0C59C05A" w14:textId="0B0923F0" w:rsidR="008519B5" w:rsidRPr="008519B5" w:rsidRDefault="008519B5" w:rsidP="008519B5">
            <w:pPr>
              <w:spacing w:after="40" w:line="240" w:lineRule="auto"/>
              <w:rPr>
                <w:sz w:val="21"/>
              </w:rPr>
            </w:pPr>
            <w:r>
              <w:rPr>
                <w:sz w:val="21"/>
              </w:rPr>
              <w:t>The format of these reports.</w:t>
            </w:r>
          </w:p>
        </w:tc>
      </w:tr>
      <w:tr w:rsidR="008519B5" w:rsidRPr="008519B5" w14:paraId="7C04A5B0" w14:textId="77777777" w:rsidTr="008519B5">
        <w:tblPrEx>
          <w:tblCellMar>
            <w:top w:w="0" w:type="dxa"/>
            <w:bottom w:w="0" w:type="dxa"/>
          </w:tblCellMar>
        </w:tblPrEx>
        <w:tc>
          <w:tcPr>
            <w:tcW w:w="1900" w:type="dxa"/>
          </w:tcPr>
          <w:p w14:paraId="0E5E5D99" w14:textId="78B4543F" w:rsidR="008519B5" w:rsidRPr="008519B5" w:rsidRDefault="008519B5" w:rsidP="008519B5">
            <w:pPr>
              <w:spacing w:after="40" w:line="240" w:lineRule="auto"/>
              <w:rPr>
                <w:sz w:val="21"/>
              </w:rPr>
            </w:pPr>
            <w:r>
              <w:rPr>
                <w:sz w:val="21"/>
              </w:rPr>
              <w:t>MATLAB</w:t>
            </w:r>
          </w:p>
        </w:tc>
        <w:tc>
          <w:tcPr>
            <w:tcW w:w="2600" w:type="dxa"/>
          </w:tcPr>
          <w:p w14:paraId="55395DB2" w14:textId="3910FF94" w:rsidR="008519B5" w:rsidRPr="008519B5" w:rsidRDefault="008519B5" w:rsidP="008519B5">
            <w:pPr>
              <w:spacing w:after="40" w:line="240" w:lineRule="auto"/>
              <w:rPr>
                <w:sz w:val="21"/>
              </w:rPr>
            </w:pPr>
            <w:r>
              <w:rPr>
                <w:sz w:val="21"/>
              </w:rPr>
              <w:t>MATLAB (MathWorks)</w:t>
            </w:r>
          </w:p>
        </w:tc>
        <w:tc>
          <w:tcPr>
            <w:tcW w:w="4500" w:type="dxa"/>
          </w:tcPr>
          <w:p w14:paraId="14CC4876" w14:textId="5C29B2FF" w:rsidR="008519B5" w:rsidRPr="008519B5" w:rsidRDefault="008519B5" w:rsidP="008519B5">
            <w:pPr>
              <w:spacing w:after="40" w:line="240" w:lineRule="auto"/>
              <w:rPr>
                <w:sz w:val="21"/>
              </w:rPr>
            </w:pPr>
            <w:r>
              <w:rPr>
                <w:sz w:val="21"/>
              </w:rPr>
              <w:t>Numerical programming environment; used for the conventional methods and the dashboard (MATLAB Agentic Toolkit).</w:t>
            </w:r>
          </w:p>
        </w:tc>
      </w:tr>
      <w:tr w:rsidR="008519B5" w:rsidRPr="008519B5" w14:paraId="4C4C241D" w14:textId="77777777" w:rsidTr="008519B5">
        <w:tblPrEx>
          <w:tblCellMar>
            <w:top w:w="0" w:type="dxa"/>
            <w:bottom w:w="0" w:type="dxa"/>
          </w:tblCellMar>
        </w:tblPrEx>
        <w:tc>
          <w:tcPr>
            <w:tcW w:w="1900" w:type="dxa"/>
          </w:tcPr>
          <w:p w14:paraId="5955546F" w14:textId="46C4BF7F" w:rsidR="008519B5" w:rsidRPr="008519B5" w:rsidRDefault="008519B5" w:rsidP="008519B5">
            <w:pPr>
              <w:spacing w:after="40" w:line="240" w:lineRule="auto"/>
              <w:rPr>
                <w:sz w:val="21"/>
              </w:rPr>
            </w:pPr>
            <w:r>
              <w:rPr>
                <w:sz w:val="21"/>
              </w:rPr>
              <w:t>Simulink, Simscape</w:t>
            </w:r>
          </w:p>
        </w:tc>
        <w:tc>
          <w:tcPr>
            <w:tcW w:w="2600" w:type="dxa"/>
          </w:tcPr>
          <w:p w14:paraId="39951E23" w14:textId="04F34355" w:rsidR="008519B5" w:rsidRPr="008519B5" w:rsidRDefault="008519B5" w:rsidP="008519B5">
            <w:pPr>
              <w:spacing w:after="40" w:line="240" w:lineRule="auto"/>
              <w:rPr>
                <w:sz w:val="21"/>
              </w:rPr>
            </w:pPr>
            <w:r>
              <w:rPr>
                <w:sz w:val="21"/>
              </w:rPr>
              <w:t>MATLAB's block-diagram modelling tool and its physical-modelling library</w:t>
            </w:r>
          </w:p>
        </w:tc>
        <w:tc>
          <w:tcPr>
            <w:tcW w:w="4500" w:type="dxa"/>
          </w:tcPr>
          <w:p w14:paraId="28B1E933" w14:textId="036ABF57" w:rsidR="008519B5" w:rsidRPr="008519B5" w:rsidRDefault="008519B5" w:rsidP="008519B5">
            <w:pPr>
              <w:spacing w:after="40" w:line="240" w:lineRule="auto"/>
              <w:rPr>
                <w:sz w:val="21"/>
              </w:rPr>
            </w:pPr>
            <w:r>
              <w:rPr>
                <w:sz w:val="21"/>
              </w:rPr>
              <w:t>Used to model the transformer's operating conditions (Simulink Agentic Toolkit); it never makes gas values.</w:t>
            </w:r>
          </w:p>
        </w:tc>
      </w:tr>
      <w:tr w:rsidR="008519B5" w:rsidRPr="008519B5" w14:paraId="39C06A48" w14:textId="77777777" w:rsidTr="008519B5">
        <w:tblPrEx>
          <w:tblCellMar>
            <w:top w:w="0" w:type="dxa"/>
            <w:bottom w:w="0" w:type="dxa"/>
          </w:tblCellMar>
        </w:tblPrEx>
        <w:tc>
          <w:tcPr>
            <w:tcW w:w="1900" w:type="dxa"/>
          </w:tcPr>
          <w:p w14:paraId="20125D87" w14:textId="313B2D92" w:rsidR="008519B5" w:rsidRPr="008519B5" w:rsidRDefault="008519B5" w:rsidP="008519B5">
            <w:pPr>
              <w:spacing w:after="40" w:line="240" w:lineRule="auto"/>
              <w:rPr>
                <w:sz w:val="21"/>
              </w:rPr>
            </w:pPr>
            <w:r>
              <w:rPr>
                <w:sz w:val="21"/>
              </w:rPr>
              <w:t>D1-D33 (decisions)</w:t>
            </w:r>
          </w:p>
        </w:tc>
        <w:tc>
          <w:tcPr>
            <w:tcW w:w="2600" w:type="dxa"/>
          </w:tcPr>
          <w:p w14:paraId="7B9ADA95" w14:textId="46500006" w:rsidR="008519B5" w:rsidRPr="008519B5" w:rsidRDefault="008519B5" w:rsidP="008519B5">
            <w:pPr>
              <w:spacing w:after="40" w:line="240" w:lineRule="auto"/>
              <w:rPr>
                <w:sz w:val="21"/>
              </w:rPr>
            </w:pPr>
            <w:r>
              <w:rPr>
                <w:sz w:val="21"/>
              </w:rPr>
              <w:t>numbered project decisions</w:t>
            </w:r>
          </w:p>
        </w:tc>
        <w:tc>
          <w:tcPr>
            <w:tcW w:w="4500" w:type="dxa"/>
          </w:tcPr>
          <w:p w14:paraId="7EC07E76" w14:textId="061DB2AF" w:rsidR="008519B5" w:rsidRPr="008519B5" w:rsidRDefault="008519B5" w:rsidP="008519B5">
            <w:pPr>
              <w:spacing w:after="40" w:line="240" w:lineRule="auto"/>
              <w:rPr>
                <w:sz w:val="21"/>
              </w:rPr>
            </w:pPr>
            <w:r>
              <w:rPr>
                <w:sz w:val="21"/>
              </w:rPr>
              <w:t>Decisions recorded in 00_Project_Admin/decisions_log.md; not the same as the fault codes D1 and D2.</w:t>
            </w:r>
          </w:p>
        </w:tc>
      </w:tr>
      <w:tr w:rsidR="008519B5" w:rsidRPr="008519B5" w14:paraId="59A14B89" w14:textId="77777777" w:rsidTr="008519B5">
        <w:tblPrEx>
          <w:tblCellMar>
            <w:top w:w="0" w:type="dxa"/>
            <w:bottom w:w="0" w:type="dxa"/>
          </w:tblCellMar>
        </w:tblPrEx>
        <w:tc>
          <w:tcPr>
            <w:tcW w:w="1900" w:type="dxa"/>
          </w:tcPr>
          <w:p w14:paraId="25BA17E9" w14:textId="3C5CA882" w:rsidR="008519B5" w:rsidRPr="008519B5" w:rsidRDefault="008519B5" w:rsidP="008519B5">
            <w:pPr>
              <w:spacing w:after="40" w:line="240" w:lineRule="auto"/>
              <w:rPr>
                <w:sz w:val="21"/>
              </w:rPr>
            </w:pPr>
            <w:r>
              <w:rPr>
                <w:sz w:val="21"/>
              </w:rPr>
              <w:t>Roadmap</w:t>
            </w:r>
          </w:p>
        </w:tc>
        <w:tc>
          <w:tcPr>
            <w:tcW w:w="2600" w:type="dxa"/>
          </w:tcPr>
          <w:p w14:paraId="6F34119F" w14:textId="49B96143" w:rsidR="008519B5" w:rsidRPr="008519B5" w:rsidRDefault="008519B5" w:rsidP="008519B5">
            <w:pPr>
              <w:spacing w:after="40" w:line="240" w:lineRule="auto"/>
              <w:rPr>
                <w:sz w:val="21"/>
              </w:rPr>
            </w:pPr>
            <w:r>
              <w:rPr>
                <w:sz w:val="21"/>
              </w:rPr>
              <w:t>the 45-step project plan</w:t>
            </w:r>
          </w:p>
        </w:tc>
        <w:tc>
          <w:tcPr>
            <w:tcW w:w="4500" w:type="dxa"/>
          </w:tcPr>
          <w:p w14:paraId="3B94E1A5" w14:textId="67D51F9A" w:rsidR="008519B5" w:rsidRPr="008519B5" w:rsidRDefault="008519B5" w:rsidP="008519B5">
            <w:pPr>
              <w:spacing w:after="40" w:line="240" w:lineRule="auto"/>
              <w:rPr>
                <w:sz w:val="21"/>
              </w:rPr>
            </w:pPr>
            <w:r>
              <w:rPr>
                <w:sz w:val="21"/>
              </w:rPr>
              <w:t>Project_Roadmap.docx: every step, its environment and its outputs, done strictly in order.</w:t>
            </w:r>
          </w:p>
        </w:tc>
      </w:tr>
      <w:tr w:rsidR="008519B5" w:rsidRPr="008519B5" w14:paraId="218CD627" w14:textId="77777777" w:rsidTr="008519B5">
        <w:tblPrEx>
          <w:tblCellMar>
            <w:top w:w="0" w:type="dxa"/>
            <w:bottom w:w="0" w:type="dxa"/>
          </w:tblCellMar>
        </w:tblPrEx>
        <w:tc>
          <w:tcPr>
            <w:tcW w:w="1900" w:type="dxa"/>
          </w:tcPr>
          <w:p w14:paraId="1BDBA362" w14:textId="762A5618" w:rsidR="008519B5" w:rsidRPr="008519B5" w:rsidRDefault="008519B5" w:rsidP="008519B5">
            <w:pPr>
              <w:spacing w:after="40" w:line="240" w:lineRule="auto"/>
              <w:rPr>
                <w:sz w:val="21"/>
              </w:rPr>
            </w:pPr>
            <w:r>
              <w:rPr>
                <w:sz w:val="21"/>
              </w:rPr>
              <w:t>TO VERIFY</w:t>
            </w:r>
          </w:p>
        </w:tc>
        <w:tc>
          <w:tcPr>
            <w:tcW w:w="2600" w:type="dxa"/>
          </w:tcPr>
          <w:p w14:paraId="5417AD8F" w14:textId="5135E049" w:rsidR="008519B5" w:rsidRPr="008519B5" w:rsidRDefault="008519B5" w:rsidP="008519B5">
            <w:pPr>
              <w:spacing w:after="40" w:line="240" w:lineRule="auto"/>
              <w:rPr>
                <w:sz w:val="21"/>
              </w:rPr>
            </w:pPr>
            <w:r>
              <w:rPr>
                <w:sz w:val="21"/>
              </w:rPr>
              <w:t>not yet checked against the original source</w:t>
            </w:r>
          </w:p>
        </w:tc>
        <w:tc>
          <w:tcPr>
            <w:tcW w:w="4500" w:type="dxa"/>
          </w:tcPr>
          <w:p w14:paraId="2B6A2150" w14:textId="1AEA3D3E" w:rsidR="008519B5" w:rsidRPr="008519B5" w:rsidRDefault="008519B5" w:rsidP="008519B5">
            <w:pPr>
              <w:spacing w:after="40" w:line="240" w:lineRule="auto"/>
              <w:rPr>
                <w:sz w:val="21"/>
              </w:rPr>
            </w:pPr>
            <w:r>
              <w:rPr>
                <w:sz w:val="21"/>
              </w:rPr>
              <w:t>Marks any value or fact that must still be confirmed before final use.</w:t>
            </w:r>
          </w:p>
        </w:tc>
      </w:tr>
      <w:tr w:rsidR="008519B5" w:rsidRPr="008519B5" w14:paraId="0CC87C5C" w14:textId="77777777" w:rsidTr="008519B5">
        <w:tblPrEx>
          <w:tblCellMar>
            <w:top w:w="0" w:type="dxa"/>
            <w:bottom w:w="0" w:type="dxa"/>
          </w:tblCellMar>
        </w:tblPrEx>
        <w:tc>
          <w:tcPr>
            <w:tcW w:w="1900" w:type="dxa"/>
          </w:tcPr>
          <w:p w14:paraId="330052B6" w14:textId="273C3C81" w:rsidR="008519B5" w:rsidRPr="008519B5" w:rsidRDefault="008519B5" w:rsidP="008519B5">
            <w:pPr>
              <w:spacing w:after="40" w:line="240" w:lineRule="auto"/>
              <w:rPr>
                <w:sz w:val="21"/>
              </w:rPr>
            </w:pPr>
            <w:r>
              <w:rPr>
                <w:sz w:val="21"/>
              </w:rPr>
              <w:t>ND (no diagnosis)</w:t>
            </w:r>
          </w:p>
        </w:tc>
        <w:tc>
          <w:tcPr>
            <w:tcW w:w="2600" w:type="dxa"/>
          </w:tcPr>
          <w:p w14:paraId="2E71E0F7" w14:textId="4CE9F78E" w:rsidR="008519B5" w:rsidRPr="008519B5" w:rsidRDefault="008519B5" w:rsidP="008519B5">
            <w:pPr>
              <w:spacing w:after="40" w:line="240" w:lineRule="auto"/>
              <w:rPr>
                <w:sz w:val="21"/>
              </w:rPr>
            </w:pPr>
            <w:r>
              <w:rPr>
                <w:sz w:val="21"/>
              </w:rPr>
              <w:t>No diagnosis</w:t>
            </w:r>
          </w:p>
        </w:tc>
        <w:tc>
          <w:tcPr>
            <w:tcW w:w="4500" w:type="dxa"/>
          </w:tcPr>
          <w:p w14:paraId="61D03D31" w14:textId="46CAE27E" w:rsidR="008519B5" w:rsidRPr="008519B5" w:rsidRDefault="008519B5" w:rsidP="008519B5">
            <w:pPr>
              <w:spacing w:after="40" w:line="240" w:lineRule="auto"/>
              <w:rPr>
                <w:sz w:val="21"/>
              </w:rPr>
            </w:pPr>
            <w:r>
              <w:rPr>
                <w:sz w:val="21"/>
              </w:rPr>
              <w:t>The answer of a method when no rule applies or a ratio it needs cannot be calculated. It is a result and is never deleted.</w:t>
            </w:r>
          </w:p>
        </w:tc>
      </w:tr>
      <w:tr w:rsidR="008519B5" w:rsidRPr="008519B5" w14:paraId="5998F5B7" w14:textId="77777777" w:rsidTr="008519B5">
        <w:tblPrEx>
          <w:tblCellMar>
            <w:top w:w="0" w:type="dxa"/>
            <w:bottom w:w="0" w:type="dxa"/>
          </w:tblCellMar>
        </w:tblPrEx>
        <w:tc>
          <w:tcPr>
            <w:tcW w:w="1900" w:type="dxa"/>
          </w:tcPr>
          <w:p w14:paraId="02579D0F" w14:textId="705FE8CB" w:rsidR="008519B5" w:rsidRPr="008519B5" w:rsidRDefault="008519B5" w:rsidP="008519B5">
            <w:pPr>
              <w:spacing w:after="40" w:line="240" w:lineRule="auto"/>
              <w:rPr>
                <w:sz w:val="21"/>
              </w:rPr>
            </w:pPr>
            <w:r>
              <w:rPr>
                <w:sz w:val="21"/>
              </w:rPr>
              <w:t>NaN (not measured)</w:t>
            </w:r>
          </w:p>
        </w:tc>
        <w:tc>
          <w:tcPr>
            <w:tcW w:w="2600" w:type="dxa"/>
          </w:tcPr>
          <w:p w14:paraId="7630EE6F" w14:textId="2A72989A" w:rsidR="008519B5" w:rsidRPr="008519B5" w:rsidRDefault="008519B5" w:rsidP="008519B5">
            <w:pPr>
              <w:spacing w:after="40" w:line="240" w:lineRule="auto"/>
              <w:rPr>
                <w:sz w:val="21"/>
              </w:rPr>
            </w:pPr>
            <w:r>
              <w:rPr>
                <w:sz w:val="21"/>
              </w:rPr>
              <w:t>Not a Number, used here for a gas that was not measured</w:t>
            </w:r>
          </w:p>
        </w:tc>
        <w:tc>
          <w:tcPr>
            <w:tcW w:w="4500" w:type="dxa"/>
          </w:tcPr>
          <w:p w14:paraId="4E381C0D" w14:textId="0955124F" w:rsidR="008519B5" w:rsidRPr="008519B5" w:rsidRDefault="008519B5" w:rsidP="008519B5">
            <w:pPr>
              <w:spacing w:after="40" w:line="240" w:lineRule="auto"/>
              <w:rPr>
                <w:sz w:val="21"/>
              </w:rPr>
            </w:pPr>
            <w:r>
              <w:rPr>
                <w:sz w:val="21"/>
              </w:rPr>
              <w:t>A marker for a missing value. It is different from 0 ppm: 0 ppm means the gas was measured and not found, NaN means nobody measured it, so no ratio or percentage can be calculated from it.</w:t>
            </w:r>
          </w:p>
        </w:tc>
      </w:tr>
      <w:tr w:rsidR="008519B5" w:rsidRPr="008519B5" w14:paraId="3059343D" w14:textId="77777777" w:rsidTr="008519B5">
        <w:tblPrEx>
          <w:tblCellMar>
            <w:top w:w="0" w:type="dxa"/>
            <w:bottom w:w="0" w:type="dxa"/>
          </w:tblCellMar>
        </w:tblPrEx>
        <w:tc>
          <w:tcPr>
            <w:tcW w:w="1900" w:type="dxa"/>
          </w:tcPr>
          <w:p w14:paraId="5C1742E6" w14:textId="1FAC0352" w:rsidR="008519B5" w:rsidRPr="008519B5" w:rsidRDefault="008519B5" w:rsidP="008519B5">
            <w:pPr>
              <w:spacing w:after="40" w:line="240" w:lineRule="auto"/>
              <w:rPr>
                <w:sz w:val="21"/>
              </w:rPr>
            </w:pPr>
            <w:r>
              <w:rPr>
                <w:sz w:val="21"/>
              </w:rPr>
              <w:t>Tolerance (delta)</w:t>
            </w:r>
          </w:p>
        </w:tc>
        <w:tc>
          <w:tcPr>
            <w:tcW w:w="2600" w:type="dxa"/>
          </w:tcPr>
          <w:p w14:paraId="036E4E18" w14:textId="2508111F" w:rsidR="008519B5" w:rsidRPr="008519B5" w:rsidRDefault="008519B5" w:rsidP="008519B5">
            <w:pPr>
              <w:spacing w:after="40" w:line="240" w:lineRule="auto"/>
              <w:rPr>
                <w:sz w:val="21"/>
              </w:rPr>
            </w:pPr>
            <w:r>
              <w:rPr>
                <w:sz w:val="21"/>
              </w:rPr>
              <w:t>largest acceptable loss</w:t>
            </w:r>
          </w:p>
        </w:tc>
        <w:tc>
          <w:tcPr>
            <w:tcW w:w="4500" w:type="dxa"/>
          </w:tcPr>
          <w:p w14:paraId="39B6AEB5" w14:textId="41858BCF" w:rsidR="008519B5" w:rsidRPr="008519B5" w:rsidRDefault="008519B5" w:rsidP="008519B5">
            <w:pPr>
              <w:spacing w:after="40" w:line="240" w:lineRule="auto"/>
              <w:rPr>
                <w:sz w:val="21"/>
              </w:rPr>
            </w:pPr>
            <w:r>
              <w:rPr>
                <w:sz w:val="21"/>
              </w:rPr>
              <w:t>Fixed before the study at 0.05 macro-F1 (5 percentage points), approved in Step 4.</w:t>
            </w:r>
          </w:p>
        </w:tc>
      </w:tr>
      <w:tr w:rsidR="008519B5" w:rsidRPr="008519B5" w14:paraId="153E7AAC" w14:textId="77777777" w:rsidTr="008519B5">
        <w:tblPrEx>
          <w:tblCellMar>
            <w:top w:w="0" w:type="dxa"/>
            <w:bottom w:w="0" w:type="dxa"/>
          </w:tblCellMar>
        </w:tblPrEx>
        <w:tc>
          <w:tcPr>
            <w:tcW w:w="1900" w:type="dxa"/>
          </w:tcPr>
          <w:p w14:paraId="6935E3DF" w14:textId="3B514ADB" w:rsidR="008519B5" w:rsidRPr="008519B5" w:rsidRDefault="008519B5" w:rsidP="008519B5">
            <w:pPr>
              <w:spacing w:after="40" w:line="240" w:lineRule="auto"/>
              <w:rPr>
                <w:sz w:val="21"/>
              </w:rPr>
            </w:pPr>
            <w:r>
              <w:rPr>
                <w:sz w:val="21"/>
              </w:rPr>
              <w:t>Simulink</w:t>
            </w:r>
          </w:p>
        </w:tc>
        <w:tc>
          <w:tcPr>
            <w:tcW w:w="2600" w:type="dxa"/>
          </w:tcPr>
          <w:p w14:paraId="5373C870" w14:textId="38B1986A" w:rsidR="008519B5" w:rsidRPr="008519B5" w:rsidRDefault="008519B5" w:rsidP="008519B5">
            <w:pPr>
              <w:spacing w:after="40" w:line="240" w:lineRule="auto"/>
              <w:rPr>
                <w:sz w:val="21"/>
              </w:rPr>
            </w:pPr>
            <w:r>
              <w:rPr>
                <w:sz w:val="21"/>
              </w:rPr>
              <w:t>MathWorks block-diagram simulation environment</w:t>
            </w:r>
          </w:p>
        </w:tc>
        <w:tc>
          <w:tcPr>
            <w:tcW w:w="4500" w:type="dxa"/>
          </w:tcPr>
          <w:p w14:paraId="1BDD5625" w14:textId="1030E0B8" w:rsidR="008519B5" w:rsidRPr="008519B5" w:rsidRDefault="008519B5" w:rsidP="008519B5">
            <w:pPr>
              <w:spacing w:after="40" w:line="240" w:lineRule="auto"/>
              <w:rPr>
                <w:sz w:val="21"/>
              </w:rPr>
            </w:pPr>
            <w:r>
              <w:rPr>
                <w:sz w:val="21"/>
              </w:rPr>
              <w:t>Software in which the model is drawn as blocks and lines and simulated over time.</w:t>
            </w:r>
          </w:p>
        </w:tc>
      </w:tr>
      <w:tr w:rsidR="008519B5" w:rsidRPr="008519B5" w14:paraId="70A19A7B" w14:textId="77777777" w:rsidTr="008519B5">
        <w:tblPrEx>
          <w:tblCellMar>
            <w:top w:w="0" w:type="dxa"/>
            <w:bottom w:w="0" w:type="dxa"/>
          </w:tblCellMar>
        </w:tblPrEx>
        <w:tc>
          <w:tcPr>
            <w:tcW w:w="1900" w:type="dxa"/>
          </w:tcPr>
          <w:p w14:paraId="18F4D8ED" w14:textId="3E29ADE3" w:rsidR="008519B5" w:rsidRPr="008519B5" w:rsidRDefault="008519B5" w:rsidP="008519B5">
            <w:pPr>
              <w:spacing w:after="40" w:line="240" w:lineRule="auto"/>
              <w:rPr>
                <w:sz w:val="21"/>
              </w:rPr>
            </w:pPr>
            <w:r>
              <w:rPr>
                <w:sz w:val="21"/>
              </w:rPr>
              <w:t>Simscape</w:t>
            </w:r>
          </w:p>
        </w:tc>
        <w:tc>
          <w:tcPr>
            <w:tcW w:w="2600" w:type="dxa"/>
          </w:tcPr>
          <w:p w14:paraId="0432B7AB" w14:textId="6000BC66" w:rsidR="008519B5" w:rsidRPr="008519B5" w:rsidRDefault="008519B5" w:rsidP="008519B5">
            <w:pPr>
              <w:spacing w:after="40" w:line="240" w:lineRule="auto"/>
              <w:rPr>
                <w:sz w:val="21"/>
              </w:rPr>
            </w:pPr>
            <w:r>
              <w:rPr>
                <w:sz w:val="21"/>
              </w:rPr>
              <w:t>Physical modelling extension of Simulink</w:t>
            </w:r>
          </w:p>
        </w:tc>
        <w:tc>
          <w:tcPr>
            <w:tcW w:w="4500" w:type="dxa"/>
          </w:tcPr>
          <w:p w14:paraId="28BCDE1C" w14:textId="17487437" w:rsidR="008519B5" w:rsidRPr="008519B5" w:rsidRDefault="008519B5" w:rsidP="008519B5">
            <w:pPr>
              <w:spacing w:after="40" w:line="240" w:lineRule="auto"/>
              <w:rPr>
                <w:sz w:val="21"/>
              </w:rPr>
            </w:pPr>
            <w:r>
              <w:rPr>
                <w:sz w:val="21"/>
              </w:rPr>
              <w:t>Blocks that follow physical laws (electrical, thermal) and connect like real components, not like signals.</w:t>
            </w:r>
          </w:p>
        </w:tc>
      </w:tr>
      <w:tr w:rsidR="008519B5" w:rsidRPr="008519B5" w14:paraId="0B8DC54A" w14:textId="77777777" w:rsidTr="008519B5">
        <w:tblPrEx>
          <w:tblCellMar>
            <w:top w:w="0" w:type="dxa"/>
            <w:bottom w:w="0" w:type="dxa"/>
          </w:tblCellMar>
        </w:tblPrEx>
        <w:tc>
          <w:tcPr>
            <w:tcW w:w="1900" w:type="dxa"/>
          </w:tcPr>
          <w:p w14:paraId="02B05760" w14:textId="519F2FAE" w:rsidR="008519B5" w:rsidRPr="008519B5" w:rsidRDefault="008519B5" w:rsidP="008519B5">
            <w:pPr>
              <w:spacing w:after="40" w:line="240" w:lineRule="auto"/>
              <w:rPr>
                <w:sz w:val="21"/>
              </w:rPr>
            </w:pPr>
            <w:r>
              <w:rPr>
                <w:sz w:val="21"/>
              </w:rPr>
              <w:t>Subsystem (SS1-SS7)</w:t>
            </w:r>
          </w:p>
        </w:tc>
        <w:tc>
          <w:tcPr>
            <w:tcW w:w="2600" w:type="dxa"/>
          </w:tcPr>
          <w:p w14:paraId="4214A690" w14:textId="62F50DE9" w:rsidR="008519B5" w:rsidRPr="008519B5" w:rsidRDefault="008519B5" w:rsidP="008519B5">
            <w:pPr>
              <w:spacing w:after="40" w:line="240" w:lineRule="auto"/>
              <w:rPr>
                <w:sz w:val="21"/>
              </w:rPr>
            </w:pPr>
            <w:r>
              <w:rPr>
                <w:sz w:val="21"/>
              </w:rPr>
              <w:t>A group of blocks shown as one block</w:t>
            </w:r>
          </w:p>
        </w:tc>
        <w:tc>
          <w:tcPr>
            <w:tcW w:w="4500" w:type="dxa"/>
          </w:tcPr>
          <w:p w14:paraId="2D46ADFE" w14:textId="6E238C77" w:rsidR="008519B5" w:rsidRPr="008519B5" w:rsidRDefault="008519B5" w:rsidP="008519B5">
            <w:pPr>
              <w:spacing w:after="40" w:line="240" w:lineRule="auto"/>
              <w:rPr>
                <w:sz w:val="21"/>
              </w:rPr>
            </w:pPr>
            <w:r>
              <w:rPr>
                <w:sz w:val="21"/>
              </w:rPr>
              <w:t>The model is split into seven subsystems: grid, transformer, measurement, load, losses to heat, thermal network, outputs and ageing.</w:t>
            </w:r>
          </w:p>
        </w:tc>
      </w:tr>
      <w:tr w:rsidR="008519B5" w:rsidRPr="008519B5" w14:paraId="02E9AA14" w14:textId="77777777" w:rsidTr="008519B5">
        <w:tblPrEx>
          <w:tblCellMar>
            <w:top w:w="0" w:type="dxa"/>
            <w:bottom w:w="0" w:type="dxa"/>
          </w:tblCellMar>
        </w:tblPrEx>
        <w:tc>
          <w:tcPr>
            <w:tcW w:w="1900" w:type="dxa"/>
          </w:tcPr>
          <w:p w14:paraId="58D65D75" w14:textId="64D0B5DA" w:rsidR="008519B5" w:rsidRPr="008519B5" w:rsidRDefault="008519B5" w:rsidP="008519B5">
            <w:pPr>
              <w:spacing w:after="40" w:line="240" w:lineRule="auto"/>
              <w:rPr>
                <w:sz w:val="21"/>
              </w:rPr>
            </w:pPr>
            <w:r>
              <w:rPr>
                <w:sz w:val="21"/>
              </w:rPr>
              <w:t>Top-oil temperature</w:t>
            </w:r>
          </w:p>
        </w:tc>
        <w:tc>
          <w:tcPr>
            <w:tcW w:w="2600" w:type="dxa"/>
          </w:tcPr>
          <w:p w14:paraId="32CC2679" w14:textId="35DD5984" w:rsidR="008519B5" w:rsidRPr="008519B5" w:rsidRDefault="008519B5" w:rsidP="008519B5">
            <w:pPr>
              <w:spacing w:after="40" w:line="240" w:lineRule="auto"/>
              <w:rPr>
                <w:sz w:val="21"/>
              </w:rPr>
            </w:pPr>
            <w:r>
              <w:rPr>
                <w:sz w:val="21"/>
              </w:rPr>
              <w:t>Temperature of the oil at the top of the tank</w:t>
            </w:r>
          </w:p>
        </w:tc>
        <w:tc>
          <w:tcPr>
            <w:tcW w:w="4500" w:type="dxa"/>
          </w:tcPr>
          <w:p w14:paraId="5CECC90C" w14:textId="07BFF752" w:rsidR="008519B5" w:rsidRPr="008519B5" w:rsidRDefault="008519B5" w:rsidP="008519B5">
            <w:pPr>
              <w:spacing w:after="40" w:line="240" w:lineRule="auto"/>
              <w:rPr>
                <w:sz w:val="21"/>
              </w:rPr>
            </w:pPr>
            <w:r>
              <w:rPr>
                <w:sz w:val="21"/>
              </w:rPr>
              <w:t>The oil temperature used in the thermal model; it rises with load and falls back towards ambient.</w:t>
            </w:r>
          </w:p>
        </w:tc>
      </w:tr>
      <w:tr w:rsidR="008519B5" w:rsidRPr="008519B5" w14:paraId="6CE07218" w14:textId="77777777" w:rsidTr="008519B5">
        <w:tblPrEx>
          <w:tblCellMar>
            <w:top w:w="0" w:type="dxa"/>
            <w:bottom w:w="0" w:type="dxa"/>
          </w:tblCellMar>
        </w:tblPrEx>
        <w:tc>
          <w:tcPr>
            <w:tcW w:w="1900" w:type="dxa"/>
          </w:tcPr>
          <w:p w14:paraId="592E7723" w14:textId="6A7FBA83" w:rsidR="008519B5" w:rsidRPr="008519B5" w:rsidRDefault="008519B5" w:rsidP="008519B5">
            <w:pPr>
              <w:spacing w:after="40" w:line="240" w:lineRule="auto"/>
              <w:rPr>
                <w:sz w:val="21"/>
              </w:rPr>
            </w:pPr>
            <w:r>
              <w:rPr>
                <w:sz w:val="21"/>
              </w:rPr>
              <w:t>Hot-spot temperature</w:t>
            </w:r>
          </w:p>
        </w:tc>
        <w:tc>
          <w:tcPr>
            <w:tcW w:w="2600" w:type="dxa"/>
          </w:tcPr>
          <w:p w14:paraId="669D6A8F" w14:textId="4123167F" w:rsidR="008519B5" w:rsidRPr="008519B5" w:rsidRDefault="008519B5" w:rsidP="008519B5">
            <w:pPr>
              <w:spacing w:after="40" w:line="240" w:lineRule="auto"/>
              <w:rPr>
                <w:sz w:val="21"/>
              </w:rPr>
            </w:pPr>
            <w:r>
              <w:rPr>
                <w:sz w:val="21"/>
              </w:rPr>
              <w:t>Temperature of the hottest part of the winding</w:t>
            </w:r>
          </w:p>
        </w:tc>
        <w:tc>
          <w:tcPr>
            <w:tcW w:w="4500" w:type="dxa"/>
          </w:tcPr>
          <w:p w14:paraId="400DCF8F" w14:textId="7A22D6FB" w:rsidR="008519B5" w:rsidRPr="008519B5" w:rsidRDefault="008519B5" w:rsidP="008519B5">
            <w:pPr>
              <w:spacing w:after="40" w:line="240" w:lineRule="auto"/>
              <w:rPr>
                <w:sz w:val="21"/>
              </w:rPr>
            </w:pPr>
            <w:r>
              <w:rPr>
                <w:sz w:val="21"/>
              </w:rPr>
              <w:t>The winding temperature that mostly decides how fast the paper insulation ages; it is the top-oil temperature plus a load-dependent rise.</w:t>
            </w:r>
          </w:p>
        </w:tc>
      </w:tr>
      <w:tr w:rsidR="008519B5" w:rsidRPr="008519B5" w14:paraId="5EEDF075" w14:textId="77777777" w:rsidTr="008519B5">
        <w:tblPrEx>
          <w:tblCellMar>
            <w:top w:w="0" w:type="dxa"/>
            <w:bottom w:w="0" w:type="dxa"/>
          </w:tblCellMar>
        </w:tblPrEx>
        <w:tc>
          <w:tcPr>
            <w:tcW w:w="1900" w:type="dxa"/>
          </w:tcPr>
          <w:p w14:paraId="7985F80E" w14:textId="259E5B03" w:rsidR="008519B5" w:rsidRPr="008519B5" w:rsidRDefault="008519B5" w:rsidP="008519B5">
            <w:pPr>
              <w:spacing w:after="40" w:line="240" w:lineRule="auto"/>
              <w:rPr>
                <w:sz w:val="21"/>
              </w:rPr>
            </w:pPr>
            <w:r>
              <w:rPr>
                <w:sz w:val="21"/>
              </w:rPr>
              <w:t>Load factor K</w:t>
            </w:r>
          </w:p>
        </w:tc>
        <w:tc>
          <w:tcPr>
            <w:tcW w:w="2600" w:type="dxa"/>
          </w:tcPr>
          <w:p w14:paraId="238A1C4F" w14:textId="4716576F" w:rsidR="008519B5" w:rsidRPr="008519B5" w:rsidRDefault="008519B5" w:rsidP="008519B5">
            <w:pPr>
              <w:spacing w:after="40" w:line="240" w:lineRule="auto"/>
              <w:rPr>
                <w:sz w:val="21"/>
              </w:rPr>
            </w:pPr>
            <w:r>
              <w:rPr>
                <w:sz w:val="21"/>
              </w:rPr>
              <w:t>Load current divided by rated current</w:t>
            </w:r>
          </w:p>
        </w:tc>
        <w:tc>
          <w:tcPr>
            <w:tcW w:w="4500" w:type="dxa"/>
          </w:tcPr>
          <w:p w14:paraId="046CD9D8" w14:textId="3F2512E5" w:rsidR="008519B5" w:rsidRPr="008519B5" w:rsidRDefault="008519B5" w:rsidP="008519B5">
            <w:pPr>
              <w:spacing w:after="40" w:line="240" w:lineRule="auto"/>
              <w:rPr>
                <w:sz w:val="21"/>
              </w:rPr>
            </w:pPr>
            <w:r>
              <w:rPr>
                <w:sz w:val="21"/>
              </w:rPr>
              <w:t>K = 1 means the transformer carries its rated current; K = 0.5 means half of it.</w:t>
            </w:r>
          </w:p>
        </w:tc>
      </w:tr>
      <w:tr w:rsidR="008519B5" w:rsidRPr="008519B5" w14:paraId="29841022" w14:textId="77777777" w:rsidTr="008519B5">
        <w:tblPrEx>
          <w:tblCellMar>
            <w:top w:w="0" w:type="dxa"/>
            <w:bottom w:w="0" w:type="dxa"/>
          </w:tblCellMar>
        </w:tblPrEx>
        <w:tc>
          <w:tcPr>
            <w:tcW w:w="1900" w:type="dxa"/>
          </w:tcPr>
          <w:p w14:paraId="692EB329" w14:textId="0C529F4E" w:rsidR="008519B5" w:rsidRPr="008519B5" w:rsidRDefault="008519B5" w:rsidP="008519B5">
            <w:pPr>
              <w:spacing w:after="40" w:line="240" w:lineRule="auto"/>
              <w:rPr>
                <w:sz w:val="21"/>
              </w:rPr>
            </w:pPr>
            <w:r>
              <w:rPr>
                <w:sz w:val="21"/>
              </w:rPr>
              <w:t>Relative ageing rate V</w:t>
            </w:r>
          </w:p>
        </w:tc>
        <w:tc>
          <w:tcPr>
            <w:tcW w:w="2600" w:type="dxa"/>
          </w:tcPr>
          <w:p w14:paraId="3F9C12FF" w14:textId="58B62B15" w:rsidR="008519B5" w:rsidRPr="008519B5" w:rsidRDefault="008519B5" w:rsidP="008519B5">
            <w:pPr>
              <w:spacing w:after="40" w:line="240" w:lineRule="auto"/>
              <w:rPr>
                <w:sz w:val="21"/>
              </w:rPr>
            </w:pPr>
            <w:r>
              <w:rPr>
                <w:sz w:val="21"/>
              </w:rPr>
              <w:t>How many times faster than normal the paper ages</w:t>
            </w:r>
          </w:p>
        </w:tc>
        <w:tc>
          <w:tcPr>
            <w:tcW w:w="4500" w:type="dxa"/>
          </w:tcPr>
          <w:p w14:paraId="61919814" w14:textId="5F9FA3DC" w:rsidR="008519B5" w:rsidRPr="008519B5" w:rsidRDefault="008519B5" w:rsidP="008519B5">
            <w:pPr>
              <w:spacing w:after="40" w:line="240" w:lineRule="auto"/>
              <w:rPr>
                <w:sz w:val="21"/>
              </w:rPr>
            </w:pPr>
            <w:r>
              <w:rPr>
                <w:sz w:val="21"/>
              </w:rPr>
              <w:t>V = 1 at the reference hot-spot temperature (98 degC); every 6 K more doubles it. The loss of life is the sum of V over time.</w:t>
            </w:r>
          </w:p>
        </w:tc>
      </w:tr>
      <w:tr w:rsidR="008519B5" w:rsidRPr="008519B5" w14:paraId="0ABD32F3" w14:textId="77777777" w:rsidTr="008519B5">
        <w:tblPrEx>
          <w:tblCellMar>
            <w:top w:w="0" w:type="dxa"/>
            <w:bottom w:w="0" w:type="dxa"/>
          </w:tblCellMar>
        </w:tblPrEx>
        <w:tc>
          <w:tcPr>
            <w:tcW w:w="1900" w:type="dxa"/>
          </w:tcPr>
          <w:p w14:paraId="4A6BAC29" w14:textId="0A5E29F5" w:rsidR="008519B5" w:rsidRPr="008519B5" w:rsidRDefault="008519B5" w:rsidP="008519B5">
            <w:pPr>
              <w:spacing w:after="40" w:line="240" w:lineRule="auto"/>
              <w:rPr>
                <w:sz w:val="21"/>
              </w:rPr>
            </w:pPr>
            <w:r>
              <w:rPr>
                <w:sz w:val="21"/>
              </w:rPr>
              <w:t>per unit (pu)</w:t>
            </w:r>
          </w:p>
        </w:tc>
        <w:tc>
          <w:tcPr>
            <w:tcW w:w="2600" w:type="dxa"/>
          </w:tcPr>
          <w:p w14:paraId="1FB8897F" w14:textId="597C5938" w:rsidR="008519B5" w:rsidRPr="008519B5" w:rsidRDefault="008519B5" w:rsidP="008519B5">
            <w:pPr>
              <w:spacing w:after="40" w:line="240" w:lineRule="auto"/>
              <w:rPr>
                <w:sz w:val="21"/>
              </w:rPr>
            </w:pPr>
            <w:r>
              <w:rPr>
                <w:sz w:val="21"/>
              </w:rPr>
              <w:t>Value divided by its rated value</w:t>
            </w:r>
          </w:p>
        </w:tc>
        <w:tc>
          <w:tcPr>
            <w:tcW w:w="4500" w:type="dxa"/>
          </w:tcPr>
          <w:p w14:paraId="057F967F" w14:textId="1277A28C" w:rsidR="008519B5" w:rsidRPr="008519B5" w:rsidRDefault="008519B5" w:rsidP="008519B5">
            <w:pPr>
              <w:spacing w:after="40" w:line="240" w:lineRule="auto"/>
              <w:rPr>
                <w:sz w:val="21"/>
              </w:rPr>
            </w:pPr>
            <w:r>
              <w:rPr>
                <w:sz w:val="21"/>
              </w:rPr>
              <w:t>A way of writing quantities so that 1.0 means rated, e.g. a current of 1.0 pu is the rated current.</w:t>
            </w:r>
          </w:p>
        </w:tc>
      </w:tr>
      <w:tr w:rsidR="008519B5" w:rsidRPr="008519B5" w14:paraId="7333A308" w14:textId="77777777" w:rsidTr="008519B5">
        <w:tblPrEx>
          <w:tblCellMar>
            <w:top w:w="0" w:type="dxa"/>
            <w:bottom w:w="0" w:type="dxa"/>
          </w:tblCellMar>
        </w:tblPrEx>
        <w:tc>
          <w:tcPr>
            <w:tcW w:w="1900" w:type="dxa"/>
          </w:tcPr>
          <w:p w14:paraId="17583938" w14:textId="12A3893D" w:rsidR="008519B5" w:rsidRPr="008519B5" w:rsidRDefault="008519B5" w:rsidP="008519B5">
            <w:pPr>
              <w:spacing w:after="40" w:line="240" w:lineRule="auto"/>
              <w:rPr>
                <w:sz w:val="21"/>
              </w:rPr>
            </w:pPr>
            <w:r>
              <w:rPr>
                <w:sz w:val="21"/>
              </w:rPr>
              <w:t>IEC 60076-7</w:t>
            </w:r>
          </w:p>
        </w:tc>
        <w:tc>
          <w:tcPr>
            <w:tcW w:w="2600" w:type="dxa"/>
          </w:tcPr>
          <w:p w14:paraId="2E97E1E0" w14:textId="26D49B5D" w:rsidR="008519B5" w:rsidRPr="008519B5" w:rsidRDefault="008519B5" w:rsidP="008519B5">
            <w:pPr>
              <w:spacing w:after="40" w:line="240" w:lineRule="auto"/>
              <w:rPr>
                <w:sz w:val="21"/>
              </w:rPr>
            </w:pPr>
            <w:r>
              <w:rPr>
                <w:sz w:val="21"/>
              </w:rPr>
              <w:t>IEC loading guide for oil-immersed power transformers</w:t>
            </w:r>
          </w:p>
        </w:tc>
        <w:tc>
          <w:tcPr>
            <w:tcW w:w="4500" w:type="dxa"/>
          </w:tcPr>
          <w:p w14:paraId="13C121A0" w14:textId="45590D16" w:rsidR="008519B5" w:rsidRPr="008519B5" w:rsidRDefault="008519B5" w:rsidP="008519B5">
            <w:pPr>
              <w:spacing w:after="40" w:line="240" w:lineRule="auto"/>
              <w:rPr>
                <w:sz w:val="21"/>
              </w:rPr>
            </w:pPr>
            <w:r>
              <w:rPr>
                <w:sz w:val="21"/>
              </w:rPr>
              <w:t>The standard that gives the equations for oil and hot-spot temperature and for ageing under a changing load.</w:t>
            </w:r>
          </w:p>
        </w:tc>
      </w:tr>
      <w:tr w:rsidR="008519B5" w:rsidRPr="008519B5" w14:paraId="5837FE0C" w14:textId="77777777" w:rsidTr="008519B5">
        <w:tblPrEx>
          <w:tblCellMar>
            <w:top w:w="0" w:type="dxa"/>
            <w:bottom w:w="0" w:type="dxa"/>
          </w:tblCellMar>
        </w:tblPrEx>
        <w:tc>
          <w:tcPr>
            <w:tcW w:w="1900" w:type="dxa"/>
          </w:tcPr>
          <w:p w14:paraId="1F0254AE" w14:textId="0457D7B8" w:rsidR="008519B5" w:rsidRPr="008519B5" w:rsidRDefault="008519B5" w:rsidP="008519B5">
            <w:pPr>
              <w:spacing w:after="40" w:line="240" w:lineRule="auto"/>
              <w:rPr>
                <w:sz w:val="21"/>
              </w:rPr>
            </w:pPr>
            <w:r>
              <w:rPr>
                <w:sz w:val="21"/>
              </w:rPr>
              <w:t>Loss of life (L)</w:t>
            </w:r>
          </w:p>
        </w:tc>
        <w:tc>
          <w:tcPr>
            <w:tcW w:w="2600" w:type="dxa"/>
          </w:tcPr>
          <w:p w14:paraId="37776AE8" w14:textId="38FB4F56" w:rsidR="008519B5" w:rsidRPr="008519B5" w:rsidRDefault="008519B5" w:rsidP="008519B5">
            <w:pPr>
              <w:spacing w:after="40" w:line="240" w:lineRule="auto"/>
              <w:rPr>
                <w:sz w:val="21"/>
              </w:rPr>
            </w:pPr>
            <w:r>
              <w:rPr>
                <w:sz w:val="21"/>
              </w:rPr>
              <w:t>Equivalent hours of insulation ageing at the reference hot-spot temperature</w:t>
            </w:r>
          </w:p>
        </w:tc>
        <w:tc>
          <w:tcPr>
            <w:tcW w:w="4500" w:type="dxa"/>
          </w:tcPr>
          <w:p w14:paraId="7B4D1BFF" w14:textId="1C1F7780" w:rsidR="008519B5" w:rsidRPr="008519B5" w:rsidRDefault="008519B5" w:rsidP="008519B5">
            <w:pPr>
              <w:spacing w:after="40" w:line="240" w:lineRule="auto"/>
              <w:rPr>
                <w:sz w:val="21"/>
              </w:rPr>
            </w:pPr>
            <w:r>
              <w:rPr>
                <w:sz w:val="21"/>
              </w:rPr>
              <w:t>The sum of the ageing rate over time: L = 24 h would mean the insulation aged as much as in 24 hours at 98 degC.</w:t>
            </w:r>
          </w:p>
        </w:tc>
      </w:tr>
      <w:tr w:rsidR="008519B5" w:rsidRPr="008519B5" w14:paraId="50C525CB" w14:textId="77777777" w:rsidTr="008519B5">
        <w:tblPrEx>
          <w:tblCellMar>
            <w:top w:w="0" w:type="dxa"/>
            <w:bottom w:w="0" w:type="dxa"/>
          </w:tblCellMar>
        </w:tblPrEx>
        <w:tc>
          <w:tcPr>
            <w:tcW w:w="1900" w:type="dxa"/>
          </w:tcPr>
          <w:p w14:paraId="7719E84D" w14:textId="7E383A7E" w:rsidR="008519B5" w:rsidRPr="008519B5" w:rsidRDefault="008519B5" w:rsidP="008519B5">
            <w:pPr>
              <w:spacing w:after="40" w:line="240" w:lineRule="auto"/>
              <w:rPr>
                <w:sz w:val="21"/>
              </w:rPr>
            </w:pPr>
            <w:r>
              <w:rPr>
                <w:sz w:val="21"/>
              </w:rPr>
              <w:t>Overload</w:t>
            </w:r>
          </w:p>
        </w:tc>
        <w:tc>
          <w:tcPr>
            <w:tcW w:w="2600" w:type="dxa"/>
          </w:tcPr>
          <w:p w14:paraId="37F1B8ED" w14:textId="4E29018A" w:rsidR="008519B5" w:rsidRPr="008519B5" w:rsidRDefault="008519B5" w:rsidP="008519B5">
            <w:pPr>
              <w:spacing w:after="40" w:line="240" w:lineRule="auto"/>
              <w:rPr>
                <w:sz w:val="21"/>
              </w:rPr>
            </w:pPr>
            <w:r>
              <w:rPr>
                <w:sz w:val="21"/>
              </w:rPr>
              <w:t>Load above rated current</w:t>
            </w:r>
          </w:p>
        </w:tc>
        <w:tc>
          <w:tcPr>
            <w:tcW w:w="4500" w:type="dxa"/>
          </w:tcPr>
          <w:p w14:paraId="4F5025C0" w14:textId="162CD816" w:rsidR="008519B5" w:rsidRPr="008519B5" w:rsidRDefault="008519B5" w:rsidP="008519B5">
            <w:pPr>
              <w:spacing w:after="40" w:line="240" w:lineRule="auto"/>
              <w:rPr>
                <w:sz w:val="21"/>
              </w:rPr>
            </w:pPr>
            <w:r>
              <w:rPr>
                <w:sz w:val="21"/>
              </w:rPr>
              <w:t>A load factor above 1.0 per unit; the hot spot heats quickly and the ageing rate rises steeply.</w:t>
            </w:r>
          </w:p>
        </w:tc>
      </w:tr>
      <w:tr w:rsidR="008519B5" w:rsidRPr="008519B5" w14:paraId="3511B07A" w14:textId="77777777" w:rsidTr="008519B5">
        <w:tblPrEx>
          <w:tblCellMar>
            <w:top w:w="0" w:type="dxa"/>
            <w:bottom w:w="0" w:type="dxa"/>
          </w:tblCellMar>
        </w:tblPrEx>
        <w:tc>
          <w:tcPr>
            <w:tcW w:w="1900" w:type="dxa"/>
          </w:tcPr>
          <w:p w14:paraId="3647BDEE" w14:textId="516A8C5F" w:rsidR="008519B5" w:rsidRPr="008519B5" w:rsidRDefault="008519B5" w:rsidP="008519B5">
            <w:pPr>
              <w:spacing w:after="40" w:line="240" w:lineRule="auto"/>
              <w:rPr>
                <w:sz w:val="21"/>
              </w:rPr>
            </w:pPr>
            <w:r>
              <w:rPr>
                <w:sz w:val="21"/>
              </w:rPr>
              <w:t>Operating scenario</w:t>
            </w:r>
          </w:p>
        </w:tc>
        <w:tc>
          <w:tcPr>
            <w:tcW w:w="2600" w:type="dxa"/>
          </w:tcPr>
          <w:p w14:paraId="794E1D7D" w14:textId="7F98042E" w:rsidR="008519B5" w:rsidRPr="008519B5" w:rsidRDefault="008519B5" w:rsidP="008519B5">
            <w:pPr>
              <w:spacing w:after="40" w:line="240" w:lineRule="auto"/>
              <w:rPr>
                <w:sz w:val="21"/>
              </w:rPr>
            </w:pPr>
            <w:r>
              <w:rPr>
                <w:sz w:val="21"/>
              </w:rPr>
              <w:t>A chosen load history used to run the model</w:t>
            </w:r>
          </w:p>
        </w:tc>
        <w:tc>
          <w:tcPr>
            <w:tcW w:w="4500" w:type="dxa"/>
          </w:tcPr>
          <w:p w14:paraId="44CE2FEF" w14:textId="05E55997" w:rsidR="008519B5" w:rsidRPr="008519B5" w:rsidRDefault="008519B5" w:rsidP="008519B5">
            <w:pPr>
              <w:spacing w:after="40" w:line="240" w:lineRule="auto"/>
              <w:rPr>
                <w:sz w:val="21"/>
              </w:rPr>
            </w:pPr>
            <w:r>
              <w:rPr>
                <w:sz w:val="21"/>
              </w:rPr>
              <w:t>An illustrative example of how the transformer is loaded over time (constant, daily cycle, overload); it is not measured data.</w:t>
            </w:r>
          </w:p>
        </w:tc>
      </w:tr>
      <w:tr w:rsidR="008519B5" w:rsidRPr="008519B5" w14:paraId="02CB928D" w14:textId="77777777" w:rsidTr="008519B5">
        <w:tblPrEx>
          <w:tblCellMar>
            <w:top w:w="0" w:type="dxa"/>
            <w:bottom w:w="0" w:type="dxa"/>
          </w:tblCellMar>
        </w:tblPrEx>
        <w:tc>
          <w:tcPr>
            <w:tcW w:w="1900" w:type="dxa"/>
          </w:tcPr>
          <w:p w14:paraId="02AC0B32" w14:textId="4AAAB984" w:rsidR="008519B5" w:rsidRPr="008519B5" w:rsidRDefault="008519B5" w:rsidP="008519B5">
            <w:pPr>
              <w:spacing w:after="40" w:line="240" w:lineRule="auto"/>
              <w:rPr>
                <w:sz w:val="21"/>
              </w:rPr>
            </w:pPr>
            <w:r>
              <w:rPr>
                <w:sz w:val="21"/>
              </w:rPr>
              <w:t>Simulation Data Inspector (SDI)</w:t>
            </w:r>
          </w:p>
        </w:tc>
        <w:tc>
          <w:tcPr>
            <w:tcW w:w="2600" w:type="dxa"/>
          </w:tcPr>
          <w:p w14:paraId="1D362C99" w14:textId="129BD79F" w:rsidR="008519B5" w:rsidRPr="008519B5" w:rsidRDefault="008519B5" w:rsidP="008519B5">
            <w:pPr>
              <w:spacing w:after="40" w:line="240" w:lineRule="auto"/>
              <w:rPr>
                <w:sz w:val="21"/>
              </w:rPr>
            </w:pPr>
            <w:r>
              <w:rPr>
                <w:sz w:val="21"/>
              </w:rPr>
              <w:t>MathWorks tool that stores and compares logged simulation signals</w:t>
            </w:r>
          </w:p>
        </w:tc>
        <w:tc>
          <w:tcPr>
            <w:tcW w:w="4500" w:type="dxa"/>
          </w:tcPr>
          <w:p w14:paraId="42599C3C" w14:textId="7FAB99FE" w:rsidR="008519B5" w:rsidRPr="008519B5" w:rsidRDefault="008519B5" w:rsidP="008519B5">
            <w:pPr>
              <w:spacing w:after="40" w:line="240" w:lineRule="auto"/>
              <w:rPr>
                <w:sz w:val="21"/>
              </w:rPr>
            </w:pPr>
            <w:r>
              <w:rPr>
                <w:sz w:val="21"/>
              </w:rPr>
              <w:t>A viewer in which the signals of each run are kept, so runs can be compared or saved as a session file.</w:t>
            </w:r>
          </w:p>
        </w:tc>
      </w:tr>
    </w:tbl>
    <w:p w14:paraId="267B71FA" w14:textId="77777777" w:rsidR="008519B5" w:rsidRPr="008519B5" w:rsidRDefault="008519B5" w:rsidP="008519B5"/>
    <w:sectPr w:rsidR="008519B5" w:rsidRPr="008519B5" w:rsidSect="008519B5">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5C5D0B" w14:textId="77777777" w:rsidR="00371462" w:rsidRDefault="00371462" w:rsidP="008519B5">
      <w:pPr>
        <w:spacing w:after="0" w:line="240" w:lineRule="auto"/>
      </w:pPr>
      <w:r>
        <w:separator/>
      </w:r>
    </w:p>
  </w:endnote>
  <w:endnote w:type="continuationSeparator" w:id="0">
    <w:p w14:paraId="65507634" w14:textId="77777777" w:rsidR="00371462" w:rsidRDefault="00371462" w:rsidP="00851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6014F" w14:textId="77777777" w:rsidR="008519B5" w:rsidRDefault="008519B5" w:rsidP="00330C7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0DC1DDC0" w14:textId="77777777" w:rsidR="008519B5" w:rsidRDefault="008519B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D1170" w14:textId="4CC2B214" w:rsidR="008519B5" w:rsidRDefault="008519B5" w:rsidP="00330C7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7239B434" w14:textId="77777777" w:rsidR="008519B5" w:rsidRDefault="008519B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6066A" w14:textId="77777777" w:rsidR="008519B5" w:rsidRDefault="008519B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C565F" w14:textId="77777777" w:rsidR="00371462" w:rsidRDefault="00371462" w:rsidP="008519B5">
      <w:pPr>
        <w:spacing w:after="0" w:line="240" w:lineRule="auto"/>
      </w:pPr>
      <w:r>
        <w:separator/>
      </w:r>
    </w:p>
  </w:footnote>
  <w:footnote w:type="continuationSeparator" w:id="0">
    <w:p w14:paraId="33BD33BC" w14:textId="77777777" w:rsidR="00371462" w:rsidRDefault="00371462" w:rsidP="008519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732AE" w14:textId="77777777" w:rsidR="008519B5" w:rsidRDefault="008519B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FEC79" w14:textId="77777777" w:rsidR="008519B5" w:rsidRDefault="008519B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D0431" w14:textId="77777777" w:rsidR="008519B5" w:rsidRDefault="008519B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9B5"/>
    <w:rsid w:val="00371462"/>
    <w:rsid w:val="008519B5"/>
    <w:rsid w:val="00CD331A"/>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BAC99"/>
  <w15:chartTrackingRefBased/>
  <w15:docId w15:val="{01BB6145-ACF7-4046-A136-BC9B9DF7D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pPr>
    <w:rPr>
      <w:rFonts w:ascii="Times New Roman" w:hAnsi="Times New Roman"/>
    </w:rPr>
  </w:style>
  <w:style w:type="paragraph" w:styleId="Heading1">
    <w:name w:val="heading 1"/>
    <w:basedOn w:val="Normal"/>
    <w:next w:val="Normal"/>
    <w:link w:val="Heading1Char"/>
    <w:uiPriority w:val="9"/>
    <w:qFormat/>
    <w:rsid w:val="008519B5"/>
    <w:pPr>
      <w:keepNext/>
      <w:keepLines/>
      <w:spacing w:before="240"/>
      <w:outlineLvl w:val="0"/>
    </w:pPr>
    <w:rPr>
      <w:rFonts w:eastAsiaTheme="majorEastAsia" w:cstheme="majorBidi"/>
      <w:b/>
      <w:color w:val="2F5496" w:themeColor="accent1" w:themeShade="BF"/>
      <w:sz w:val="30"/>
      <w:szCs w:val="40"/>
    </w:rPr>
  </w:style>
  <w:style w:type="paragraph" w:styleId="Heading2">
    <w:name w:val="heading 2"/>
    <w:basedOn w:val="Normal"/>
    <w:next w:val="Normal"/>
    <w:link w:val="Heading2Char"/>
    <w:uiPriority w:val="9"/>
    <w:unhideWhenUsed/>
    <w:qFormat/>
    <w:rsid w:val="008519B5"/>
    <w:pPr>
      <w:keepNext/>
      <w:keepLines/>
      <w:spacing w:before="240"/>
      <w:outlineLvl w:val="1"/>
    </w:pPr>
    <w:rPr>
      <w:rFonts w:eastAsiaTheme="majorEastAsia" w:cstheme="majorBidi"/>
      <w:b/>
      <w:color w:val="2F5496" w:themeColor="accent1" w:themeShade="BF"/>
      <w:sz w:val="26"/>
      <w:szCs w:val="32"/>
    </w:rPr>
  </w:style>
  <w:style w:type="paragraph" w:styleId="Heading3">
    <w:name w:val="heading 3"/>
    <w:basedOn w:val="Normal"/>
    <w:next w:val="Normal"/>
    <w:link w:val="Heading3Char"/>
    <w:uiPriority w:val="9"/>
    <w:semiHidden/>
    <w:unhideWhenUsed/>
    <w:qFormat/>
    <w:rsid w:val="008519B5"/>
    <w:pPr>
      <w:keepNext/>
      <w:keepLines/>
      <w:spacing w:before="240"/>
      <w:outlineLvl w:val="2"/>
    </w:pPr>
    <w:rPr>
      <w:rFonts w:eastAsiaTheme="majorEastAsia" w:cstheme="majorBidi"/>
      <w:b/>
      <w:color w:val="2F5496" w:themeColor="accent1" w:themeShade="BF"/>
      <w:szCs w:val="28"/>
    </w:rPr>
  </w:style>
  <w:style w:type="paragraph" w:styleId="Heading4">
    <w:name w:val="heading 4"/>
    <w:basedOn w:val="Normal"/>
    <w:next w:val="Normal"/>
    <w:link w:val="Heading4Char"/>
    <w:uiPriority w:val="9"/>
    <w:semiHidden/>
    <w:unhideWhenUsed/>
    <w:qFormat/>
    <w:rsid w:val="008519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19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19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19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19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19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9B5"/>
    <w:rPr>
      <w:rFonts w:ascii="Times New Roman" w:eastAsiaTheme="majorEastAsia" w:hAnsi="Times New Roman" w:cstheme="majorBidi"/>
      <w:b/>
      <w:color w:val="2F5496" w:themeColor="accent1" w:themeShade="BF"/>
      <w:sz w:val="30"/>
      <w:szCs w:val="40"/>
    </w:rPr>
  </w:style>
  <w:style w:type="character" w:customStyle="1" w:styleId="Heading2Char">
    <w:name w:val="Heading 2 Char"/>
    <w:basedOn w:val="DefaultParagraphFont"/>
    <w:link w:val="Heading2"/>
    <w:uiPriority w:val="9"/>
    <w:rsid w:val="008519B5"/>
    <w:rPr>
      <w:rFonts w:ascii="Times New Roman" w:eastAsiaTheme="majorEastAsia" w:hAnsi="Times New Roman" w:cstheme="majorBidi"/>
      <w:b/>
      <w:color w:val="2F5496" w:themeColor="accent1" w:themeShade="BF"/>
      <w:sz w:val="26"/>
      <w:szCs w:val="32"/>
    </w:rPr>
  </w:style>
  <w:style w:type="character" w:customStyle="1" w:styleId="Heading3Char">
    <w:name w:val="Heading 3 Char"/>
    <w:basedOn w:val="DefaultParagraphFont"/>
    <w:link w:val="Heading3"/>
    <w:uiPriority w:val="9"/>
    <w:semiHidden/>
    <w:rsid w:val="008519B5"/>
    <w:rPr>
      <w:rFonts w:ascii="Times New Roman" w:eastAsiaTheme="majorEastAsia" w:hAnsi="Times New Roman" w:cstheme="majorBidi"/>
      <w:b/>
      <w:color w:val="2F5496" w:themeColor="accent1" w:themeShade="BF"/>
      <w:szCs w:val="28"/>
    </w:rPr>
  </w:style>
  <w:style w:type="character" w:customStyle="1" w:styleId="Heading4Char">
    <w:name w:val="Heading 4 Char"/>
    <w:basedOn w:val="DefaultParagraphFont"/>
    <w:link w:val="Heading4"/>
    <w:uiPriority w:val="9"/>
    <w:semiHidden/>
    <w:rsid w:val="008519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19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19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19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19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19B5"/>
    <w:rPr>
      <w:rFonts w:eastAsiaTheme="majorEastAsia" w:cstheme="majorBidi"/>
      <w:color w:val="272727" w:themeColor="text1" w:themeTint="D8"/>
    </w:rPr>
  </w:style>
  <w:style w:type="paragraph" w:styleId="Title">
    <w:name w:val="Title"/>
    <w:basedOn w:val="Normal"/>
    <w:next w:val="Normal"/>
    <w:link w:val="TitleChar"/>
    <w:uiPriority w:val="10"/>
    <w:qFormat/>
    <w:rsid w:val="008519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19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19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19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19B5"/>
    <w:pPr>
      <w:spacing w:before="160"/>
      <w:jc w:val="center"/>
    </w:pPr>
    <w:rPr>
      <w:i/>
      <w:iCs/>
      <w:color w:val="404040" w:themeColor="text1" w:themeTint="BF"/>
    </w:rPr>
  </w:style>
  <w:style w:type="character" w:customStyle="1" w:styleId="QuoteChar">
    <w:name w:val="Quote Char"/>
    <w:basedOn w:val="DefaultParagraphFont"/>
    <w:link w:val="Quote"/>
    <w:uiPriority w:val="29"/>
    <w:rsid w:val="008519B5"/>
    <w:rPr>
      <w:i/>
      <w:iCs/>
      <w:color w:val="404040" w:themeColor="text1" w:themeTint="BF"/>
    </w:rPr>
  </w:style>
  <w:style w:type="paragraph" w:styleId="ListParagraph">
    <w:name w:val="List Paragraph"/>
    <w:basedOn w:val="Normal"/>
    <w:uiPriority w:val="34"/>
    <w:qFormat/>
    <w:rsid w:val="008519B5"/>
    <w:pPr>
      <w:ind w:left="720"/>
      <w:contextualSpacing/>
    </w:pPr>
  </w:style>
  <w:style w:type="character" w:styleId="IntenseEmphasis">
    <w:name w:val="Intense Emphasis"/>
    <w:basedOn w:val="DefaultParagraphFont"/>
    <w:uiPriority w:val="21"/>
    <w:qFormat/>
    <w:rsid w:val="008519B5"/>
    <w:rPr>
      <w:i/>
      <w:iCs/>
      <w:color w:val="2F5496" w:themeColor="accent1" w:themeShade="BF"/>
    </w:rPr>
  </w:style>
  <w:style w:type="paragraph" w:styleId="IntenseQuote">
    <w:name w:val="Intense Quote"/>
    <w:basedOn w:val="Normal"/>
    <w:next w:val="Normal"/>
    <w:link w:val="IntenseQuoteChar"/>
    <w:uiPriority w:val="30"/>
    <w:qFormat/>
    <w:rsid w:val="008519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19B5"/>
    <w:rPr>
      <w:i/>
      <w:iCs/>
      <w:color w:val="2F5496" w:themeColor="accent1" w:themeShade="BF"/>
    </w:rPr>
  </w:style>
  <w:style w:type="character" w:styleId="IntenseReference">
    <w:name w:val="Intense Reference"/>
    <w:basedOn w:val="DefaultParagraphFont"/>
    <w:uiPriority w:val="32"/>
    <w:qFormat/>
    <w:rsid w:val="008519B5"/>
    <w:rPr>
      <w:b/>
      <w:bCs/>
      <w:smallCaps/>
      <w:color w:val="2F5496" w:themeColor="accent1" w:themeShade="BF"/>
      <w:spacing w:val="5"/>
    </w:rPr>
  </w:style>
  <w:style w:type="paragraph" w:styleId="Header">
    <w:name w:val="header"/>
    <w:basedOn w:val="Normal"/>
    <w:link w:val="HeaderChar"/>
    <w:uiPriority w:val="99"/>
    <w:unhideWhenUsed/>
    <w:rsid w:val="008519B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19B5"/>
    <w:rPr>
      <w:rFonts w:ascii="Times New Roman" w:hAnsi="Times New Roman"/>
    </w:rPr>
  </w:style>
  <w:style w:type="paragraph" w:styleId="Footer">
    <w:name w:val="footer"/>
    <w:basedOn w:val="Normal"/>
    <w:link w:val="FooterChar"/>
    <w:uiPriority w:val="99"/>
    <w:unhideWhenUsed/>
    <w:rsid w:val="008519B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19B5"/>
    <w:rPr>
      <w:rFonts w:ascii="Times New Roman" w:hAnsi="Times New Roman"/>
    </w:rPr>
  </w:style>
  <w:style w:type="character" w:styleId="PageNumber">
    <w:name w:val="page number"/>
    <w:basedOn w:val="DefaultParagraphFont"/>
    <w:uiPriority w:val="99"/>
    <w:semiHidden/>
    <w:unhideWhenUsed/>
    <w:rsid w:val="008519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eader" Target="head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3453</Words>
  <Characters>19683</Characters>
  <Application>Microsoft Office Word</Application>
  <DocSecurity>0</DocSecurity>
  <Lines>164</Lines>
  <Paragraphs>46</Paragraphs>
  <ScaleCrop>false</ScaleCrop>
  <Company/>
  <LinksUpToDate>false</LinksUpToDate>
  <CharactersWithSpaces>23090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Silas Asare</dc:creator>
  <cp:keywords/>
  <dc:description/>
  <cp:lastModifiedBy>Silas Asare</cp:lastModifiedBy>
  <cp:revision>1</cp:revision>
  <dcterms:created xsi:type="dcterms:W3CDTF">2026-10-13T15:55:00Z</dcterms:created>
  <dcterms:modified xsi:type="dcterms:W3CDTF">2026-10-13T15:56:00Z</dcterms:modified>
</cp:coreProperties>
</file>