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1C2CA" w14:textId="7D70D464" w:rsidR="00153D7E" w:rsidRDefault="00153D7E" w:rsidP="00153D7E">
      <w:pPr>
        <w:jc w:val="center"/>
        <w:rPr>
          <w:b/>
          <w:sz w:val="36"/>
        </w:rPr>
      </w:pPr>
      <w:r>
        <w:rPr>
          <w:b/>
          <w:sz w:val="36"/>
        </w:rPr>
        <w:t>Step 38 Report</w:t>
      </w:r>
    </w:p>
    <w:p w14:paraId="10FC5CAC" w14:textId="3C7BED74" w:rsidR="00153D7E" w:rsidRDefault="00153D7E" w:rsidP="00153D7E">
      <w:pPr>
        <w:jc w:val="center"/>
        <w:rPr>
          <w:b/>
          <w:sz w:val="26"/>
        </w:rPr>
      </w:pPr>
      <w:r>
        <w:rPr>
          <w:b/>
          <w:sz w:val="26"/>
        </w:rPr>
        <w:t>Build the FastAPI service</w:t>
      </w:r>
    </w:p>
    <w:p w14:paraId="3FEE1617" w14:textId="2BD23DC2" w:rsidR="00153D7E" w:rsidRDefault="00153D7E" w:rsidP="00153D7E">
      <w:pPr>
        <w:jc w:val="center"/>
      </w:pPr>
      <w:r>
        <w:t>Environment: Claude Code (this chat)   |   Completed: 13 October 2026   |   Report version 2 (13 October 2026)</w:t>
      </w:r>
    </w:p>
    <w:p w14:paraId="525D0E48" w14:textId="56F9BCEB" w:rsidR="00153D7E" w:rsidRDefault="00153D7E" w:rsidP="00153D7E">
      <w:pPr>
        <w:jc w:val="center"/>
      </w:pPr>
      <w:r>
        <w:t>Thesis: Intelligent Power Transformer Fault Diagnosis Using Dissolved Gas Analysis and Machine Learning (MPhil, UMaT)</w:t>
      </w:r>
    </w:p>
    <w:p w14:paraId="0B33FAD4" w14:textId="642A4D7D" w:rsidR="00153D7E" w:rsidRDefault="00153D7E" w:rsidP="00153D7E">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153D7E" w14:paraId="16D5E7EA" w14:textId="77777777" w:rsidTr="00153D7E">
        <w:tblPrEx>
          <w:tblCellMar>
            <w:top w:w="0" w:type="dxa"/>
            <w:bottom w:w="0" w:type="dxa"/>
          </w:tblCellMar>
        </w:tblPrEx>
        <w:tc>
          <w:tcPr>
            <w:tcW w:w="9026" w:type="dxa"/>
            <w:shd w:val="clear" w:color="auto" w:fill="DDEBF7"/>
          </w:tcPr>
          <w:p w14:paraId="52B57853" w14:textId="11CFD595" w:rsidR="00153D7E" w:rsidRPr="00153D7E" w:rsidRDefault="00153D7E" w:rsidP="00153D7E">
            <w:pPr>
              <w:spacing w:after="80"/>
            </w:pPr>
            <w:r w:rsidRPr="00153D7E">
              <w:t>In short: The released machine-learning model now runs as a small web service on the project laptop. A program sends the five gas values of a sample and gets back the fault class, the probability of every class and the model version. Wrong input (a missing or negative gas, text instead of a number, a misspelt name) is refused with a clear message. When the 388 held-out records were sent to the running service, every answer was exactly the saved offline answer, and the service answered in about 55.3 ms (95 % of requests within 62.1 ms), far inside the 1 s target. The MATLAB dashboard (Step 39) can now be connected.</w:t>
            </w:r>
          </w:p>
        </w:tc>
      </w:tr>
    </w:tbl>
    <w:p w14:paraId="790A9B6D" w14:textId="6D417737" w:rsidR="00153D7E" w:rsidRDefault="00153D7E" w:rsidP="00153D7E">
      <w:pPr>
        <w:pStyle w:val="Heading1"/>
      </w:pPr>
      <w:r>
        <w:t>1. Purpose of this step</w:t>
      </w:r>
    </w:p>
    <w:p w14:paraId="7AB1C653" w14:textId="077B8917" w:rsidR="00153D7E" w:rsidRDefault="00153D7E" w:rsidP="00153D7E">
      <w:r>
        <w:t>Stage H joins the three environments into one test bench. This first step makes the machine-learning model available to MATLAB: it wraps the released model in a web service with a fixed, documented interface, so that the dashboard can ask for a diagnosis and get exactly the result of the offline analysis.</w:t>
      </w:r>
    </w:p>
    <w:p w14:paraId="202A64DF" w14:textId="156C9209" w:rsidR="00153D7E" w:rsidRDefault="00153D7E" w:rsidP="00153D7E">
      <w:pPr>
        <w:pStyle w:val="Heading1"/>
      </w:pPr>
      <w:r>
        <w:t>2. Method used</w:t>
      </w:r>
    </w:p>
    <w:p w14:paraId="6E8FDDFC" w14:textId="20440569" w:rsidR="00153D7E" w:rsidRDefault="00153D7E" w:rsidP="00153D7E">
      <w:pPr>
        <w:pStyle w:val="Heading2"/>
      </w:pPr>
      <w:r>
        <w:t>Approach</w:t>
      </w:r>
    </w:p>
    <w:p w14:paraId="76B5524A" w14:textId="46ABD488" w:rsidR="00153D7E" w:rsidRDefault="00153D7E" w:rsidP="00153D7E">
      <w:r>
        <w:t>The released model dga_model_v1 (Step 24) was put behind a small web service written with FastAPI. A program - later the MATLAB dashboard - sends the five gas values of one sample as a JSON message to the address POST /diagnose and receives the machine-learning diagnosis: the most probable fault class, the probability of every class and the model version. GET /health tells whether the service is running and GET /version returns the model's metadata.</w:t>
      </w:r>
    </w:p>
    <w:p w14:paraId="696C44A7" w14:textId="08B3E141" w:rsidR="00153D7E" w:rsidRDefault="00153D7E" w:rsidP="00153D7E">
      <w:r>
        <w:t>The service loads the model file once at start-up through the project's safe loader, which compares the file's SHA-256 fingerprint with the recorded one; if they differ the service does not start. Every request is checked before the model sees it: all five gases must be present, be numbers, be finite and be zero or more; anything else is refused with a clear message. Nothing is trained or tuned in this step.</w:t>
      </w:r>
    </w:p>
    <w:p w14:paraId="484A7A8B" w14:textId="3D2298FB" w:rsidR="00153D7E" w:rsidRDefault="00153D7E" w:rsidP="00153D7E">
      <w:r>
        <w:t xml:space="preserve">The service was then tested in two ways: 21 automated tests (pytest) of the answers and the input checks, and a run of the real server on the project laptop to which the 388 held-out </w:t>
      </w:r>
      <w:r>
        <w:lastRenderedPageBreak/>
        <w:t>records were sent one by one; each answer was compared with the saved offline prediction, and the time to answer was measured.</w:t>
      </w:r>
    </w:p>
    <w:p w14:paraId="6B37D8D1" w14:textId="5885BA8B" w:rsidR="00153D7E" w:rsidRDefault="00153D7E" w:rsidP="00153D7E">
      <w:pPr>
        <w:pStyle w:val="Heading2"/>
      </w:pPr>
      <w:r>
        <w:t>Why this method</w:t>
      </w:r>
    </w:p>
    <w:p w14:paraId="77867465" w14:textId="471EEE2A" w:rsidR="00153D7E" w:rsidRDefault="00153D7E" w:rsidP="00153D7E">
      <w:pPr>
        <w:ind w:left="420" w:hanging="280"/>
      </w:pPr>
      <w:r>
        <w:t>•  A web service is the standard way to let a MATLAB application use a Python model: MATLAB's webwrite sends the request, and the model stays in the exact Python environment in which it was trained, so the dashboard gets the offline answers and not an approximate copy.</w:t>
      </w:r>
    </w:p>
    <w:p w14:paraId="0A170203" w14:textId="2FB4EB5B" w:rsidR="00153D7E" w:rsidRDefault="00153D7E" w:rsidP="00153D7E">
      <w:pPr>
        <w:ind w:left="420" w:hanging="280"/>
      </w:pPr>
      <w:r>
        <w:t>•  Strict input checks stop silent errors, for example a misspelt gas name or a negative value, before they reach the model; the fingerprint check guarantees that the service answers with the released model and no other.</w:t>
      </w:r>
    </w:p>
    <w:p w14:paraId="3D6E7BFA" w14:textId="529703A1" w:rsidR="00153D7E" w:rsidRDefault="00153D7E" w:rsidP="00153D7E">
      <w:pPr>
        <w:ind w:left="420" w:hanging="280"/>
      </w:pPr>
      <w:r>
        <w:t>•  Comparing the service with the saved offline predictions shows, before the MATLAB work starts, that nothing is lost between the model and the interface (the requirement of the Analysis Plan, Section 10, is 100 % fidelity).</w:t>
      </w:r>
    </w:p>
    <w:p w14:paraId="09CDF9C6" w14:textId="3DF3DCA6" w:rsidR="00153D7E" w:rsidRDefault="00153D7E" w:rsidP="00153D7E">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153D7E" w:rsidRPr="00153D7E" w14:paraId="4A38FF7A" w14:textId="77777777" w:rsidTr="00153D7E">
        <w:tblPrEx>
          <w:tblCellMar>
            <w:top w:w="0" w:type="dxa"/>
            <w:bottom w:w="0" w:type="dxa"/>
          </w:tblCellMar>
        </w:tblPrEx>
        <w:trPr>
          <w:tblHeader/>
        </w:trPr>
        <w:tc>
          <w:tcPr>
            <w:tcW w:w="3000" w:type="dxa"/>
            <w:shd w:val="clear" w:color="auto" w:fill="D9D9D9"/>
          </w:tcPr>
          <w:p w14:paraId="2AB4B8FF" w14:textId="4FE5437F" w:rsidR="00153D7E" w:rsidRPr="00153D7E" w:rsidRDefault="00153D7E" w:rsidP="00153D7E">
            <w:pPr>
              <w:spacing w:after="40" w:line="240" w:lineRule="auto"/>
              <w:rPr>
                <w:b/>
                <w:sz w:val="21"/>
              </w:rPr>
            </w:pPr>
            <w:r w:rsidRPr="00153D7E">
              <w:rPr>
                <w:b/>
                <w:sz w:val="21"/>
              </w:rPr>
              <w:t>Setting</w:t>
            </w:r>
          </w:p>
        </w:tc>
        <w:tc>
          <w:tcPr>
            <w:tcW w:w="6000" w:type="dxa"/>
            <w:shd w:val="clear" w:color="auto" w:fill="D9D9D9"/>
          </w:tcPr>
          <w:p w14:paraId="7229D764" w14:textId="295B4232" w:rsidR="00153D7E" w:rsidRPr="00153D7E" w:rsidRDefault="00153D7E" w:rsidP="00153D7E">
            <w:pPr>
              <w:spacing w:after="40" w:line="240" w:lineRule="auto"/>
              <w:rPr>
                <w:b/>
                <w:sz w:val="21"/>
              </w:rPr>
            </w:pPr>
            <w:r w:rsidRPr="00153D7E">
              <w:rPr>
                <w:b/>
                <w:sz w:val="21"/>
              </w:rPr>
              <w:t>Value</w:t>
            </w:r>
          </w:p>
        </w:tc>
      </w:tr>
      <w:tr w:rsidR="00153D7E" w:rsidRPr="00153D7E" w14:paraId="62A133F3" w14:textId="77777777" w:rsidTr="00153D7E">
        <w:tblPrEx>
          <w:tblCellMar>
            <w:top w:w="0" w:type="dxa"/>
            <w:bottom w:w="0" w:type="dxa"/>
          </w:tblCellMar>
        </w:tblPrEx>
        <w:tc>
          <w:tcPr>
            <w:tcW w:w="3000" w:type="dxa"/>
          </w:tcPr>
          <w:p w14:paraId="07ADD7BF" w14:textId="2D073096" w:rsidR="00153D7E" w:rsidRPr="00153D7E" w:rsidRDefault="00153D7E" w:rsidP="00153D7E">
            <w:pPr>
              <w:spacing w:after="40" w:line="240" w:lineRule="auto"/>
              <w:rPr>
                <w:sz w:val="21"/>
              </w:rPr>
            </w:pPr>
            <w:r>
              <w:rPr>
                <w:sz w:val="21"/>
              </w:rPr>
              <w:t>Endpoints</w:t>
            </w:r>
          </w:p>
        </w:tc>
        <w:tc>
          <w:tcPr>
            <w:tcW w:w="6000" w:type="dxa"/>
          </w:tcPr>
          <w:p w14:paraId="333A677F" w14:textId="07DFBBB8" w:rsidR="00153D7E" w:rsidRPr="00153D7E" w:rsidRDefault="00153D7E" w:rsidP="00153D7E">
            <w:pPr>
              <w:spacing w:after="40" w:line="240" w:lineRule="auto"/>
              <w:rPr>
                <w:sz w:val="21"/>
              </w:rPr>
            </w:pPr>
            <w:r>
              <w:rPr>
                <w:sz w:val="21"/>
              </w:rPr>
              <w:t>POST /diagnose, GET /health, GET /version; interface description in openapi.json (OpenAPI 3.1.0)</w:t>
            </w:r>
          </w:p>
        </w:tc>
      </w:tr>
      <w:tr w:rsidR="00153D7E" w:rsidRPr="00153D7E" w14:paraId="23F468C3" w14:textId="77777777" w:rsidTr="00153D7E">
        <w:tblPrEx>
          <w:tblCellMar>
            <w:top w:w="0" w:type="dxa"/>
            <w:bottom w:w="0" w:type="dxa"/>
          </w:tblCellMar>
        </w:tblPrEx>
        <w:tc>
          <w:tcPr>
            <w:tcW w:w="3000" w:type="dxa"/>
          </w:tcPr>
          <w:p w14:paraId="5D52CFAF" w14:textId="2D31316D" w:rsidR="00153D7E" w:rsidRPr="00153D7E" w:rsidRDefault="00153D7E" w:rsidP="00153D7E">
            <w:pPr>
              <w:spacing w:after="40" w:line="240" w:lineRule="auto"/>
              <w:rPr>
                <w:sz w:val="21"/>
              </w:rPr>
            </w:pPr>
            <w:r>
              <w:rPr>
                <w:sz w:val="21"/>
              </w:rPr>
              <w:t>Address</w:t>
            </w:r>
          </w:p>
        </w:tc>
        <w:tc>
          <w:tcPr>
            <w:tcW w:w="6000" w:type="dxa"/>
          </w:tcPr>
          <w:p w14:paraId="4CF667AE" w14:textId="5341E32F" w:rsidR="00153D7E" w:rsidRPr="00153D7E" w:rsidRDefault="00153D7E" w:rsidP="00153D7E">
            <w:pPr>
              <w:spacing w:after="40" w:line="240" w:lineRule="auto"/>
              <w:rPr>
                <w:sz w:val="21"/>
              </w:rPr>
            </w:pPr>
            <w:r>
              <w:rPr>
                <w:sz w:val="21"/>
              </w:rPr>
              <w:t>http://127.0.0.1:8000 (this computer only; no log-in)</w:t>
            </w:r>
          </w:p>
        </w:tc>
      </w:tr>
      <w:tr w:rsidR="00153D7E" w:rsidRPr="00153D7E" w14:paraId="7CEDF911" w14:textId="77777777" w:rsidTr="00153D7E">
        <w:tblPrEx>
          <w:tblCellMar>
            <w:top w:w="0" w:type="dxa"/>
            <w:bottom w:w="0" w:type="dxa"/>
          </w:tblCellMar>
        </w:tblPrEx>
        <w:tc>
          <w:tcPr>
            <w:tcW w:w="3000" w:type="dxa"/>
          </w:tcPr>
          <w:p w14:paraId="7263BF8D" w14:textId="21B571F2" w:rsidR="00153D7E" w:rsidRPr="00153D7E" w:rsidRDefault="00153D7E" w:rsidP="00153D7E">
            <w:pPr>
              <w:spacing w:after="40" w:line="240" w:lineRule="auto"/>
              <w:rPr>
                <w:sz w:val="21"/>
              </w:rPr>
            </w:pPr>
            <w:r>
              <w:rPr>
                <w:sz w:val="21"/>
              </w:rPr>
              <w:t>Input rules</w:t>
            </w:r>
          </w:p>
        </w:tc>
        <w:tc>
          <w:tcPr>
            <w:tcW w:w="6000" w:type="dxa"/>
          </w:tcPr>
          <w:p w14:paraId="77B885B2" w14:textId="48E10BA8" w:rsidR="00153D7E" w:rsidRPr="00153D7E" w:rsidRDefault="00153D7E" w:rsidP="00153D7E">
            <w:pPr>
              <w:spacing w:after="40" w:line="240" w:lineRule="auto"/>
              <w:rPr>
                <w:sz w:val="21"/>
              </w:rPr>
            </w:pPr>
            <w:r>
              <w:rPr>
                <w:sz w:val="21"/>
              </w:rPr>
              <w:t>H2, CH4, C2H6, C2H4, C2H2 in ppm, required, numbers, finite, &gt;= 0; optional record_id (text, at most 64 characters); any other field refused (HTTP 422)</w:t>
            </w:r>
          </w:p>
        </w:tc>
      </w:tr>
      <w:tr w:rsidR="00153D7E" w:rsidRPr="00153D7E" w14:paraId="7657DDB8" w14:textId="77777777" w:rsidTr="00153D7E">
        <w:tblPrEx>
          <w:tblCellMar>
            <w:top w:w="0" w:type="dxa"/>
            <w:bottom w:w="0" w:type="dxa"/>
          </w:tblCellMar>
        </w:tblPrEx>
        <w:tc>
          <w:tcPr>
            <w:tcW w:w="3000" w:type="dxa"/>
          </w:tcPr>
          <w:p w14:paraId="507907AC" w14:textId="7C891574" w:rsidR="00153D7E" w:rsidRPr="00153D7E" w:rsidRDefault="00153D7E" w:rsidP="00153D7E">
            <w:pPr>
              <w:spacing w:after="40" w:line="240" w:lineRule="auto"/>
              <w:rPr>
                <w:sz w:val="21"/>
              </w:rPr>
            </w:pPr>
            <w:r>
              <w:rPr>
                <w:sz w:val="21"/>
              </w:rPr>
              <w:t>Answer</w:t>
            </w:r>
          </w:p>
        </w:tc>
        <w:tc>
          <w:tcPr>
            <w:tcW w:w="6000" w:type="dxa"/>
          </w:tcPr>
          <w:p w14:paraId="4E282D1F" w14:textId="3208F2C9" w:rsidR="00153D7E" w:rsidRPr="00153D7E" w:rsidRDefault="00153D7E" w:rsidP="00153D7E">
            <w:pPr>
              <w:spacing w:after="40" w:line="240" w:lineRule="auto"/>
              <w:rPr>
                <w:sz w:val="21"/>
              </w:rPr>
            </w:pPr>
            <w:r>
              <w:rPr>
                <w:sz w:val="21"/>
              </w:rPr>
              <w:t>fault_class, probabilities (7 classes, not rounded), confidence (largest probability), model name, version and SHA-256, data version, notes</w:t>
            </w:r>
          </w:p>
        </w:tc>
      </w:tr>
      <w:tr w:rsidR="00153D7E" w:rsidRPr="00153D7E" w14:paraId="13852330" w14:textId="77777777" w:rsidTr="00153D7E">
        <w:tblPrEx>
          <w:tblCellMar>
            <w:top w:w="0" w:type="dxa"/>
            <w:bottom w:w="0" w:type="dxa"/>
          </w:tblCellMar>
        </w:tblPrEx>
        <w:tc>
          <w:tcPr>
            <w:tcW w:w="3000" w:type="dxa"/>
          </w:tcPr>
          <w:p w14:paraId="23E1C56B" w14:textId="1C56D560" w:rsidR="00153D7E" w:rsidRPr="00153D7E" w:rsidRDefault="00153D7E" w:rsidP="00153D7E">
            <w:pPr>
              <w:spacing w:after="40" w:line="240" w:lineRule="auto"/>
              <w:rPr>
                <w:sz w:val="21"/>
              </w:rPr>
            </w:pPr>
            <w:r>
              <w:rPr>
                <w:sz w:val="21"/>
              </w:rPr>
              <w:t>Model</w:t>
            </w:r>
          </w:p>
        </w:tc>
        <w:tc>
          <w:tcPr>
            <w:tcW w:w="6000" w:type="dxa"/>
          </w:tcPr>
          <w:p w14:paraId="275F712A" w14:textId="4A447ADF" w:rsidR="00153D7E" w:rsidRPr="00153D7E" w:rsidRDefault="00153D7E" w:rsidP="00153D7E">
            <w:pPr>
              <w:spacing w:after="40" w:line="240" w:lineRule="auto"/>
              <w:rPr>
                <w:sz w:val="21"/>
              </w:rPr>
            </w:pPr>
            <w:r>
              <w:rPr>
                <w:sz w:val="21"/>
              </w:rPr>
              <w:t>dga_model_v1 (Random Forest, feature set F4), SHA-256 1C46D103...7809523, loaded with model_io.load_model()</w:t>
            </w:r>
          </w:p>
        </w:tc>
      </w:tr>
      <w:tr w:rsidR="00153D7E" w:rsidRPr="00153D7E" w14:paraId="2D3365E4" w14:textId="77777777" w:rsidTr="00153D7E">
        <w:tblPrEx>
          <w:tblCellMar>
            <w:top w:w="0" w:type="dxa"/>
            <w:bottom w:w="0" w:type="dxa"/>
          </w:tblCellMar>
        </w:tblPrEx>
        <w:tc>
          <w:tcPr>
            <w:tcW w:w="3000" w:type="dxa"/>
          </w:tcPr>
          <w:p w14:paraId="75A3B47D" w14:textId="402AA34A" w:rsidR="00153D7E" w:rsidRPr="00153D7E" w:rsidRDefault="00153D7E" w:rsidP="00153D7E">
            <w:pPr>
              <w:spacing w:after="40" w:line="240" w:lineRule="auto"/>
              <w:rPr>
                <w:sz w:val="21"/>
              </w:rPr>
            </w:pPr>
            <w:r>
              <w:rPr>
                <w:sz w:val="21"/>
              </w:rPr>
              <w:t>Service check</w:t>
            </w:r>
          </w:p>
        </w:tc>
        <w:tc>
          <w:tcPr>
            <w:tcW w:w="6000" w:type="dxa"/>
          </w:tcPr>
          <w:p w14:paraId="24500743" w14:textId="3EC72566" w:rsidR="00153D7E" w:rsidRPr="00153D7E" w:rsidRDefault="00153D7E" w:rsidP="00153D7E">
            <w:pPr>
              <w:spacing w:after="40" w:line="240" w:lineRule="auto"/>
              <w:rPr>
                <w:sz w:val="21"/>
              </w:rPr>
            </w:pPr>
            <w:r>
              <w:rPr>
                <w:sz w:val="21"/>
              </w:rPr>
              <w:t>real server; 5 warm-up requests not counted; then 388 held-out records one at a time; time from sending to receiving and decoding the answer</w:t>
            </w:r>
          </w:p>
        </w:tc>
      </w:tr>
      <w:tr w:rsidR="00153D7E" w:rsidRPr="00153D7E" w14:paraId="18FD7E5C" w14:textId="77777777" w:rsidTr="00153D7E">
        <w:tblPrEx>
          <w:tblCellMar>
            <w:top w:w="0" w:type="dxa"/>
            <w:bottom w:w="0" w:type="dxa"/>
          </w:tblCellMar>
        </w:tblPrEx>
        <w:tc>
          <w:tcPr>
            <w:tcW w:w="3000" w:type="dxa"/>
          </w:tcPr>
          <w:p w14:paraId="27D8996C" w14:textId="78F299E3" w:rsidR="00153D7E" w:rsidRPr="00153D7E" w:rsidRDefault="00153D7E" w:rsidP="00153D7E">
            <w:pPr>
              <w:spacing w:after="40" w:line="240" w:lineRule="auto"/>
              <w:rPr>
                <w:sz w:val="21"/>
              </w:rPr>
            </w:pPr>
            <w:r>
              <w:rPr>
                <w:sz w:val="21"/>
              </w:rPr>
              <w:t>Software</w:t>
            </w:r>
          </w:p>
        </w:tc>
        <w:tc>
          <w:tcPr>
            <w:tcW w:w="6000" w:type="dxa"/>
          </w:tcPr>
          <w:p w14:paraId="3B82838D" w14:textId="0E067F85" w:rsidR="00153D7E" w:rsidRPr="00153D7E" w:rsidRDefault="00153D7E" w:rsidP="00153D7E">
            <w:pPr>
              <w:spacing w:after="40" w:line="240" w:lineRule="auto"/>
              <w:rPr>
                <w:sz w:val="21"/>
              </w:rPr>
            </w:pPr>
            <w:r>
              <w:rPr>
                <w:sz w:val="21"/>
              </w:rPr>
              <w:t>Python 3.12.10, FastAPI 0.143.0, Uvicorn 0.54.0, Pydantic 2.14.0, HTTPX 0.28.1, scikit-learn 1.9.1</w:t>
            </w:r>
          </w:p>
        </w:tc>
      </w:tr>
    </w:tbl>
    <w:p w14:paraId="61F09A80" w14:textId="2A56D414" w:rsidR="00153D7E" w:rsidRDefault="00153D7E" w:rsidP="00153D7E">
      <w:pPr>
        <w:pStyle w:val="Heading2"/>
      </w:pPr>
      <w:r>
        <w:t>Equations</w:t>
      </w:r>
    </w:p>
    <w:p w14:paraId="4DD050F5" w14:textId="1895491C" w:rsidR="00153D7E" w:rsidRPr="00153D7E" w:rsidRDefault="00153D7E" w:rsidP="00153D7E">
      <w:pPr>
        <w:rPr>
          <w:rFonts w:eastAsiaTheme="minorEastAsia"/>
        </w:rPr>
      </w:pPr>
      <m:oMathPara>
        <m:oMath>
          <m:eqArr>
            <m:eqArrPr>
              <m:maxDist m:val="1"/>
              <m:ctrlPr>
                <w:rPr>
                  <w:rFonts w:ascii="Cambria Math" w:hAnsi="Cambria Math"/>
                  <w:i/>
                </w:rPr>
              </m:ctrlPr>
            </m:eqArrPr>
            <m:e>
              <m:r>
                <w:rPr>
                  <w:rFonts w:ascii="Cambria Math" w:hAnsi="Cambria Math"/>
                </w:rPr>
                <m:t>F=</m:t>
              </m:r>
              <m:f>
                <m:fPr>
                  <m:ctrlPr>
                    <w:rPr>
                      <w:rFonts w:ascii="Cambria Math" w:hAnsi="Cambria Math"/>
                      <w:i/>
                    </w:rPr>
                  </m:ctrlPr>
                </m:fPr>
                <m:num>
                  <m:sSub>
                    <m:sSubPr>
                      <m:ctrlPr>
                        <w:rPr>
                          <w:rFonts w:ascii="Cambria Math" w:hAnsi="Cambria Math"/>
                          <w:i/>
                        </w:rPr>
                      </m:ctrlPr>
                    </m:sSubPr>
                    <m:e>
                      <m:r>
                        <w:rPr>
                          <w:rFonts w:ascii="Cambria Math" w:hAnsi="Cambria Math"/>
                        </w:rPr>
                        <m:t>n</m:t>
                      </m:r>
                    </m:e>
                    <m:sub>
                      <m:r>
                        <m:rPr>
                          <m:nor/>
                        </m:rPr>
                        <w:rPr>
                          <w:rFonts w:ascii="Cambria Math" w:hAnsi="Cambria Math"/>
                        </w:rPr>
                        <m:t>match</m:t>
                      </m:r>
                    </m:sub>
                  </m:sSub>
                </m:num>
                <m:den>
                  <m:r>
                    <w:rPr>
                      <w:rFonts w:ascii="Cambria Math" w:hAnsi="Cambria Math"/>
                    </w:rPr>
                    <m:t>N</m:t>
                  </m:r>
                </m:den>
              </m:f>
              <m:r>
                <w:rPr>
                  <w:rFonts w:ascii="Cambria Math" w:hAnsi="Cambria Math"/>
                </w:rPr>
                <m:t>#</m:t>
              </m:r>
              <m:d>
                <m:dPr>
                  <m:ctrlPr>
                    <w:rPr>
                      <w:rFonts w:ascii="Cambria Math" w:hAnsi="Cambria Math"/>
                      <w:i/>
                    </w:rPr>
                  </m:ctrlPr>
                </m:dPr>
                <m:e>
                  <m:r>
                    <w:rPr>
                      <w:rFonts w:ascii="Cambria Math" w:hAnsi="Cambria Math"/>
                    </w:rPr>
                    <m:t>1</m:t>
                  </m:r>
                </m:e>
              </m:d>
            </m:e>
          </m:eqArr>
        </m:oMath>
      </m:oMathPara>
    </w:p>
    <w:p w14:paraId="791E6AF9" w14:textId="1EFADC8D" w:rsidR="00153D7E" w:rsidRDefault="00153D7E" w:rsidP="00153D7E">
      <w:pPr>
        <w:keepNext/>
        <w:spacing w:after="0"/>
      </w:pPr>
      <w:r>
        <w:t>where:</w:t>
      </w:r>
    </w:p>
    <w:p w14:paraId="2BB33201" w14:textId="1A3F02F3" w:rsidR="00153D7E" w:rsidRDefault="00153D7E" w:rsidP="00153D7E">
      <w:pPr>
        <w:spacing w:after="0"/>
        <w:ind w:left="920" w:hanging="480"/>
      </w:pPr>
      <m:oMath>
        <m:r>
          <w:rPr>
            <w:rFonts w:ascii="Cambria Math" w:hAnsi="Cambria Math"/>
          </w:rPr>
          <m:t>F</m:t>
        </m:r>
      </m:oMath>
      <w:r>
        <w:t xml:space="preserve">  –  fidelity of the service (fraction; required value 1)</w:t>
      </w:r>
    </w:p>
    <w:p w14:paraId="5A61420B" w14:textId="007885D6" w:rsidR="00153D7E" w:rsidRDefault="00153D7E" w:rsidP="00153D7E">
      <w:pPr>
        <w:spacing w:after="0"/>
        <w:ind w:left="920" w:hanging="480"/>
      </w:pPr>
      <m:oMath>
        <m:sSub>
          <m:sSubPr>
            <m:ctrlPr>
              <w:rPr>
                <w:rFonts w:ascii="Cambria Math" w:hAnsi="Cambria Math"/>
                <w:i/>
              </w:rPr>
            </m:ctrlPr>
          </m:sSubPr>
          <m:e>
            <m:r>
              <w:rPr>
                <w:rFonts w:ascii="Cambria Math" w:hAnsi="Cambria Math"/>
              </w:rPr>
              <m:t>n</m:t>
            </m:r>
          </m:e>
          <m:sub>
            <m:r>
              <w:rPr>
                <w:rFonts w:ascii="Cambria Math" w:hAnsi="Cambria Math"/>
              </w:rPr>
              <m:t>match</m:t>
            </m:r>
          </m:sub>
        </m:sSub>
      </m:oMath>
      <w:r>
        <w:t xml:space="preserve">  –  number of held-out records for which the service returns exactly the saved offline class</w:t>
      </w:r>
    </w:p>
    <w:p w14:paraId="4830F79A" w14:textId="124E334F" w:rsidR="00153D7E" w:rsidRDefault="00153D7E" w:rsidP="00153D7E">
      <w:pPr>
        <w:spacing w:after="160"/>
        <w:ind w:left="920" w:hanging="480"/>
      </w:pPr>
      <m:oMath>
        <m:r>
          <w:rPr>
            <w:rFonts w:ascii="Cambria Math" w:hAnsi="Cambria Math"/>
          </w:rPr>
          <m:t>N</m:t>
        </m:r>
      </m:oMath>
      <w:r>
        <w:t xml:space="preserve">  –  number of held-out records sent to the service (388)</w:t>
      </w:r>
    </w:p>
    <w:p w14:paraId="4CAD871F" w14:textId="1BD2C248" w:rsidR="00153D7E" w:rsidRPr="00153D7E" w:rsidRDefault="00153D7E" w:rsidP="00153D7E">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t</m:t>
                  </m:r>
                </m:e>
                <m:sub>
                  <m:r>
                    <m:rPr>
                      <m:nor/>
                    </m:rPr>
                    <w:rPr>
                      <w:rFonts w:ascii="Cambria Math" w:hAnsi="Cambria Math"/>
                    </w:rPr>
                    <m:t>p95</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0.95</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N</m:t>
                      </m:r>
                    </m:sub>
                  </m:sSub>
                </m:e>
              </m:d>
              <m:r>
                <w:rPr>
                  <w:rFonts w:ascii="Cambria Math" w:hAnsi="Cambria Math"/>
                </w:rPr>
                <m:t>#</m:t>
              </m:r>
              <m:d>
                <m:dPr>
                  <m:ctrlPr>
                    <w:rPr>
                      <w:rFonts w:ascii="Cambria Math" w:hAnsi="Cambria Math"/>
                      <w:i/>
                    </w:rPr>
                  </m:ctrlPr>
                </m:dPr>
                <m:e>
                  <m:r>
                    <w:rPr>
                      <w:rFonts w:ascii="Cambria Math" w:hAnsi="Cambria Math"/>
                    </w:rPr>
                    <m:t>2</m:t>
                  </m:r>
                </m:e>
              </m:d>
            </m:e>
          </m:eqArr>
        </m:oMath>
      </m:oMathPara>
    </w:p>
    <w:p w14:paraId="61DF0047" w14:textId="431A9BD4" w:rsidR="00153D7E" w:rsidRDefault="00153D7E" w:rsidP="00153D7E">
      <w:pPr>
        <w:keepNext/>
        <w:spacing w:after="0"/>
      </w:pPr>
      <w:r>
        <w:t>where:</w:t>
      </w:r>
    </w:p>
    <w:p w14:paraId="13187D02" w14:textId="7F9388B6" w:rsidR="00153D7E" w:rsidRDefault="00153D7E" w:rsidP="00153D7E">
      <w:pPr>
        <w:spacing w:after="0"/>
        <w:ind w:left="920" w:hanging="480"/>
      </w:pPr>
      <m:oMath>
        <m:sSub>
          <m:sSubPr>
            <m:ctrlPr>
              <w:rPr>
                <w:rFonts w:ascii="Cambria Math" w:hAnsi="Cambria Math"/>
                <w:i/>
              </w:rPr>
            </m:ctrlPr>
          </m:sSubPr>
          <m:e>
            <m:r>
              <w:rPr>
                <w:rFonts w:ascii="Cambria Math" w:hAnsi="Cambria Math"/>
              </w:rPr>
              <m:t>t</m:t>
            </m:r>
          </m:e>
          <m:sub>
            <m:r>
              <w:rPr>
                <w:rFonts w:ascii="Cambria Math" w:hAnsi="Cambria Math"/>
              </w:rPr>
              <m:t>p95</m:t>
            </m:r>
          </m:sub>
        </m:sSub>
      </m:oMath>
      <w:r>
        <w:t xml:space="preserve">  –  95th percentile of the response times [ms]: 95 % of the requests were answered at least this fast</w:t>
      </w:r>
    </w:p>
    <w:p w14:paraId="5E516B50" w14:textId="1CF326BF" w:rsidR="00153D7E" w:rsidRDefault="00153D7E" w:rsidP="00153D7E">
      <w:pPr>
        <w:spacing w:after="0"/>
        <w:ind w:left="920" w:hanging="480"/>
      </w:pPr>
      <m:oMath>
        <m:sSub>
          <m:sSubPr>
            <m:ctrlPr>
              <w:rPr>
                <w:rFonts w:ascii="Cambria Math" w:hAnsi="Cambria Math"/>
                <w:i/>
              </w:rPr>
            </m:ctrlPr>
          </m:sSubPr>
          <m:e>
            <m:r>
              <w:rPr>
                <w:rFonts w:ascii="Cambria Math" w:hAnsi="Cambria Math"/>
              </w:rPr>
              <m:t>t</m:t>
            </m:r>
          </m:e>
          <m:sub>
            <m:r>
              <w:rPr>
                <w:rFonts w:ascii="Cambria Math" w:hAnsi="Cambria Math"/>
              </w:rPr>
              <m:t>i</m:t>
            </m:r>
          </m:sub>
        </m:sSub>
      </m:oMath>
      <w:r>
        <w:t xml:space="preserve">  –  response time of request i [ms]</w:t>
      </w:r>
    </w:p>
    <w:p w14:paraId="506DFD42" w14:textId="35D22356" w:rsidR="00153D7E" w:rsidRDefault="00153D7E" w:rsidP="00153D7E">
      <w:pPr>
        <w:spacing w:after="160"/>
        <w:ind w:left="920" w:hanging="480"/>
      </w:pPr>
      <m:oMath>
        <m:sSub>
          <m:sSubPr>
            <m:ctrlPr>
              <w:rPr>
                <w:rFonts w:ascii="Cambria Math" w:hAnsi="Cambria Math"/>
                <w:i/>
              </w:rPr>
            </m:ctrlPr>
          </m:sSubPr>
          <m:e>
            <m:r>
              <w:rPr>
                <w:rFonts w:ascii="Cambria Math" w:hAnsi="Cambria Math"/>
              </w:rPr>
              <m:t>Q</m:t>
            </m:r>
          </m:e>
          <m:sub>
            <m:r>
              <w:rPr>
                <w:rFonts w:ascii="Cambria Math" w:hAnsi="Cambria Math"/>
              </w:rPr>
              <m:t>0.95</m:t>
            </m:r>
          </m:sub>
        </m:sSub>
      </m:oMath>
      <w:r>
        <w:t xml:space="preserve">  –  the 0.95 quantile, linear interpolation between ordered values (numpy.percentile)</w:t>
      </w:r>
    </w:p>
    <w:p w14:paraId="0595E566" w14:textId="499C6C2B" w:rsidR="00153D7E" w:rsidRDefault="00153D7E" w:rsidP="00153D7E">
      <w:pPr>
        <w:pStyle w:val="Heading2"/>
      </w:pPr>
      <w:r>
        <w:t>Tools and programs</w:t>
      </w:r>
    </w:p>
    <w:p w14:paraId="2C398FBC" w14:textId="374BF504" w:rsidR="00153D7E" w:rsidRDefault="00153D7E" w:rsidP="00153D7E">
      <w:pPr>
        <w:ind w:left="420" w:hanging="280"/>
      </w:pPr>
      <w:r>
        <w:t>•  09_API_FastAPI/app/main.py and app/schemas.py (service); tests/test_api.py (pytest); step38_service_check.py (real-server check); export_openapi.py (openapi.json); example_request.py; run_service.ps1</w:t>
      </w:r>
    </w:p>
    <w:p w14:paraId="3666405E" w14:textId="0BC03649" w:rsidR="00153D7E" w:rsidRDefault="00153D7E" w:rsidP="00153D7E">
      <w:pPr>
        <w:pStyle w:val="Heading2"/>
      </w:pPr>
      <w:r>
        <w:t>Method references</w:t>
      </w:r>
    </w:p>
    <w:p w14:paraId="6105C255" w14:textId="34FD2493" w:rsidR="00153D7E" w:rsidRDefault="00153D7E" w:rsidP="00153D7E">
      <w:pPr>
        <w:ind w:left="420" w:hanging="420"/>
      </w:pPr>
      <w:r>
        <w:t>[M33] OpenAPI Initiative, OpenAPI Specification v3.1.0, 15 February 2021 (editors D. Miller, J. Whitlock, M. Gardiner, M. Ralphson, R. Ratovsky, U. Sarid). https://spec.openapis.org/oas/v3.1.0</w:t>
      </w:r>
    </w:p>
    <w:p w14:paraId="7E0A225D" w14:textId="65D55513" w:rsidR="00153D7E" w:rsidRDefault="00153D7E" w:rsidP="00153D7E">
      <w:pPr>
        <w:ind w:left="420" w:hanging="420"/>
      </w:pPr>
      <w:r>
        <w:t>[M34] R. Fielding, M. Nottingham and J. Reschke (Eds.), "HTTP Semantics," RFC 9110, STD 97, RFC Editor, June 2022. doi: 10.17487/RFC9110</w:t>
      </w:r>
    </w:p>
    <w:p w14:paraId="27668536" w14:textId="23111D72" w:rsidR="00153D7E" w:rsidRDefault="00153D7E" w:rsidP="00153D7E">
      <w:pPr>
        <w:pStyle w:val="Heading1"/>
      </w:pPr>
      <w:r>
        <w:t>3. What was done, step by step</w:t>
      </w:r>
    </w:p>
    <w:p w14:paraId="2EDCC5C0" w14:textId="69E90AEE" w:rsidR="00153D7E" w:rsidRDefault="00153D7E" w:rsidP="00153D7E">
      <w:pPr>
        <w:ind w:left="420" w:hanging="280"/>
      </w:pPr>
      <w:r>
        <w:t>1.  Checked the inputs of the step: the roadmap (Step 38), the Analysis Plan (Section 10), the folder README and the MATLAB function ml_diagnose.m that will call the service (its address and the answer fields it reads). Stage G (Steps 33-37) was already complete.</w:t>
      </w:r>
    </w:p>
    <w:p w14:paraId="5F3FC95E" w14:textId="2D1D0BFE" w:rsidR="00153D7E" w:rsidRDefault="00153D7E" w:rsidP="00153D7E">
      <w:pPr>
        <w:ind w:left="420" w:hanging="280"/>
      </w:pPr>
      <w:r>
        <w:t>2.  Fixed the design before writing any code (decision D36): ML diagnosis only (the conventional methods are computed in MATLAB), input rules, answer fields, start-up check, local address, tests.</w:t>
      </w:r>
    </w:p>
    <w:p w14:paraId="1AA3ACF4" w14:textId="142EDACB" w:rsidR="00153D7E" w:rsidRDefault="00153D7E" w:rsidP="00153D7E">
      <w:pPr>
        <w:ind w:left="420" w:hanging="280"/>
      </w:pPr>
      <w:r>
        <w:t>3.  Wrote the service (app/main.py, app/schemas.py) and wrote openapi.json from it (export_openapi.py).</w:t>
      </w:r>
    </w:p>
    <w:p w14:paraId="78ACCB80" w14:textId="1807F460" w:rsidR="00153D7E" w:rsidRDefault="00153D7E" w:rsidP="00153D7E">
      <w:pPr>
        <w:ind w:left="420" w:hanging="280"/>
      </w:pPr>
      <w:r>
        <w:t>4.  Wrote 21 pytest tests; the first run found a fault (see Problems and fixes), which was corrected; all tests then passed, and the whole project suite (154 tests) passed.</w:t>
      </w:r>
    </w:p>
    <w:p w14:paraId="4252E379" w14:textId="00ED622B" w:rsidR="00153D7E" w:rsidRDefault="00153D7E" w:rsidP="00153D7E">
      <w:pPr>
        <w:ind w:left="420" w:hanging="280"/>
      </w:pPr>
      <w:r>
        <w:t>5.  Ran the real server on the project laptop and sent the 388 held-out records (step38_service_check.py); started it a second time with run_service.ps1 and checked /health, one diagnosis and one refused input.</w:t>
      </w:r>
    </w:p>
    <w:p w14:paraId="5F287751" w14:textId="2E765813" w:rsidR="00153D7E" w:rsidRDefault="00153D7E" w:rsidP="00153D7E">
      <w:pPr>
        <w:pStyle w:val="Heading1"/>
      </w:pPr>
      <w:r>
        <w:t>4. How the service is used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153D7E" w:rsidRPr="00153D7E" w14:paraId="24F3A4C4" w14:textId="77777777" w:rsidTr="00153D7E">
        <w:tblPrEx>
          <w:tblCellMar>
            <w:top w:w="0" w:type="dxa"/>
            <w:bottom w:w="0" w:type="dxa"/>
          </w:tblCellMar>
        </w:tblPrEx>
        <w:trPr>
          <w:tblHeader/>
        </w:trPr>
        <w:tc>
          <w:tcPr>
            <w:tcW w:w="2200" w:type="dxa"/>
            <w:shd w:val="clear" w:color="auto" w:fill="D9D9D9"/>
          </w:tcPr>
          <w:p w14:paraId="3E99820F" w14:textId="3BD511E8" w:rsidR="00153D7E" w:rsidRPr="00153D7E" w:rsidRDefault="00153D7E" w:rsidP="00153D7E">
            <w:pPr>
              <w:spacing w:after="40" w:line="240" w:lineRule="auto"/>
              <w:rPr>
                <w:b/>
                <w:sz w:val="21"/>
              </w:rPr>
            </w:pPr>
            <w:r w:rsidRPr="00153D7E">
              <w:rPr>
                <w:b/>
                <w:sz w:val="21"/>
              </w:rPr>
              <w:t>Address</w:t>
            </w:r>
          </w:p>
        </w:tc>
        <w:tc>
          <w:tcPr>
            <w:tcW w:w="6800" w:type="dxa"/>
            <w:shd w:val="clear" w:color="auto" w:fill="D9D9D9"/>
          </w:tcPr>
          <w:p w14:paraId="221F4701" w14:textId="781CCCD7" w:rsidR="00153D7E" w:rsidRPr="00153D7E" w:rsidRDefault="00153D7E" w:rsidP="00153D7E">
            <w:pPr>
              <w:spacing w:after="40" w:line="240" w:lineRule="auto"/>
              <w:rPr>
                <w:b/>
                <w:sz w:val="21"/>
              </w:rPr>
            </w:pPr>
            <w:r w:rsidRPr="00153D7E">
              <w:rPr>
                <w:b/>
                <w:sz w:val="21"/>
              </w:rPr>
              <w:t>What it does</w:t>
            </w:r>
          </w:p>
        </w:tc>
      </w:tr>
      <w:tr w:rsidR="00153D7E" w:rsidRPr="00153D7E" w14:paraId="55A01B98" w14:textId="77777777" w:rsidTr="00153D7E">
        <w:tblPrEx>
          <w:tblCellMar>
            <w:top w:w="0" w:type="dxa"/>
            <w:bottom w:w="0" w:type="dxa"/>
          </w:tblCellMar>
        </w:tblPrEx>
        <w:tc>
          <w:tcPr>
            <w:tcW w:w="2200" w:type="dxa"/>
          </w:tcPr>
          <w:p w14:paraId="3204BDE8" w14:textId="03EB52F7" w:rsidR="00153D7E" w:rsidRPr="00153D7E" w:rsidRDefault="00153D7E" w:rsidP="00153D7E">
            <w:pPr>
              <w:spacing w:after="40" w:line="240" w:lineRule="auto"/>
              <w:rPr>
                <w:sz w:val="21"/>
              </w:rPr>
            </w:pPr>
            <w:r>
              <w:rPr>
                <w:sz w:val="21"/>
              </w:rPr>
              <w:t>POST /diagnose</w:t>
            </w:r>
          </w:p>
        </w:tc>
        <w:tc>
          <w:tcPr>
            <w:tcW w:w="6800" w:type="dxa"/>
          </w:tcPr>
          <w:p w14:paraId="7AF64ACA" w14:textId="75DA6EC5" w:rsidR="00153D7E" w:rsidRPr="00153D7E" w:rsidRDefault="00153D7E" w:rsidP="00153D7E">
            <w:pPr>
              <w:spacing w:after="40" w:line="240" w:lineRule="auto"/>
              <w:rPr>
                <w:sz w:val="21"/>
              </w:rPr>
            </w:pPr>
            <w:r>
              <w:rPr>
                <w:sz w:val="21"/>
              </w:rPr>
              <w:t>Send one sample (five gases in ppm, optional record_id); receive the class, the 7 probabilities, the confidence, model name, version, SHA-256 and data version, and notes</w:t>
            </w:r>
          </w:p>
        </w:tc>
      </w:tr>
      <w:tr w:rsidR="00153D7E" w:rsidRPr="00153D7E" w14:paraId="28717B21" w14:textId="77777777" w:rsidTr="00153D7E">
        <w:tblPrEx>
          <w:tblCellMar>
            <w:top w:w="0" w:type="dxa"/>
            <w:bottom w:w="0" w:type="dxa"/>
          </w:tblCellMar>
        </w:tblPrEx>
        <w:tc>
          <w:tcPr>
            <w:tcW w:w="2200" w:type="dxa"/>
          </w:tcPr>
          <w:p w14:paraId="7A4F8BEE" w14:textId="57D87FBD" w:rsidR="00153D7E" w:rsidRPr="00153D7E" w:rsidRDefault="00153D7E" w:rsidP="00153D7E">
            <w:pPr>
              <w:spacing w:after="40" w:line="240" w:lineRule="auto"/>
              <w:rPr>
                <w:sz w:val="21"/>
              </w:rPr>
            </w:pPr>
            <w:r>
              <w:rPr>
                <w:sz w:val="21"/>
              </w:rPr>
              <w:t>GET /health</w:t>
            </w:r>
          </w:p>
        </w:tc>
        <w:tc>
          <w:tcPr>
            <w:tcW w:w="6800" w:type="dxa"/>
          </w:tcPr>
          <w:p w14:paraId="58B81103" w14:textId="27A95F63" w:rsidR="00153D7E" w:rsidRPr="00153D7E" w:rsidRDefault="00153D7E" w:rsidP="00153D7E">
            <w:pPr>
              <w:spacing w:after="40" w:line="240" w:lineRule="auto"/>
              <w:rPr>
                <w:sz w:val="21"/>
              </w:rPr>
            </w:pPr>
            <w:r>
              <w:rPr>
                <w:sz w:val="21"/>
              </w:rPr>
              <w:t>Answers status ok, model loaded and the verified model fingerprint</w:t>
            </w:r>
          </w:p>
        </w:tc>
      </w:tr>
      <w:tr w:rsidR="00153D7E" w:rsidRPr="00153D7E" w14:paraId="2395907F" w14:textId="77777777" w:rsidTr="00153D7E">
        <w:tblPrEx>
          <w:tblCellMar>
            <w:top w:w="0" w:type="dxa"/>
            <w:bottom w:w="0" w:type="dxa"/>
          </w:tblCellMar>
        </w:tblPrEx>
        <w:tc>
          <w:tcPr>
            <w:tcW w:w="2200" w:type="dxa"/>
          </w:tcPr>
          <w:p w14:paraId="248D6F11" w14:textId="27BD17C2" w:rsidR="00153D7E" w:rsidRPr="00153D7E" w:rsidRDefault="00153D7E" w:rsidP="00153D7E">
            <w:pPr>
              <w:spacing w:after="40" w:line="240" w:lineRule="auto"/>
              <w:rPr>
                <w:sz w:val="21"/>
              </w:rPr>
            </w:pPr>
            <w:r>
              <w:rPr>
                <w:sz w:val="21"/>
              </w:rPr>
              <w:t>GET /version</w:t>
            </w:r>
          </w:p>
        </w:tc>
        <w:tc>
          <w:tcPr>
            <w:tcW w:w="6800" w:type="dxa"/>
          </w:tcPr>
          <w:p w14:paraId="60EA9CFD" w14:textId="1C452932" w:rsidR="00153D7E" w:rsidRPr="00153D7E" w:rsidRDefault="00153D7E" w:rsidP="00153D7E">
            <w:pPr>
              <w:spacing w:after="40" w:line="240" w:lineRule="auto"/>
              <w:rPr>
                <w:sz w:val="21"/>
              </w:rPr>
            </w:pPr>
            <w:r>
              <w:rPr>
                <w:sz w:val="21"/>
              </w:rPr>
              <w:t>API version and the model metadata (inputs, unit, classes, training details)</w:t>
            </w:r>
          </w:p>
        </w:tc>
      </w:tr>
    </w:tbl>
    <w:p w14:paraId="42AE14EA" w14:textId="244A3417" w:rsidR="00153D7E" w:rsidRDefault="00153D7E" w:rsidP="00153D7E">
      <w:r>
        <w:t>Start: powershell -ExecutionPolicy Bypass -File 09_API_FastAPI\run_service.ps1 (stop with Ctrl+C). While it runs, http://127.0.0.1:8000/docs shows an interactive page of the interface.</w:t>
      </w:r>
    </w:p>
    <w:p w14:paraId="692BF6AB" w14:textId="56A2EC7D" w:rsidR="00153D7E" w:rsidRDefault="00153D7E" w:rsidP="00153D7E">
      <w:pPr>
        <w:pStyle w:val="Heading2"/>
      </w:pPr>
      <w:r>
        <w:t>Example</w:t>
      </w:r>
    </w:p>
    <w:p w14:paraId="0B081111" w14:textId="4F837AF6" w:rsidR="00153D7E" w:rsidRDefault="00153D7E" w:rsidP="00153D7E">
      <w:r>
        <w:t>Request (an illustrative sample, not a measured record): H2 200.0, CH4 300.0, C2H6 80.0, C2H4 450.0, C2H2 2.0 ppm.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0"/>
        <w:gridCol w:w="1000"/>
        <w:gridCol w:w="1000"/>
        <w:gridCol w:w="1000"/>
        <w:gridCol w:w="1000"/>
        <w:gridCol w:w="1000"/>
        <w:gridCol w:w="1000"/>
        <w:gridCol w:w="1900"/>
      </w:tblGrid>
      <w:tr w:rsidR="00153D7E" w:rsidRPr="00153D7E" w14:paraId="1544C4AC" w14:textId="77777777" w:rsidTr="00153D7E">
        <w:tblPrEx>
          <w:tblCellMar>
            <w:top w:w="0" w:type="dxa"/>
            <w:bottom w:w="0" w:type="dxa"/>
          </w:tblCellMar>
        </w:tblPrEx>
        <w:trPr>
          <w:tblHeader/>
        </w:trPr>
        <w:tc>
          <w:tcPr>
            <w:tcW w:w="1100" w:type="dxa"/>
            <w:shd w:val="clear" w:color="auto" w:fill="D9D9D9"/>
          </w:tcPr>
          <w:p w14:paraId="59429150" w14:textId="5A071DF4" w:rsidR="00153D7E" w:rsidRPr="00153D7E" w:rsidRDefault="00153D7E" w:rsidP="00153D7E">
            <w:pPr>
              <w:spacing w:after="40" w:line="240" w:lineRule="auto"/>
              <w:rPr>
                <w:b/>
                <w:sz w:val="21"/>
              </w:rPr>
            </w:pPr>
            <w:r w:rsidRPr="00153D7E">
              <w:rPr>
                <w:b/>
                <w:sz w:val="21"/>
              </w:rPr>
              <w:t>Normal</w:t>
            </w:r>
          </w:p>
        </w:tc>
        <w:tc>
          <w:tcPr>
            <w:tcW w:w="1000" w:type="dxa"/>
            <w:shd w:val="clear" w:color="auto" w:fill="D9D9D9"/>
          </w:tcPr>
          <w:p w14:paraId="69CD9907" w14:textId="5E15096F" w:rsidR="00153D7E" w:rsidRPr="00153D7E" w:rsidRDefault="00153D7E" w:rsidP="00153D7E">
            <w:pPr>
              <w:spacing w:after="40" w:line="240" w:lineRule="auto"/>
              <w:rPr>
                <w:b/>
                <w:sz w:val="21"/>
              </w:rPr>
            </w:pPr>
            <w:r w:rsidRPr="00153D7E">
              <w:rPr>
                <w:b/>
                <w:sz w:val="21"/>
              </w:rPr>
              <w:t>PD</w:t>
            </w:r>
          </w:p>
        </w:tc>
        <w:tc>
          <w:tcPr>
            <w:tcW w:w="1000" w:type="dxa"/>
            <w:shd w:val="clear" w:color="auto" w:fill="D9D9D9"/>
          </w:tcPr>
          <w:p w14:paraId="0F74A220" w14:textId="6817C176" w:rsidR="00153D7E" w:rsidRPr="00153D7E" w:rsidRDefault="00153D7E" w:rsidP="00153D7E">
            <w:pPr>
              <w:spacing w:after="40" w:line="240" w:lineRule="auto"/>
              <w:rPr>
                <w:b/>
                <w:sz w:val="21"/>
              </w:rPr>
            </w:pPr>
            <w:r w:rsidRPr="00153D7E">
              <w:rPr>
                <w:b/>
                <w:sz w:val="21"/>
              </w:rPr>
              <w:t>D1</w:t>
            </w:r>
          </w:p>
        </w:tc>
        <w:tc>
          <w:tcPr>
            <w:tcW w:w="1000" w:type="dxa"/>
            <w:shd w:val="clear" w:color="auto" w:fill="D9D9D9"/>
          </w:tcPr>
          <w:p w14:paraId="087C4D6A" w14:textId="7265B969" w:rsidR="00153D7E" w:rsidRPr="00153D7E" w:rsidRDefault="00153D7E" w:rsidP="00153D7E">
            <w:pPr>
              <w:spacing w:after="40" w:line="240" w:lineRule="auto"/>
              <w:rPr>
                <w:b/>
                <w:sz w:val="21"/>
              </w:rPr>
            </w:pPr>
            <w:r w:rsidRPr="00153D7E">
              <w:rPr>
                <w:b/>
                <w:sz w:val="21"/>
              </w:rPr>
              <w:t>D2</w:t>
            </w:r>
          </w:p>
        </w:tc>
        <w:tc>
          <w:tcPr>
            <w:tcW w:w="1000" w:type="dxa"/>
            <w:shd w:val="clear" w:color="auto" w:fill="D9D9D9"/>
          </w:tcPr>
          <w:p w14:paraId="23B2A04B" w14:textId="4386E06A" w:rsidR="00153D7E" w:rsidRPr="00153D7E" w:rsidRDefault="00153D7E" w:rsidP="00153D7E">
            <w:pPr>
              <w:spacing w:after="40" w:line="240" w:lineRule="auto"/>
              <w:rPr>
                <w:b/>
                <w:sz w:val="21"/>
              </w:rPr>
            </w:pPr>
            <w:r w:rsidRPr="00153D7E">
              <w:rPr>
                <w:b/>
                <w:sz w:val="21"/>
              </w:rPr>
              <w:t>T1</w:t>
            </w:r>
          </w:p>
        </w:tc>
        <w:tc>
          <w:tcPr>
            <w:tcW w:w="1000" w:type="dxa"/>
            <w:shd w:val="clear" w:color="auto" w:fill="D9D9D9"/>
          </w:tcPr>
          <w:p w14:paraId="16BC2D59" w14:textId="285C124F" w:rsidR="00153D7E" w:rsidRPr="00153D7E" w:rsidRDefault="00153D7E" w:rsidP="00153D7E">
            <w:pPr>
              <w:spacing w:after="40" w:line="240" w:lineRule="auto"/>
              <w:rPr>
                <w:b/>
                <w:sz w:val="21"/>
              </w:rPr>
            </w:pPr>
            <w:r w:rsidRPr="00153D7E">
              <w:rPr>
                <w:b/>
                <w:sz w:val="21"/>
              </w:rPr>
              <w:t>T2</w:t>
            </w:r>
          </w:p>
        </w:tc>
        <w:tc>
          <w:tcPr>
            <w:tcW w:w="1000" w:type="dxa"/>
            <w:shd w:val="clear" w:color="auto" w:fill="D9D9D9"/>
          </w:tcPr>
          <w:p w14:paraId="4C24697A" w14:textId="6F372555" w:rsidR="00153D7E" w:rsidRPr="00153D7E" w:rsidRDefault="00153D7E" w:rsidP="00153D7E">
            <w:pPr>
              <w:spacing w:after="40" w:line="240" w:lineRule="auto"/>
              <w:rPr>
                <w:b/>
                <w:sz w:val="21"/>
              </w:rPr>
            </w:pPr>
            <w:r w:rsidRPr="00153D7E">
              <w:rPr>
                <w:b/>
                <w:sz w:val="21"/>
              </w:rPr>
              <w:t>T3</w:t>
            </w:r>
          </w:p>
        </w:tc>
        <w:tc>
          <w:tcPr>
            <w:tcW w:w="1900" w:type="dxa"/>
            <w:shd w:val="clear" w:color="auto" w:fill="D9D9D9"/>
          </w:tcPr>
          <w:p w14:paraId="2BEF455D" w14:textId="31A01668" w:rsidR="00153D7E" w:rsidRPr="00153D7E" w:rsidRDefault="00153D7E" w:rsidP="00153D7E">
            <w:pPr>
              <w:spacing w:after="40" w:line="240" w:lineRule="auto"/>
              <w:rPr>
                <w:b/>
                <w:sz w:val="21"/>
              </w:rPr>
            </w:pPr>
            <w:r w:rsidRPr="00153D7E">
              <w:rPr>
                <w:b/>
                <w:sz w:val="21"/>
              </w:rPr>
              <w:t>Class</w:t>
            </w:r>
          </w:p>
        </w:tc>
      </w:tr>
      <w:tr w:rsidR="00153D7E" w:rsidRPr="00153D7E" w14:paraId="4EA99006" w14:textId="77777777" w:rsidTr="00153D7E">
        <w:tblPrEx>
          <w:tblCellMar>
            <w:top w:w="0" w:type="dxa"/>
            <w:bottom w:w="0" w:type="dxa"/>
          </w:tblCellMar>
        </w:tblPrEx>
        <w:tc>
          <w:tcPr>
            <w:tcW w:w="1100" w:type="dxa"/>
          </w:tcPr>
          <w:p w14:paraId="0A39C3B1" w14:textId="6588563E" w:rsidR="00153D7E" w:rsidRPr="00153D7E" w:rsidRDefault="00153D7E" w:rsidP="00153D7E">
            <w:pPr>
              <w:spacing w:after="40" w:line="240" w:lineRule="auto"/>
              <w:rPr>
                <w:sz w:val="21"/>
              </w:rPr>
            </w:pPr>
            <w:r>
              <w:rPr>
                <w:sz w:val="21"/>
              </w:rPr>
              <w:t>0.0</w:t>
            </w:r>
          </w:p>
        </w:tc>
        <w:tc>
          <w:tcPr>
            <w:tcW w:w="1000" w:type="dxa"/>
          </w:tcPr>
          <w:p w14:paraId="65152288" w14:textId="3A6166C9" w:rsidR="00153D7E" w:rsidRPr="00153D7E" w:rsidRDefault="00153D7E" w:rsidP="00153D7E">
            <w:pPr>
              <w:spacing w:after="40" w:line="240" w:lineRule="auto"/>
              <w:rPr>
                <w:sz w:val="21"/>
              </w:rPr>
            </w:pPr>
            <w:r>
              <w:rPr>
                <w:sz w:val="21"/>
              </w:rPr>
              <w:t>0.002</w:t>
            </w:r>
          </w:p>
        </w:tc>
        <w:tc>
          <w:tcPr>
            <w:tcW w:w="1000" w:type="dxa"/>
          </w:tcPr>
          <w:p w14:paraId="76DAB550" w14:textId="45B0F3D4" w:rsidR="00153D7E" w:rsidRPr="00153D7E" w:rsidRDefault="00153D7E" w:rsidP="00153D7E">
            <w:pPr>
              <w:spacing w:after="40" w:line="240" w:lineRule="auto"/>
              <w:rPr>
                <w:sz w:val="21"/>
              </w:rPr>
            </w:pPr>
            <w:r>
              <w:rPr>
                <w:sz w:val="21"/>
              </w:rPr>
              <w:t>0.0</w:t>
            </w:r>
          </w:p>
        </w:tc>
        <w:tc>
          <w:tcPr>
            <w:tcW w:w="1000" w:type="dxa"/>
          </w:tcPr>
          <w:p w14:paraId="3F6AAC35" w14:textId="3086D872" w:rsidR="00153D7E" w:rsidRPr="00153D7E" w:rsidRDefault="00153D7E" w:rsidP="00153D7E">
            <w:pPr>
              <w:spacing w:after="40" w:line="240" w:lineRule="auto"/>
              <w:rPr>
                <w:sz w:val="21"/>
              </w:rPr>
            </w:pPr>
            <w:r>
              <w:rPr>
                <w:sz w:val="21"/>
              </w:rPr>
              <w:t>0.0</w:t>
            </w:r>
          </w:p>
        </w:tc>
        <w:tc>
          <w:tcPr>
            <w:tcW w:w="1000" w:type="dxa"/>
          </w:tcPr>
          <w:p w14:paraId="7A5D47B0" w14:textId="402A4B61" w:rsidR="00153D7E" w:rsidRPr="00153D7E" w:rsidRDefault="00153D7E" w:rsidP="00153D7E">
            <w:pPr>
              <w:spacing w:after="40" w:line="240" w:lineRule="auto"/>
              <w:rPr>
                <w:sz w:val="21"/>
              </w:rPr>
            </w:pPr>
            <w:r>
              <w:rPr>
                <w:sz w:val="21"/>
              </w:rPr>
              <w:t>0.014</w:t>
            </w:r>
          </w:p>
        </w:tc>
        <w:tc>
          <w:tcPr>
            <w:tcW w:w="1000" w:type="dxa"/>
          </w:tcPr>
          <w:p w14:paraId="6794345B" w14:textId="319AAA65" w:rsidR="00153D7E" w:rsidRPr="00153D7E" w:rsidRDefault="00153D7E" w:rsidP="00153D7E">
            <w:pPr>
              <w:spacing w:after="40" w:line="240" w:lineRule="auto"/>
              <w:rPr>
                <w:sz w:val="21"/>
              </w:rPr>
            </w:pPr>
            <w:r>
              <w:rPr>
                <w:sz w:val="21"/>
              </w:rPr>
              <w:t>0.098</w:t>
            </w:r>
          </w:p>
        </w:tc>
        <w:tc>
          <w:tcPr>
            <w:tcW w:w="1000" w:type="dxa"/>
          </w:tcPr>
          <w:p w14:paraId="3BA965FE" w14:textId="1587BC96" w:rsidR="00153D7E" w:rsidRPr="00153D7E" w:rsidRDefault="00153D7E" w:rsidP="00153D7E">
            <w:pPr>
              <w:spacing w:after="40" w:line="240" w:lineRule="auto"/>
              <w:rPr>
                <w:sz w:val="21"/>
              </w:rPr>
            </w:pPr>
            <w:r>
              <w:rPr>
                <w:sz w:val="21"/>
              </w:rPr>
              <w:t>0.886</w:t>
            </w:r>
          </w:p>
        </w:tc>
        <w:tc>
          <w:tcPr>
            <w:tcW w:w="1900" w:type="dxa"/>
          </w:tcPr>
          <w:p w14:paraId="6CBAA06E" w14:textId="135A7C72" w:rsidR="00153D7E" w:rsidRPr="00153D7E" w:rsidRDefault="00153D7E" w:rsidP="00153D7E">
            <w:pPr>
              <w:spacing w:after="40" w:line="240" w:lineRule="auto"/>
              <w:rPr>
                <w:sz w:val="21"/>
              </w:rPr>
            </w:pPr>
            <w:r>
              <w:rPr>
                <w:sz w:val="21"/>
              </w:rPr>
              <w:t>T3</w:t>
            </w:r>
          </w:p>
        </w:tc>
      </w:tr>
    </w:tbl>
    <w:p w14:paraId="655E281C" w14:textId="63060EFC" w:rsidR="00153D7E" w:rsidRDefault="00153D7E" w:rsidP="00153D7E">
      <w:r>
        <w:t>The answer is T3 (thermal fault above 700 degC) with probability 0.886; the ratios of this sample (C2H2/C2H4 close to 0, CH4/H2 = 1.5, C2H4/C2H6 = 5.6) also point to T3 in the IEC 60599 ratio table. With H2 = -5 the service refuses the sample with HTTP status 422 and the message 'Input should be greater than or equal to 0' for the field H2.</w:t>
      </w:r>
    </w:p>
    <w:p w14:paraId="2A006D58" w14:textId="6D6F9F82" w:rsidR="00153D7E" w:rsidRDefault="00153D7E" w:rsidP="00153D7E">
      <w:pPr>
        <w:pStyle w:val="Heading1"/>
      </w:pPr>
      <w:r>
        <w:t>5. Results of the service check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0"/>
        <w:gridCol w:w="4000"/>
      </w:tblGrid>
      <w:tr w:rsidR="00153D7E" w:rsidRPr="00153D7E" w14:paraId="06920DF5" w14:textId="77777777" w:rsidTr="00153D7E">
        <w:tblPrEx>
          <w:tblCellMar>
            <w:top w:w="0" w:type="dxa"/>
            <w:bottom w:w="0" w:type="dxa"/>
          </w:tblCellMar>
        </w:tblPrEx>
        <w:trPr>
          <w:tblHeader/>
        </w:trPr>
        <w:tc>
          <w:tcPr>
            <w:tcW w:w="5000" w:type="dxa"/>
            <w:shd w:val="clear" w:color="auto" w:fill="D9D9D9"/>
          </w:tcPr>
          <w:p w14:paraId="64433D0D" w14:textId="1148ED52" w:rsidR="00153D7E" w:rsidRPr="00153D7E" w:rsidRDefault="00153D7E" w:rsidP="00153D7E">
            <w:pPr>
              <w:spacing w:after="40" w:line="240" w:lineRule="auto"/>
              <w:rPr>
                <w:b/>
                <w:sz w:val="21"/>
              </w:rPr>
            </w:pPr>
            <w:r w:rsidRPr="00153D7E">
              <w:rPr>
                <w:b/>
                <w:sz w:val="21"/>
              </w:rPr>
              <w:t>Measure</w:t>
            </w:r>
          </w:p>
        </w:tc>
        <w:tc>
          <w:tcPr>
            <w:tcW w:w="4000" w:type="dxa"/>
            <w:shd w:val="clear" w:color="auto" w:fill="D9D9D9"/>
          </w:tcPr>
          <w:p w14:paraId="028A169C" w14:textId="35C52314" w:rsidR="00153D7E" w:rsidRPr="00153D7E" w:rsidRDefault="00153D7E" w:rsidP="00153D7E">
            <w:pPr>
              <w:spacing w:after="40" w:line="240" w:lineRule="auto"/>
              <w:rPr>
                <w:b/>
                <w:sz w:val="21"/>
              </w:rPr>
            </w:pPr>
            <w:r w:rsidRPr="00153D7E">
              <w:rPr>
                <w:b/>
                <w:sz w:val="21"/>
              </w:rPr>
              <w:t>Result</w:t>
            </w:r>
          </w:p>
        </w:tc>
      </w:tr>
      <w:tr w:rsidR="00153D7E" w:rsidRPr="00153D7E" w14:paraId="1D47D750" w14:textId="77777777" w:rsidTr="00153D7E">
        <w:tblPrEx>
          <w:tblCellMar>
            <w:top w:w="0" w:type="dxa"/>
            <w:bottom w:w="0" w:type="dxa"/>
          </w:tblCellMar>
        </w:tblPrEx>
        <w:tc>
          <w:tcPr>
            <w:tcW w:w="5000" w:type="dxa"/>
          </w:tcPr>
          <w:p w14:paraId="2C2E14B9" w14:textId="66DF8A42" w:rsidR="00153D7E" w:rsidRPr="00153D7E" w:rsidRDefault="00153D7E" w:rsidP="00153D7E">
            <w:pPr>
              <w:spacing w:after="40" w:line="240" w:lineRule="auto"/>
              <w:rPr>
                <w:sz w:val="21"/>
              </w:rPr>
            </w:pPr>
            <w:r>
              <w:rPr>
                <w:sz w:val="21"/>
              </w:rPr>
              <w:t>Records sent (held-out: benchmark, internal and external test)</w:t>
            </w:r>
          </w:p>
        </w:tc>
        <w:tc>
          <w:tcPr>
            <w:tcW w:w="4000" w:type="dxa"/>
          </w:tcPr>
          <w:p w14:paraId="7EDDC7D3" w14:textId="28C7F792" w:rsidR="00153D7E" w:rsidRPr="00153D7E" w:rsidRDefault="00153D7E" w:rsidP="00153D7E">
            <w:pPr>
              <w:spacing w:after="40" w:line="240" w:lineRule="auto"/>
              <w:rPr>
                <w:sz w:val="21"/>
              </w:rPr>
            </w:pPr>
            <w:r>
              <w:rPr>
                <w:sz w:val="21"/>
              </w:rPr>
              <w:t>388</w:t>
            </w:r>
          </w:p>
        </w:tc>
      </w:tr>
      <w:tr w:rsidR="00153D7E" w:rsidRPr="00153D7E" w14:paraId="61A48FA3" w14:textId="77777777" w:rsidTr="00153D7E">
        <w:tblPrEx>
          <w:tblCellMar>
            <w:top w:w="0" w:type="dxa"/>
            <w:bottom w:w="0" w:type="dxa"/>
          </w:tblCellMar>
        </w:tblPrEx>
        <w:tc>
          <w:tcPr>
            <w:tcW w:w="5000" w:type="dxa"/>
          </w:tcPr>
          <w:p w14:paraId="681BD846" w14:textId="1A715D9B" w:rsidR="00153D7E" w:rsidRPr="00153D7E" w:rsidRDefault="00153D7E" w:rsidP="00153D7E">
            <w:pPr>
              <w:spacing w:after="40" w:line="240" w:lineRule="auto"/>
              <w:rPr>
                <w:sz w:val="21"/>
              </w:rPr>
            </w:pPr>
            <w:r>
              <w:rPr>
                <w:sz w:val="21"/>
              </w:rPr>
              <w:t>Failed requests</w:t>
            </w:r>
          </w:p>
        </w:tc>
        <w:tc>
          <w:tcPr>
            <w:tcW w:w="4000" w:type="dxa"/>
          </w:tcPr>
          <w:p w14:paraId="0F44E8D3" w14:textId="0A20B451" w:rsidR="00153D7E" w:rsidRPr="00153D7E" w:rsidRDefault="00153D7E" w:rsidP="00153D7E">
            <w:pPr>
              <w:spacing w:after="40" w:line="240" w:lineRule="auto"/>
              <w:rPr>
                <w:sz w:val="21"/>
              </w:rPr>
            </w:pPr>
            <w:r>
              <w:rPr>
                <w:sz w:val="21"/>
              </w:rPr>
              <w:t>0</w:t>
            </w:r>
          </w:p>
        </w:tc>
      </w:tr>
      <w:tr w:rsidR="00153D7E" w:rsidRPr="00153D7E" w14:paraId="1E4529DC" w14:textId="77777777" w:rsidTr="00153D7E">
        <w:tblPrEx>
          <w:tblCellMar>
            <w:top w:w="0" w:type="dxa"/>
            <w:bottom w:w="0" w:type="dxa"/>
          </w:tblCellMar>
        </w:tblPrEx>
        <w:tc>
          <w:tcPr>
            <w:tcW w:w="5000" w:type="dxa"/>
          </w:tcPr>
          <w:p w14:paraId="012747C5" w14:textId="23B232F6" w:rsidR="00153D7E" w:rsidRPr="00153D7E" w:rsidRDefault="00153D7E" w:rsidP="00153D7E">
            <w:pPr>
              <w:spacing w:after="40" w:line="240" w:lineRule="auto"/>
              <w:rPr>
                <w:sz w:val="21"/>
              </w:rPr>
            </w:pPr>
            <w:r>
              <w:rPr>
                <w:sz w:val="21"/>
              </w:rPr>
              <w:t>Same class as the offline prediction</w:t>
            </w:r>
          </w:p>
        </w:tc>
        <w:tc>
          <w:tcPr>
            <w:tcW w:w="4000" w:type="dxa"/>
          </w:tcPr>
          <w:p w14:paraId="5AF90517" w14:textId="0659CF4D" w:rsidR="00153D7E" w:rsidRPr="00153D7E" w:rsidRDefault="00153D7E" w:rsidP="00153D7E">
            <w:pPr>
              <w:spacing w:after="40" w:line="240" w:lineRule="auto"/>
              <w:rPr>
                <w:sz w:val="21"/>
              </w:rPr>
            </w:pPr>
            <w:r>
              <w:rPr>
                <w:sz w:val="21"/>
              </w:rPr>
              <w:t>388 of 388 (F = 1.0)</w:t>
            </w:r>
          </w:p>
        </w:tc>
      </w:tr>
      <w:tr w:rsidR="00153D7E" w:rsidRPr="00153D7E" w14:paraId="6A02191D" w14:textId="77777777" w:rsidTr="00153D7E">
        <w:tblPrEx>
          <w:tblCellMar>
            <w:top w:w="0" w:type="dxa"/>
            <w:bottom w:w="0" w:type="dxa"/>
          </w:tblCellMar>
        </w:tblPrEx>
        <w:tc>
          <w:tcPr>
            <w:tcW w:w="5000" w:type="dxa"/>
          </w:tcPr>
          <w:p w14:paraId="5E63AE71" w14:textId="3E727ED6" w:rsidR="00153D7E" w:rsidRPr="00153D7E" w:rsidRDefault="00153D7E" w:rsidP="00153D7E">
            <w:pPr>
              <w:spacing w:after="40" w:line="240" w:lineRule="auto"/>
              <w:rPr>
                <w:sz w:val="21"/>
              </w:rPr>
            </w:pPr>
            <w:r>
              <w:rPr>
                <w:sz w:val="21"/>
              </w:rPr>
              <w:t>Same 7 probabilities, digit for digit</w:t>
            </w:r>
          </w:p>
        </w:tc>
        <w:tc>
          <w:tcPr>
            <w:tcW w:w="4000" w:type="dxa"/>
          </w:tcPr>
          <w:p w14:paraId="312816DE" w14:textId="4978A49E" w:rsidR="00153D7E" w:rsidRPr="00153D7E" w:rsidRDefault="00153D7E" w:rsidP="00153D7E">
            <w:pPr>
              <w:spacing w:after="40" w:line="240" w:lineRule="auto"/>
              <w:rPr>
                <w:sz w:val="21"/>
              </w:rPr>
            </w:pPr>
            <w:r>
              <w:rPr>
                <w:sz w:val="21"/>
              </w:rPr>
              <w:t>388 of 388</w:t>
            </w:r>
          </w:p>
        </w:tc>
      </w:tr>
      <w:tr w:rsidR="00153D7E" w:rsidRPr="00153D7E" w14:paraId="511658EB" w14:textId="77777777" w:rsidTr="00153D7E">
        <w:tblPrEx>
          <w:tblCellMar>
            <w:top w:w="0" w:type="dxa"/>
            <w:bottom w:w="0" w:type="dxa"/>
          </w:tblCellMar>
        </w:tblPrEx>
        <w:tc>
          <w:tcPr>
            <w:tcW w:w="5000" w:type="dxa"/>
          </w:tcPr>
          <w:p w14:paraId="6D8A5EE6" w14:textId="3450292D" w:rsidR="00153D7E" w:rsidRPr="00153D7E" w:rsidRDefault="00153D7E" w:rsidP="00153D7E">
            <w:pPr>
              <w:spacing w:after="40" w:line="240" w:lineRule="auto"/>
              <w:rPr>
                <w:sz w:val="21"/>
              </w:rPr>
            </w:pPr>
            <w:r>
              <w:rPr>
                <w:sz w:val="21"/>
              </w:rPr>
              <w:t>record_id returned unchanged</w:t>
            </w:r>
          </w:p>
        </w:tc>
        <w:tc>
          <w:tcPr>
            <w:tcW w:w="4000" w:type="dxa"/>
          </w:tcPr>
          <w:p w14:paraId="706796F0" w14:textId="02486CC8" w:rsidR="00153D7E" w:rsidRPr="00153D7E" w:rsidRDefault="00153D7E" w:rsidP="00153D7E">
            <w:pPr>
              <w:spacing w:after="40" w:line="240" w:lineRule="auto"/>
              <w:rPr>
                <w:sz w:val="21"/>
              </w:rPr>
            </w:pPr>
            <w:r>
              <w:rPr>
                <w:sz w:val="21"/>
              </w:rPr>
              <w:t>388 of 388</w:t>
            </w:r>
          </w:p>
        </w:tc>
      </w:tr>
      <w:tr w:rsidR="00153D7E" w:rsidRPr="00153D7E" w14:paraId="71BF0364" w14:textId="77777777" w:rsidTr="00153D7E">
        <w:tblPrEx>
          <w:tblCellMar>
            <w:top w:w="0" w:type="dxa"/>
            <w:bottom w:w="0" w:type="dxa"/>
          </w:tblCellMar>
        </w:tblPrEx>
        <w:tc>
          <w:tcPr>
            <w:tcW w:w="5000" w:type="dxa"/>
          </w:tcPr>
          <w:p w14:paraId="615E0038" w14:textId="2F81E86F" w:rsidR="00153D7E" w:rsidRPr="00153D7E" w:rsidRDefault="00153D7E" w:rsidP="00153D7E">
            <w:pPr>
              <w:spacing w:after="40" w:line="240" w:lineRule="auto"/>
              <w:rPr>
                <w:sz w:val="21"/>
              </w:rPr>
            </w:pPr>
            <w:r>
              <w:rPr>
                <w:sz w:val="21"/>
              </w:rPr>
              <w:t>Response time, median</w:t>
            </w:r>
          </w:p>
        </w:tc>
        <w:tc>
          <w:tcPr>
            <w:tcW w:w="4000" w:type="dxa"/>
          </w:tcPr>
          <w:p w14:paraId="6E3B3DCE" w14:textId="25BEB183" w:rsidR="00153D7E" w:rsidRPr="00153D7E" w:rsidRDefault="00153D7E" w:rsidP="00153D7E">
            <w:pPr>
              <w:spacing w:after="40" w:line="240" w:lineRule="auto"/>
              <w:rPr>
                <w:sz w:val="21"/>
              </w:rPr>
            </w:pPr>
            <w:r>
              <w:rPr>
                <w:sz w:val="21"/>
              </w:rPr>
              <w:t>55.3 ms</w:t>
            </w:r>
          </w:p>
        </w:tc>
      </w:tr>
      <w:tr w:rsidR="00153D7E" w:rsidRPr="00153D7E" w14:paraId="073C10FD" w14:textId="77777777" w:rsidTr="00153D7E">
        <w:tblPrEx>
          <w:tblCellMar>
            <w:top w:w="0" w:type="dxa"/>
            <w:bottom w:w="0" w:type="dxa"/>
          </w:tblCellMar>
        </w:tblPrEx>
        <w:tc>
          <w:tcPr>
            <w:tcW w:w="5000" w:type="dxa"/>
          </w:tcPr>
          <w:p w14:paraId="47F20166" w14:textId="1FACA823" w:rsidR="00153D7E" w:rsidRPr="00153D7E" w:rsidRDefault="00153D7E" w:rsidP="00153D7E">
            <w:pPr>
              <w:spacing w:after="40" w:line="240" w:lineRule="auto"/>
              <w:rPr>
                <w:sz w:val="21"/>
              </w:rPr>
            </w:pPr>
            <w:r>
              <w:rPr>
                <w:sz w:val="21"/>
              </w:rPr>
              <w:t>Response time, 95th percentile (target below 1000 ms)</w:t>
            </w:r>
          </w:p>
        </w:tc>
        <w:tc>
          <w:tcPr>
            <w:tcW w:w="4000" w:type="dxa"/>
          </w:tcPr>
          <w:p w14:paraId="2A2C7974" w14:textId="3DBB0D5F" w:rsidR="00153D7E" w:rsidRPr="00153D7E" w:rsidRDefault="00153D7E" w:rsidP="00153D7E">
            <w:pPr>
              <w:spacing w:after="40" w:line="240" w:lineRule="auto"/>
              <w:rPr>
                <w:sz w:val="21"/>
              </w:rPr>
            </w:pPr>
            <w:r>
              <w:rPr>
                <w:sz w:val="21"/>
              </w:rPr>
              <w:t>62.1 ms</w:t>
            </w:r>
          </w:p>
        </w:tc>
      </w:tr>
      <w:tr w:rsidR="00153D7E" w:rsidRPr="00153D7E" w14:paraId="233581EC" w14:textId="77777777" w:rsidTr="00153D7E">
        <w:tblPrEx>
          <w:tblCellMar>
            <w:top w:w="0" w:type="dxa"/>
            <w:bottom w:w="0" w:type="dxa"/>
          </w:tblCellMar>
        </w:tblPrEx>
        <w:tc>
          <w:tcPr>
            <w:tcW w:w="5000" w:type="dxa"/>
          </w:tcPr>
          <w:p w14:paraId="26647614" w14:textId="4BFCDA5D" w:rsidR="00153D7E" w:rsidRPr="00153D7E" w:rsidRDefault="00153D7E" w:rsidP="00153D7E">
            <w:pPr>
              <w:spacing w:after="40" w:line="240" w:lineRule="auto"/>
              <w:rPr>
                <w:sz w:val="21"/>
              </w:rPr>
            </w:pPr>
            <w:r>
              <w:rPr>
                <w:sz w:val="21"/>
              </w:rPr>
              <w:t>Response time, fastest and slowest</w:t>
            </w:r>
          </w:p>
        </w:tc>
        <w:tc>
          <w:tcPr>
            <w:tcW w:w="4000" w:type="dxa"/>
          </w:tcPr>
          <w:p w14:paraId="7712B1A2" w14:textId="3E520E5B" w:rsidR="00153D7E" w:rsidRPr="00153D7E" w:rsidRDefault="00153D7E" w:rsidP="00153D7E">
            <w:pPr>
              <w:spacing w:after="40" w:line="240" w:lineRule="auto"/>
              <w:rPr>
                <w:sz w:val="21"/>
              </w:rPr>
            </w:pPr>
            <w:r>
              <w:rPr>
                <w:sz w:val="21"/>
              </w:rPr>
              <w:t>49.0 ms and 66.8 ms</w:t>
            </w:r>
          </w:p>
        </w:tc>
      </w:tr>
      <w:tr w:rsidR="00153D7E" w:rsidRPr="00153D7E" w14:paraId="6190A8B1" w14:textId="77777777" w:rsidTr="00153D7E">
        <w:tblPrEx>
          <w:tblCellMar>
            <w:top w:w="0" w:type="dxa"/>
            <w:bottom w:w="0" w:type="dxa"/>
          </w:tblCellMar>
        </w:tblPrEx>
        <w:tc>
          <w:tcPr>
            <w:tcW w:w="5000" w:type="dxa"/>
          </w:tcPr>
          <w:p w14:paraId="56C60E21" w14:textId="6CFD9A77" w:rsidR="00153D7E" w:rsidRPr="00153D7E" w:rsidRDefault="00153D7E" w:rsidP="00153D7E">
            <w:pPr>
              <w:spacing w:after="40" w:line="240" w:lineRule="auto"/>
              <w:rPr>
                <w:sz w:val="21"/>
              </w:rPr>
            </w:pPr>
            <w:r>
              <w:rPr>
                <w:sz w:val="21"/>
              </w:rPr>
              <w:t>Start-up time (until /health answers; includes loading the model)</w:t>
            </w:r>
          </w:p>
        </w:tc>
        <w:tc>
          <w:tcPr>
            <w:tcW w:w="4000" w:type="dxa"/>
          </w:tcPr>
          <w:p w14:paraId="0718E833" w14:textId="581BA62A" w:rsidR="00153D7E" w:rsidRPr="00153D7E" w:rsidRDefault="00153D7E" w:rsidP="00153D7E">
            <w:pPr>
              <w:spacing w:after="40" w:line="240" w:lineRule="auto"/>
              <w:rPr>
                <w:sz w:val="21"/>
              </w:rPr>
            </w:pPr>
            <w:r>
              <w:rPr>
                <w:sz w:val="21"/>
              </w:rPr>
              <w:t>4.86 s</w:t>
            </w:r>
          </w:p>
        </w:tc>
      </w:tr>
      <w:tr w:rsidR="00153D7E" w:rsidRPr="00153D7E" w14:paraId="26687B24" w14:textId="77777777" w:rsidTr="00153D7E">
        <w:tblPrEx>
          <w:tblCellMar>
            <w:top w:w="0" w:type="dxa"/>
            <w:bottom w:w="0" w:type="dxa"/>
          </w:tblCellMar>
        </w:tblPrEx>
        <w:tc>
          <w:tcPr>
            <w:tcW w:w="5000" w:type="dxa"/>
          </w:tcPr>
          <w:p w14:paraId="05A4890A" w14:textId="37C2787E" w:rsidR="00153D7E" w:rsidRPr="00153D7E" w:rsidRDefault="00153D7E" w:rsidP="00153D7E">
            <w:pPr>
              <w:spacing w:after="40" w:line="240" w:lineRule="auto"/>
              <w:rPr>
                <w:sz w:val="21"/>
              </w:rPr>
            </w:pPr>
            <w:r>
              <w:rPr>
                <w:sz w:val="21"/>
              </w:rPr>
              <w:t>Computer</w:t>
            </w:r>
          </w:p>
        </w:tc>
        <w:tc>
          <w:tcPr>
            <w:tcW w:w="4000" w:type="dxa"/>
          </w:tcPr>
          <w:p w14:paraId="1429E5FB" w14:textId="3A954E71" w:rsidR="00153D7E" w:rsidRPr="00153D7E" w:rsidRDefault="00153D7E" w:rsidP="00153D7E">
            <w:pPr>
              <w:spacing w:after="40" w:line="240" w:lineRule="auto"/>
              <w:rPr>
                <w:sz w:val="21"/>
              </w:rPr>
            </w:pPr>
            <w:r>
              <w:rPr>
                <w:sz w:val="21"/>
              </w:rPr>
              <w:t>AMD Ryzen 5 3500U with Radeon Vega Mobile Gfx, 8 logical processors, 21.9 GB RAM, Windows 11 (build 10.0.26300), Python 3.12.10</w:t>
            </w:r>
          </w:p>
        </w:tc>
      </w:tr>
    </w:tbl>
    <w:p w14:paraId="3D05015D" w14:textId="4DF691B0" w:rsidR="00153D7E" w:rsidRDefault="00153D7E" w:rsidP="00153D7E">
      <w:r>
        <w:t>Only the record_id, the five gases and the saved predictions were read; the true fault labels were not read and no accuracy was computed, so this check cannot influence any result. The run is noted in 11_Results/ml/test_set_access.log. The response time includes the model calculation (500 decision trees per sample) as well as sending and decoding the messages.</w:t>
      </w:r>
    </w:p>
    <w:p w14:paraId="39A7B06A" w14:textId="7127A0CE" w:rsidR="00153D7E" w:rsidRDefault="00153D7E" w:rsidP="00153D7E">
      <w:pPr>
        <w:pStyle w:val="Heading1"/>
      </w:pPr>
      <w:r>
        <w:t>6.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00"/>
        <w:gridCol w:w="2400"/>
      </w:tblGrid>
      <w:tr w:rsidR="00153D7E" w:rsidRPr="00153D7E" w14:paraId="2D0B6208" w14:textId="77777777" w:rsidTr="00153D7E">
        <w:tblPrEx>
          <w:tblCellMar>
            <w:top w:w="0" w:type="dxa"/>
            <w:bottom w:w="0" w:type="dxa"/>
          </w:tblCellMar>
        </w:tblPrEx>
        <w:trPr>
          <w:tblHeader/>
        </w:trPr>
        <w:tc>
          <w:tcPr>
            <w:tcW w:w="6600" w:type="dxa"/>
            <w:shd w:val="clear" w:color="auto" w:fill="D9D9D9"/>
          </w:tcPr>
          <w:p w14:paraId="71A75F8C" w14:textId="35C8E96C" w:rsidR="00153D7E" w:rsidRPr="00153D7E" w:rsidRDefault="00153D7E" w:rsidP="00153D7E">
            <w:pPr>
              <w:spacing w:after="40" w:line="240" w:lineRule="auto"/>
              <w:rPr>
                <w:b/>
                <w:sz w:val="21"/>
              </w:rPr>
            </w:pPr>
            <w:r w:rsidRPr="00153D7E">
              <w:rPr>
                <w:b/>
                <w:sz w:val="21"/>
              </w:rPr>
              <w:t>Check (roadmap: all tests pass and the service runs on the project laptop)</w:t>
            </w:r>
          </w:p>
        </w:tc>
        <w:tc>
          <w:tcPr>
            <w:tcW w:w="2400" w:type="dxa"/>
            <w:shd w:val="clear" w:color="auto" w:fill="D9D9D9"/>
          </w:tcPr>
          <w:p w14:paraId="3D0968EF" w14:textId="77AFAFDE" w:rsidR="00153D7E" w:rsidRPr="00153D7E" w:rsidRDefault="00153D7E" w:rsidP="00153D7E">
            <w:pPr>
              <w:spacing w:after="40" w:line="240" w:lineRule="auto"/>
              <w:rPr>
                <w:b/>
                <w:sz w:val="21"/>
              </w:rPr>
            </w:pPr>
            <w:r w:rsidRPr="00153D7E">
              <w:rPr>
                <w:b/>
                <w:sz w:val="21"/>
              </w:rPr>
              <w:t>Result</w:t>
            </w:r>
          </w:p>
        </w:tc>
      </w:tr>
      <w:tr w:rsidR="00153D7E" w:rsidRPr="00153D7E" w14:paraId="46EBBBE8" w14:textId="77777777" w:rsidTr="00153D7E">
        <w:tblPrEx>
          <w:tblCellMar>
            <w:top w:w="0" w:type="dxa"/>
            <w:bottom w:w="0" w:type="dxa"/>
          </w:tblCellMar>
        </w:tblPrEx>
        <w:tc>
          <w:tcPr>
            <w:tcW w:w="6600" w:type="dxa"/>
          </w:tcPr>
          <w:p w14:paraId="28BC9224" w14:textId="29FADD79" w:rsidR="00153D7E" w:rsidRPr="00153D7E" w:rsidRDefault="00153D7E" w:rsidP="00153D7E">
            <w:pPr>
              <w:spacing w:after="40" w:line="240" w:lineRule="auto"/>
              <w:rPr>
                <w:sz w:val="21"/>
              </w:rPr>
            </w:pPr>
            <w:r>
              <w:rPr>
                <w:sz w:val="21"/>
              </w:rPr>
              <w:t>Service tests (validation, answers, identity with the offline file, refusal of a changed model file, openapi.json up to date)</w:t>
            </w:r>
          </w:p>
        </w:tc>
        <w:tc>
          <w:tcPr>
            <w:tcW w:w="2400" w:type="dxa"/>
          </w:tcPr>
          <w:p w14:paraId="653F429F" w14:textId="180F2E52" w:rsidR="00153D7E" w:rsidRPr="00153D7E" w:rsidRDefault="00153D7E" w:rsidP="00153D7E">
            <w:pPr>
              <w:spacing w:after="40" w:line="240" w:lineRule="auto"/>
              <w:rPr>
                <w:sz w:val="21"/>
              </w:rPr>
            </w:pPr>
            <w:r>
              <w:rPr>
                <w:sz w:val="21"/>
              </w:rPr>
              <w:t>PASS - 21 of 21</w:t>
            </w:r>
          </w:p>
        </w:tc>
      </w:tr>
      <w:tr w:rsidR="00153D7E" w:rsidRPr="00153D7E" w14:paraId="2D6EB88F" w14:textId="77777777" w:rsidTr="00153D7E">
        <w:tblPrEx>
          <w:tblCellMar>
            <w:top w:w="0" w:type="dxa"/>
            <w:bottom w:w="0" w:type="dxa"/>
          </w:tblCellMar>
        </w:tblPrEx>
        <w:tc>
          <w:tcPr>
            <w:tcW w:w="6600" w:type="dxa"/>
          </w:tcPr>
          <w:p w14:paraId="5C948D92" w14:textId="1970BE95" w:rsidR="00153D7E" w:rsidRPr="00153D7E" w:rsidRDefault="00153D7E" w:rsidP="00153D7E">
            <w:pPr>
              <w:spacing w:after="40" w:line="240" w:lineRule="auto"/>
              <w:rPr>
                <w:sz w:val="21"/>
              </w:rPr>
            </w:pPr>
            <w:r>
              <w:rPr>
                <w:sz w:val="21"/>
              </w:rPr>
              <w:t>Whole project test suite</w:t>
            </w:r>
          </w:p>
        </w:tc>
        <w:tc>
          <w:tcPr>
            <w:tcW w:w="2400" w:type="dxa"/>
          </w:tcPr>
          <w:p w14:paraId="4A07EF28" w14:textId="154C15DA" w:rsidR="00153D7E" w:rsidRPr="00153D7E" w:rsidRDefault="00153D7E" w:rsidP="00153D7E">
            <w:pPr>
              <w:spacing w:after="40" w:line="240" w:lineRule="auto"/>
              <w:rPr>
                <w:sz w:val="21"/>
              </w:rPr>
            </w:pPr>
            <w:r>
              <w:rPr>
                <w:sz w:val="21"/>
              </w:rPr>
              <w:t>PASS - 154 of 154</w:t>
            </w:r>
          </w:p>
        </w:tc>
      </w:tr>
      <w:tr w:rsidR="00153D7E" w:rsidRPr="00153D7E" w14:paraId="26FCF025" w14:textId="77777777" w:rsidTr="00153D7E">
        <w:tblPrEx>
          <w:tblCellMar>
            <w:top w:w="0" w:type="dxa"/>
            <w:bottom w:w="0" w:type="dxa"/>
          </w:tblCellMar>
        </w:tblPrEx>
        <w:tc>
          <w:tcPr>
            <w:tcW w:w="6600" w:type="dxa"/>
          </w:tcPr>
          <w:p w14:paraId="0BAB166D" w14:textId="22EEF6C2" w:rsidR="00153D7E" w:rsidRPr="00153D7E" w:rsidRDefault="00153D7E" w:rsidP="00153D7E">
            <w:pPr>
              <w:spacing w:after="40" w:line="240" w:lineRule="auto"/>
              <w:rPr>
                <w:sz w:val="21"/>
              </w:rPr>
            </w:pPr>
            <w:r>
              <w:rPr>
                <w:sz w:val="21"/>
              </w:rPr>
              <w:t>Real server on the project laptop: 388 held-out records</w:t>
            </w:r>
          </w:p>
        </w:tc>
        <w:tc>
          <w:tcPr>
            <w:tcW w:w="2400" w:type="dxa"/>
          </w:tcPr>
          <w:p w14:paraId="3D880A39" w14:textId="447D2A8C" w:rsidR="00153D7E" w:rsidRPr="00153D7E" w:rsidRDefault="00153D7E" w:rsidP="00153D7E">
            <w:pPr>
              <w:spacing w:after="40" w:line="240" w:lineRule="auto"/>
              <w:rPr>
                <w:sz w:val="21"/>
              </w:rPr>
            </w:pPr>
            <w:r>
              <w:rPr>
                <w:sz w:val="21"/>
              </w:rPr>
              <w:t>PASS - all identical, no failed request</w:t>
            </w:r>
          </w:p>
        </w:tc>
      </w:tr>
      <w:tr w:rsidR="00153D7E" w:rsidRPr="00153D7E" w14:paraId="617E0FB5" w14:textId="77777777" w:rsidTr="00153D7E">
        <w:tblPrEx>
          <w:tblCellMar>
            <w:top w:w="0" w:type="dxa"/>
            <w:bottom w:w="0" w:type="dxa"/>
          </w:tblCellMar>
        </w:tblPrEx>
        <w:tc>
          <w:tcPr>
            <w:tcW w:w="6600" w:type="dxa"/>
          </w:tcPr>
          <w:p w14:paraId="50958133" w14:textId="10D60DEF" w:rsidR="00153D7E" w:rsidRPr="00153D7E" w:rsidRDefault="00153D7E" w:rsidP="00153D7E">
            <w:pPr>
              <w:spacing w:after="40" w:line="240" w:lineRule="auto"/>
              <w:rPr>
                <w:sz w:val="21"/>
              </w:rPr>
            </w:pPr>
            <w:r>
              <w:rPr>
                <w:sz w:val="21"/>
              </w:rPr>
              <w:t>Response time, 95th percentile below 1 s (Analysis Plan item 15)</w:t>
            </w:r>
          </w:p>
        </w:tc>
        <w:tc>
          <w:tcPr>
            <w:tcW w:w="2400" w:type="dxa"/>
          </w:tcPr>
          <w:p w14:paraId="128A5F7E" w14:textId="7EE151D4" w:rsidR="00153D7E" w:rsidRPr="00153D7E" w:rsidRDefault="00153D7E" w:rsidP="00153D7E">
            <w:pPr>
              <w:spacing w:after="40" w:line="240" w:lineRule="auto"/>
              <w:rPr>
                <w:sz w:val="21"/>
              </w:rPr>
            </w:pPr>
            <w:r>
              <w:rPr>
                <w:sz w:val="21"/>
              </w:rPr>
              <w:t>PASS - 62.1 ms (preliminary)</w:t>
            </w:r>
          </w:p>
        </w:tc>
      </w:tr>
      <w:tr w:rsidR="00153D7E" w:rsidRPr="00153D7E" w14:paraId="4559FDBC" w14:textId="77777777" w:rsidTr="00153D7E">
        <w:tblPrEx>
          <w:tblCellMar>
            <w:top w:w="0" w:type="dxa"/>
            <w:bottom w:w="0" w:type="dxa"/>
          </w:tblCellMar>
        </w:tblPrEx>
        <w:tc>
          <w:tcPr>
            <w:tcW w:w="6600" w:type="dxa"/>
          </w:tcPr>
          <w:p w14:paraId="3C2D6FAA" w14:textId="250D2136" w:rsidR="00153D7E" w:rsidRPr="00153D7E" w:rsidRDefault="00153D7E" w:rsidP="00153D7E">
            <w:pPr>
              <w:spacing w:after="40" w:line="240" w:lineRule="auto"/>
              <w:rPr>
                <w:sz w:val="21"/>
              </w:rPr>
            </w:pPr>
            <w:r>
              <w:rPr>
                <w:sz w:val="21"/>
              </w:rPr>
              <w:t>Start script run_service.ps1: /health, one diagnosis, one refused input</w:t>
            </w:r>
          </w:p>
        </w:tc>
        <w:tc>
          <w:tcPr>
            <w:tcW w:w="2400" w:type="dxa"/>
          </w:tcPr>
          <w:p w14:paraId="3621AF97" w14:textId="03BFDD60" w:rsidR="00153D7E" w:rsidRPr="00153D7E" w:rsidRDefault="00153D7E" w:rsidP="00153D7E">
            <w:pPr>
              <w:spacing w:after="40" w:line="240" w:lineRule="auto"/>
              <w:rPr>
                <w:sz w:val="21"/>
              </w:rPr>
            </w:pPr>
            <w:r>
              <w:rPr>
                <w:sz w:val="21"/>
              </w:rPr>
              <w:t>PASS</w:t>
            </w:r>
          </w:p>
        </w:tc>
      </w:tr>
      <w:tr w:rsidR="00153D7E" w:rsidRPr="00153D7E" w14:paraId="6ED9D4E3" w14:textId="77777777" w:rsidTr="00153D7E">
        <w:tblPrEx>
          <w:tblCellMar>
            <w:top w:w="0" w:type="dxa"/>
            <w:bottom w:w="0" w:type="dxa"/>
          </w:tblCellMar>
        </w:tblPrEx>
        <w:tc>
          <w:tcPr>
            <w:tcW w:w="6600" w:type="dxa"/>
          </w:tcPr>
          <w:p w14:paraId="2867F2E2" w14:textId="729C6DA9" w:rsidR="00153D7E" w:rsidRPr="00153D7E" w:rsidRDefault="00153D7E" w:rsidP="00153D7E">
            <w:pPr>
              <w:spacing w:after="40" w:line="240" w:lineRule="auto"/>
              <w:rPr>
                <w:sz w:val="21"/>
              </w:rPr>
            </w:pPr>
            <w:r>
              <w:rPr>
                <w:sz w:val="21"/>
              </w:rPr>
              <w:t>Model file with one changed byte</w:t>
            </w:r>
          </w:p>
        </w:tc>
        <w:tc>
          <w:tcPr>
            <w:tcW w:w="2400" w:type="dxa"/>
          </w:tcPr>
          <w:p w14:paraId="36DD9CEC" w14:textId="7627D8AA" w:rsidR="00153D7E" w:rsidRPr="00153D7E" w:rsidRDefault="00153D7E" w:rsidP="00153D7E">
            <w:pPr>
              <w:spacing w:after="40" w:line="240" w:lineRule="auto"/>
              <w:rPr>
                <w:sz w:val="21"/>
              </w:rPr>
            </w:pPr>
            <w:r>
              <w:rPr>
                <w:sz w:val="21"/>
              </w:rPr>
              <w:t>PASS - the service refuses to start</w:t>
            </w:r>
          </w:p>
        </w:tc>
      </w:tr>
    </w:tbl>
    <w:p w14:paraId="7543E096" w14:textId="71AFDDBA" w:rsidR="00153D7E" w:rsidRDefault="00153D7E" w:rsidP="00153D7E">
      <w:pPr>
        <w:pStyle w:val="Heading1"/>
      </w:pPr>
      <w:r>
        <w:t>7. Problems and fixes</w:t>
      </w:r>
    </w:p>
    <w:p w14:paraId="04E5567E" w14:textId="79027DFD" w:rsidR="00153D7E" w:rsidRDefault="00153D7E" w:rsidP="00153D7E">
      <w:pPr>
        <w:ind w:left="420" w:hanging="280"/>
      </w:pPr>
      <w:r>
        <w:t>•  The first test run found that a NaN or Infinity value made the service fail with a server error instead of refusing the input: the error message repeats the wrong value, and NaN cannot be written in JSON. The error handler now writes such values as text, and the tests check that the answer is HTTP 422 naming the field.</w:t>
      </w:r>
    </w:p>
    <w:p w14:paraId="2738D4E8" w14:textId="4A4C82A6" w:rsidR="00153D7E" w:rsidRDefault="00153D7E" w:rsidP="00153D7E">
      <w:pPr>
        <w:ind w:left="420" w:hanging="280"/>
      </w:pPr>
      <w:r>
        <w:t>•  Report version 2: the register IDs of the Step 38 files are DF79-DF81. Version 1 used DF71-DF73, which a parallel session had meanwhile given to the Step 39 files; the Step 39 entries were kept and the Step 38 entries renumbered.</w:t>
      </w:r>
    </w:p>
    <w:p w14:paraId="644C0022" w14:textId="52AE091E" w:rsidR="00153D7E" w:rsidRDefault="00153D7E" w:rsidP="00153D7E">
      <w:pPr>
        <w:ind w:left="420" w:hanging="280"/>
      </w:pPr>
      <w:r>
        <w:t>•  The plain 'python' command of this computer does not have the project's packages; the start script and all commands use the project environment (06_Python_ML\.venv).</w:t>
      </w:r>
    </w:p>
    <w:p w14:paraId="23EF74E4" w14:textId="34641CAE" w:rsidR="00153D7E" w:rsidRDefault="00153D7E" w:rsidP="00153D7E">
      <w:pPr>
        <w:pStyle w:val="Heading1"/>
      </w:pPr>
      <w:r>
        <w:t>8. Decisions</w:t>
      </w:r>
    </w:p>
    <w:p w14:paraId="2D118BA2" w14:textId="00D29424" w:rsidR="00153D7E" w:rsidRDefault="00153D7E" w:rsidP="00153D7E">
      <w:pPr>
        <w:ind w:left="420" w:hanging="280"/>
      </w:pPr>
      <w:r>
        <w:t>•  D36 (closed, procedural): design of the service, fixed before it was written - ML diagnosis only; input rules; answer fields; start-up fingerprint check; local address; tests and the preliminary service check. It replaces the older plan in the folder README (conventional answers and an agreement flag in the service).</w:t>
      </w:r>
    </w:p>
    <w:p w14:paraId="25D12870" w14:textId="6409179B" w:rsidR="00153D7E" w:rsidRDefault="00153D7E" w:rsidP="00153D7E">
      <w:pPr>
        <w:pStyle w:val="Heading1"/>
      </w:pPr>
      <w:r>
        <w:t>9. Files produced</w:t>
      </w:r>
    </w:p>
    <w:p w14:paraId="3EB22A71" w14:textId="5412FD1A" w:rsidR="00153D7E" w:rsidRDefault="00153D7E" w:rsidP="00153D7E">
      <w:pPr>
        <w:ind w:left="420" w:hanging="280"/>
      </w:pPr>
      <w:r>
        <w:t>•  09_API_FastAPI/app/__init__.py, main.py, schemas.py; tests/test_api.py; export_openapi.py; openapi.json; example_request.py; step38_service_check.py; run_service.ps1; README.md; code_manifest_step38.sha256</w:t>
      </w:r>
    </w:p>
    <w:p w14:paraId="39525202" w14:textId="2620ECD2" w:rsidR="00153D7E" w:rsidRDefault="00153D7E" w:rsidP="00153D7E">
      <w:pPr>
        <w:ind w:left="420" w:hanging="280"/>
      </w:pPr>
      <w:r>
        <w:t>•  09_API_FastAPI/checks/step38_service_check.json, step38_response_times.csv, step38_example.json</w:t>
      </w:r>
    </w:p>
    <w:p w14:paraId="5EBACD30" w14:textId="3F5E8C4B" w:rsidR="00153D7E" w:rsidRDefault="00153D7E" w:rsidP="00153D7E">
      <w:pPr>
        <w:pStyle w:val="Heading1"/>
      </w:pPr>
      <w:r>
        <w:t>10. What was achieved</w:t>
      </w:r>
    </w:p>
    <w:p w14:paraId="0A1A15ED" w14:textId="25C7CEAF" w:rsidR="00153D7E" w:rsidRDefault="00153D7E" w:rsidP="00153D7E">
      <w:pPr>
        <w:ind w:left="420" w:hanging="280"/>
      </w:pPr>
      <w:r>
        <w:t>•  The diagnosis service exists and runs on the project laptop: one command starts it, and the dashboard can ask it for a diagnosis over HTTP.</w:t>
      </w:r>
    </w:p>
    <w:p w14:paraId="230085BA" w14:textId="6616F3C7" w:rsidR="00153D7E" w:rsidRDefault="00153D7E" w:rsidP="00153D7E">
      <w:pPr>
        <w:ind w:left="420" w:hanging="280"/>
      </w:pPr>
      <w:r>
        <w:t>•  The service returned exactly the saved offline class and probabilities for all 388 held-out records (fidelity 100 %, preliminary), with no failed request.</w:t>
      </w:r>
    </w:p>
    <w:p w14:paraId="3AE15356" w14:textId="7146DA6A" w:rsidR="00153D7E" w:rsidRDefault="00153D7E" w:rsidP="00153D7E">
      <w:pPr>
        <w:ind w:left="420" w:hanging="280"/>
      </w:pPr>
      <w:r>
        <w:t>•  It answers in 55.3 ms (median) and 62.1 ms (95th percentile), far inside the 1 s target.</w:t>
      </w:r>
    </w:p>
    <w:p w14:paraId="2010C68B" w14:textId="3E9D8DB9" w:rsidR="00153D7E" w:rsidRDefault="00153D7E" w:rsidP="00153D7E">
      <w:pPr>
        <w:ind w:left="420" w:hanging="280"/>
      </w:pPr>
      <w:r>
        <w:t>•  openapi.json describes the interface for the MATLAB dashboard of Step 39.</w:t>
      </w:r>
    </w:p>
    <w:p w14:paraId="2E8721B8" w14:textId="112561BE" w:rsidR="00153D7E" w:rsidRDefault="00153D7E" w:rsidP="00153D7E">
      <w:pPr>
        <w:pStyle w:val="Heading1"/>
      </w:pPr>
      <w:r>
        <w:t>11.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153D7E" w:rsidRPr="00153D7E" w14:paraId="17A13FEB" w14:textId="77777777" w:rsidTr="00153D7E">
        <w:tblPrEx>
          <w:tblCellMar>
            <w:top w:w="0" w:type="dxa"/>
            <w:bottom w:w="0" w:type="dxa"/>
          </w:tblCellMar>
        </w:tblPrEx>
        <w:trPr>
          <w:tblHeader/>
        </w:trPr>
        <w:tc>
          <w:tcPr>
            <w:tcW w:w="2200" w:type="dxa"/>
            <w:shd w:val="clear" w:color="auto" w:fill="D9D9D9"/>
          </w:tcPr>
          <w:p w14:paraId="00359BF0" w14:textId="158A35BE" w:rsidR="00153D7E" w:rsidRPr="00153D7E" w:rsidRDefault="00153D7E" w:rsidP="00153D7E">
            <w:pPr>
              <w:spacing w:after="40" w:line="240" w:lineRule="auto"/>
              <w:rPr>
                <w:b/>
                <w:sz w:val="21"/>
              </w:rPr>
            </w:pPr>
            <w:r w:rsidRPr="00153D7E">
              <w:rPr>
                <w:b/>
                <w:sz w:val="21"/>
              </w:rPr>
              <w:t>Item</w:t>
            </w:r>
          </w:p>
        </w:tc>
        <w:tc>
          <w:tcPr>
            <w:tcW w:w="6800" w:type="dxa"/>
            <w:shd w:val="clear" w:color="auto" w:fill="D9D9D9"/>
          </w:tcPr>
          <w:p w14:paraId="23ABF9F7" w14:textId="723C743D" w:rsidR="00153D7E" w:rsidRPr="00153D7E" w:rsidRDefault="00153D7E" w:rsidP="00153D7E">
            <w:pPr>
              <w:spacing w:after="40" w:line="240" w:lineRule="auto"/>
              <w:rPr>
                <w:b/>
                <w:sz w:val="21"/>
              </w:rPr>
            </w:pPr>
            <w:r w:rsidRPr="00153D7E">
              <w:rPr>
                <w:b/>
                <w:sz w:val="21"/>
              </w:rPr>
              <w:t>Record</w:t>
            </w:r>
          </w:p>
        </w:tc>
      </w:tr>
      <w:tr w:rsidR="00153D7E" w:rsidRPr="00153D7E" w14:paraId="3AC150F9" w14:textId="77777777" w:rsidTr="00153D7E">
        <w:tblPrEx>
          <w:tblCellMar>
            <w:top w:w="0" w:type="dxa"/>
            <w:bottom w:w="0" w:type="dxa"/>
          </w:tblCellMar>
        </w:tblPrEx>
        <w:tc>
          <w:tcPr>
            <w:tcW w:w="2200" w:type="dxa"/>
          </w:tcPr>
          <w:p w14:paraId="201DCB4D" w14:textId="14444D89" w:rsidR="00153D7E" w:rsidRPr="00153D7E" w:rsidRDefault="00153D7E" w:rsidP="00153D7E">
            <w:pPr>
              <w:spacing w:after="40" w:line="240" w:lineRule="auto"/>
              <w:rPr>
                <w:sz w:val="21"/>
              </w:rPr>
            </w:pPr>
            <w:r>
              <w:rPr>
                <w:sz w:val="21"/>
              </w:rPr>
              <w:t>Step</w:t>
            </w:r>
          </w:p>
        </w:tc>
        <w:tc>
          <w:tcPr>
            <w:tcW w:w="6800" w:type="dxa"/>
          </w:tcPr>
          <w:p w14:paraId="320D13E7" w14:textId="1B5F4089" w:rsidR="00153D7E" w:rsidRPr="00153D7E" w:rsidRDefault="00153D7E" w:rsidP="00153D7E">
            <w:pPr>
              <w:spacing w:after="40" w:line="240" w:lineRule="auto"/>
              <w:rPr>
                <w:sz w:val="21"/>
              </w:rPr>
            </w:pPr>
            <w:r>
              <w:rPr>
                <w:sz w:val="21"/>
              </w:rPr>
              <w:t>38 - Build the FastAPI service</w:t>
            </w:r>
          </w:p>
        </w:tc>
      </w:tr>
      <w:tr w:rsidR="00153D7E" w:rsidRPr="00153D7E" w14:paraId="61080014" w14:textId="77777777" w:rsidTr="00153D7E">
        <w:tblPrEx>
          <w:tblCellMar>
            <w:top w:w="0" w:type="dxa"/>
            <w:bottom w:w="0" w:type="dxa"/>
          </w:tblCellMar>
        </w:tblPrEx>
        <w:tc>
          <w:tcPr>
            <w:tcW w:w="2200" w:type="dxa"/>
          </w:tcPr>
          <w:p w14:paraId="254C21F2" w14:textId="303B915A" w:rsidR="00153D7E" w:rsidRPr="00153D7E" w:rsidRDefault="00153D7E" w:rsidP="00153D7E">
            <w:pPr>
              <w:spacing w:after="40" w:line="240" w:lineRule="auto"/>
              <w:rPr>
                <w:sz w:val="21"/>
              </w:rPr>
            </w:pPr>
            <w:r>
              <w:rPr>
                <w:sz w:val="21"/>
              </w:rPr>
              <w:t>Environment</w:t>
            </w:r>
          </w:p>
        </w:tc>
        <w:tc>
          <w:tcPr>
            <w:tcW w:w="6800" w:type="dxa"/>
          </w:tcPr>
          <w:p w14:paraId="74BF114F" w14:textId="7843EB68" w:rsidR="00153D7E" w:rsidRPr="00153D7E" w:rsidRDefault="00153D7E" w:rsidP="00153D7E">
            <w:pPr>
              <w:spacing w:after="40" w:line="240" w:lineRule="auto"/>
              <w:rPr>
                <w:sz w:val="21"/>
              </w:rPr>
            </w:pPr>
            <w:r>
              <w:rPr>
                <w:sz w:val="21"/>
              </w:rPr>
              <w:t>Claude Code (this chat)</w:t>
            </w:r>
          </w:p>
        </w:tc>
      </w:tr>
      <w:tr w:rsidR="00153D7E" w:rsidRPr="00153D7E" w14:paraId="6192CCC5" w14:textId="77777777" w:rsidTr="00153D7E">
        <w:tblPrEx>
          <w:tblCellMar>
            <w:top w:w="0" w:type="dxa"/>
            <w:bottom w:w="0" w:type="dxa"/>
          </w:tblCellMar>
        </w:tblPrEx>
        <w:tc>
          <w:tcPr>
            <w:tcW w:w="2200" w:type="dxa"/>
          </w:tcPr>
          <w:p w14:paraId="0AF7ED30" w14:textId="60AADA15" w:rsidR="00153D7E" w:rsidRPr="00153D7E" w:rsidRDefault="00153D7E" w:rsidP="00153D7E">
            <w:pPr>
              <w:spacing w:after="40" w:line="240" w:lineRule="auto"/>
              <w:rPr>
                <w:sz w:val="21"/>
              </w:rPr>
            </w:pPr>
            <w:r>
              <w:rPr>
                <w:sz w:val="21"/>
              </w:rPr>
              <w:t>Completed</w:t>
            </w:r>
          </w:p>
        </w:tc>
        <w:tc>
          <w:tcPr>
            <w:tcW w:w="6800" w:type="dxa"/>
          </w:tcPr>
          <w:p w14:paraId="64530FD2" w14:textId="157D47A6" w:rsidR="00153D7E" w:rsidRPr="00153D7E" w:rsidRDefault="00153D7E" w:rsidP="00153D7E">
            <w:pPr>
              <w:spacing w:after="40" w:line="240" w:lineRule="auto"/>
              <w:rPr>
                <w:sz w:val="21"/>
              </w:rPr>
            </w:pPr>
            <w:r>
              <w:rPr>
                <w:sz w:val="21"/>
              </w:rPr>
              <w:t>13 October 2026</w:t>
            </w:r>
          </w:p>
        </w:tc>
      </w:tr>
      <w:tr w:rsidR="00153D7E" w:rsidRPr="00153D7E" w14:paraId="3EA7D1ED" w14:textId="77777777" w:rsidTr="00153D7E">
        <w:tblPrEx>
          <w:tblCellMar>
            <w:top w:w="0" w:type="dxa"/>
            <w:bottom w:w="0" w:type="dxa"/>
          </w:tblCellMar>
        </w:tblPrEx>
        <w:tc>
          <w:tcPr>
            <w:tcW w:w="2200" w:type="dxa"/>
          </w:tcPr>
          <w:p w14:paraId="57C68778" w14:textId="023273FD" w:rsidR="00153D7E" w:rsidRPr="00153D7E" w:rsidRDefault="00153D7E" w:rsidP="00153D7E">
            <w:pPr>
              <w:spacing w:after="40" w:line="240" w:lineRule="auto"/>
              <w:rPr>
                <w:sz w:val="21"/>
              </w:rPr>
            </w:pPr>
            <w:r>
              <w:rPr>
                <w:sz w:val="21"/>
              </w:rPr>
              <w:t>Status</w:t>
            </w:r>
          </w:p>
        </w:tc>
        <w:tc>
          <w:tcPr>
            <w:tcW w:w="6800" w:type="dxa"/>
          </w:tcPr>
          <w:p w14:paraId="7647E1A1" w14:textId="64986BBA" w:rsidR="00153D7E" w:rsidRPr="00153D7E" w:rsidRDefault="00153D7E" w:rsidP="00153D7E">
            <w:pPr>
              <w:spacing w:after="40" w:line="240" w:lineRule="auto"/>
              <w:rPr>
                <w:sz w:val="21"/>
              </w:rPr>
            </w:pPr>
            <w:r>
              <w:rPr>
                <w:sz w:val="21"/>
              </w:rPr>
              <w:t>Done</w:t>
            </w:r>
          </w:p>
        </w:tc>
      </w:tr>
      <w:tr w:rsidR="00153D7E" w:rsidRPr="00153D7E" w14:paraId="10497C02" w14:textId="77777777" w:rsidTr="00153D7E">
        <w:tblPrEx>
          <w:tblCellMar>
            <w:top w:w="0" w:type="dxa"/>
            <w:bottom w:w="0" w:type="dxa"/>
          </w:tblCellMar>
        </w:tblPrEx>
        <w:tc>
          <w:tcPr>
            <w:tcW w:w="2200" w:type="dxa"/>
          </w:tcPr>
          <w:p w14:paraId="472D556D" w14:textId="4669AEF7" w:rsidR="00153D7E" w:rsidRPr="00153D7E" w:rsidRDefault="00153D7E" w:rsidP="00153D7E">
            <w:pPr>
              <w:spacing w:after="40" w:line="240" w:lineRule="auto"/>
              <w:rPr>
                <w:sz w:val="21"/>
              </w:rPr>
            </w:pPr>
            <w:r>
              <w:rPr>
                <w:sz w:val="21"/>
              </w:rPr>
              <w:t>Main inputs</w:t>
            </w:r>
          </w:p>
        </w:tc>
        <w:tc>
          <w:tcPr>
            <w:tcW w:w="6800" w:type="dxa"/>
          </w:tcPr>
          <w:p w14:paraId="313318C1" w14:textId="5F6A15E4" w:rsidR="00153D7E" w:rsidRPr="00153D7E" w:rsidRDefault="00153D7E" w:rsidP="00153D7E">
            <w:pPr>
              <w:spacing w:after="40" w:line="240" w:lineRule="auto"/>
              <w:rPr>
                <w:sz w:val="21"/>
              </w:rPr>
            </w:pPr>
            <w:r>
              <w:rPr>
                <w:sz w:val="21"/>
              </w:rPr>
              <w:t>06_Python_ML/models/dga_model_v1.joblib (DF27); for the checks: ml_predictions.csv (DF25) and the gases of dga_master.csv (DF2)</w:t>
            </w:r>
          </w:p>
        </w:tc>
      </w:tr>
      <w:tr w:rsidR="00153D7E" w:rsidRPr="00153D7E" w14:paraId="7C5F2C2A" w14:textId="77777777" w:rsidTr="00153D7E">
        <w:tblPrEx>
          <w:tblCellMar>
            <w:top w:w="0" w:type="dxa"/>
            <w:bottom w:w="0" w:type="dxa"/>
          </w:tblCellMar>
        </w:tblPrEx>
        <w:tc>
          <w:tcPr>
            <w:tcW w:w="2200" w:type="dxa"/>
          </w:tcPr>
          <w:p w14:paraId="6E270EAC" w14:textId="03D6B5B5" w:rsidR="00153D7E" w:rsidRPr="00153D7E" w:rsidRDefault="00153D7E" w:rsidP="00153D7E">
            <w:pPr>
              <w:spacing w:after="40" w:line="240" w:lineRule="auto"/>
              <w:rPr>
                <w:sz w:val="21"/>
              </w:rPr>
            </w:pPr>
            <w:r>
              <w:rPr>
                <w:sz w:val="21"/>
              </w:rPr>
              <w:t>Main outputs</w:t>
            </w:r>
          </w:p>
        </w:tc>
        <w:tc>
          <w:tcPr>
            <w:tcW w:w="6800" w:type="dxa"/>
          </w:tcPr>
          <w:p w14:paraId="6B6AD44B" w14:textId="5F05871E" w:rsidR="00153D7E" w:rsidRPr="00153D7E" w:rsidRDefault="00153D7E" w:rsidP="00153D7E">
            <w:pPr>
              <w:spacing w:after="40" w:line="240" w:lineRule="auto"/>
              <w:rPr>
                <w:sz w:val="21"/>
              </w:rPr>
            </w:pPr>
            <w:r>
              <w:rPr>
                <w:sz w:val="21"/>
              </w:rPr>
              <w:t>09_API_FastAPI: app/, tests/, openapi.json, run_service.ps1, checks/step38_service_check.json, step38_response_times.csv, step38_example.json, code_manifest_step38.sha256</w:t>
            </w:r>
          </w:p>
        </w:tc>
      </w:tr>
      <w:tr w:rsidR="00153D7E" w:rsidRPr="00153D7E" w14:paraId="4A94AB06" w14:textId="77777777" w:rsidTr="00153D7E">
        <w:tblPrEx>
          <w:tblCellMar>
            <w:top w:w="0" w:type="dxa"/>
            <w:bottom w:w="0" w:type="dxa"/>
          </w:tblCellMar>
        </w:tblPrEx>
        <w:tc>
          <w:tcPr>
            <w:tcW w:w="2200" w:type="dxa"/>
          </w:tcPr>
          <w:p w14:paraId="6A2E4F40" w14:textId="721D63BC" w:rsidR="00153D7E" w:rsidRPr="00153D7E" w:rsidRDefault="00153D7E" w:rsidP="00153D7E">
            <w:pPr>
              <w:spacing w:after="40" w:line="240" w:lineRule="auto"/>
              <w:rPr>
                <w:sz w:val="21"/>
              </w:rPr>
            </w:pPr>
            <w:r>
              <w:rPr>
                <w:sz w:val="21"/>
              </w:rPr>
              <w:t>Checks</w:t>
            </w:r>
          </w:p>
        </w:tc>
        <w:tc>
          <w:tcPr>
            <w:tcW w:w="6800" w:type="dxa"/>
          </w:tcPr>
          <w:p w14:paraId="0DA33E2B" w14:textId="6C881B54" w:rsidR="00153D7E" w:rsidRPr="00153D7E" w:rsidRDefault="00153D7E" w:rsidP="00153D7E">
            <w:pPr>
              <w:spacing w:after="40" w:line="240" w:lineRule="auto"/>
              <w:rPr>
                <w:sz w:val="21"/>
              </w:rPr>
            </w:pPr>
            <w:r>
              <w:rPr>
                <w:sz w:val="21"/>
              </w:rPr>
              <w:t>21 of 21 service tests and 154 of 154 project tests pass; real server 388/388 identical answers; p95 62.1 ms</w:t>
            </w:r>
          </w:p>
        </w:tc>
      </w:tr>
      <w:tr w:rsidR="00153D7E" w:rsidRPr="00153D7E" w14:paraId="1F0ECAE3" w14:textId="77777777" w:rsidTr="00153D7E">
        <w:tblPrEx>
          <w:tblCellMar>
            <w:top w:w="0" w:type="dxa"/>
            <w:bottom w:w="0" w:type="dxa"/>
          </w:tblCellMar>
        </w:tblPrEx>
        <w:tc>
          <w:tcPr>
            <w:tcW w:w="2200" w:type="dxa"/>
          </w:tcPr>
          <w:p w14:paraId="4471CFE2" w14:textId="3C8D656B" w:rsidR="00153D7E" w:rsidRPr="00153D7E" w:rsidRDefault="00153D7E" w:rsidP="00153D7E">
            <w:pPr>
              <w:spacing w:after="40" w:line="240" w:lineRule="auto"/>
              <w:rPr>
                <w:sz w:val="21"/>
              </w:rPr>
            </w:pPr>
            <w:r>
              <w:rPr>
                <w:sz w:val="21"/>
              </w:rPr>
              <w:t>Decisions</w:t>
            </w:r>
          </w:p>
        </w:tc>
        <w:tc>
          <w:tcPr>
            <w:tcW w:w="6800" w:type="dxa"/>
          </w:tcPr>
          <w:p w14:paraId="5D40EE9C" w14:textId="1778961C" w:rsidR="00153D7E" w:rsidRPr="00153D7E" w:rsidRDefault="00153D7E" w:rsidP="00153D7E">
            <w:pPr>
              <w:spacing w:after="40" w:line="240" w:lineRule="auto"/>
              <w:rPr>
                <w:sz w:val="21"/>
              </w:rPr>
            </w:pPr>
            <w:r>
              <w:rPr>
                <w:sz w:val="21"/>
              </w:rPr>
              <w:t>D36 (design of the service)</w:t>
            </w:r>
          </w:p>
        </w:tc>
      </w:tr>
    </w:tbl>
    <w:p w14:paraId="06A3E1DF" w14:textId="08237AA8" w:rsidR="00153D7E" w:rsidRDefault="00153D7E" w:rsidP="00153D7E">
      <w:pPr>
        <w:pStyle w:val="Heading1"/>
      </w:pPr>
      <w:r>
        <w:t>12. Data and sources used in this step</w:t>
      </w:r>
    </w:p>
    <w:p w14:paraId="2F7A54A5" w14:textId="4CF2B981" w:rsidR="00153D7E" w:rsidRDefault="00153D7E" w:rsidP="00153D7E">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153D7E" w:rsidRPr="00153D7E" w14:paraId="3540064E" w14:textId="77777777" w:rsidTr="00153D7E">
        <w:tblPrEx>
          <w:tblCellMar>
            <w:top w:w="0" w:type="dxa"/>
            <w:bottom w:w="0" w:type="dxa"/>
          </w:tblCellMar>
        </w:tblPrEx>
        <w:trPr>
          <w:tblHeader/>
        </w:trPr>
        <w:tc>
          <w:tcPr>
            <w:tcW w:w="700" w:type="dxa"/>
            <w:shd w:val="clear" w:color="auto" w:fill="D9D9D9"/>
          </w:tcPr>
          <w:p w14:paraId="14C3BF18" w14:textId="55918968" w:rsidR="00153D7E" w:rsidRPr="00153D7E" w:rsidRDefault="00153D7E" w:rsidP="00153D7E">
            <w:pPr>
              <w:spacing w:after="40" w:line="240" w:lineRule="auto"/>
              <w:rPr>
                <w:b/>
                <w:sz w:val="21"/>
              </w:rPr>
            </w:pPr>
            <w:r w:rsidRPr="00153D7E">
              <w:rPr>
                <w:b/>
                <w:sz w:val="21"/>
              </w:rPr>
              <w:t>ID</w:t>
            </w:r>
          </w:p>
        </w:tc>
        <w:tc>
          <w:tcPr>
            <w:tcW w:w="4900" w:type="dxa"/>
            <w:shd w:val="clear" w:color="auto" w:fill="D9D9D9"/>
          </w:tcPr>
          <w:p w14:paraId="3486AD06" w14:textId="4B513C7D" w:rsidR="00153D7E" w:rsidRPr="00153D7E" w:rsidRDefault="00153D7E" w:rsidP="00153D7E">
            <w:pPr>
              <w:spacing w:after="40" w:line="240" w:lineRule="auto"/>
              <w:rPr>
                <w:b/>
                <w:sz w:val="21"/>
              </w:rPr>
            </w:pPr>
            <w:r w:rsidRPr="00153D7E">
              <w:rPr>
                <w:b/>
                <w:sz w:val="21"/>
              </w:rPr>
              <w:t>Reference and use in the project</w:t>
            </w:r>
          </w:p>
        </w:tc>
        <w:tc>
          <w:tcPr>
            <w:tcW w:w="3400" w:type="dxa"/>
            <w:shd w:val="clear" w:color="auto" w:fill="D9D9D9"/>
          </w:tcPr>
          <w:p w14:paraId="2DA88696" w14:textId="068A5BDC" w:rsidR="00153D7E" w:rsidRPr="00153D7E" w:rsidRDefault="00153D7E" w:rsidP="00153D7E">
            <w:pPr>
              <w:spacing w:after="40" w:line="240" w:lineRule="auto"/>
              <w:rPr>
                <w:b/>
                <w:sz w:val="21"/>
              </w:rPr>
            </w:pPr>
            <w:r w:rsidRPr="00153D7E">
              <w:rPr>
                <w:b/>
                <w:sz w:val="21"/>
              </w:rPr>
              <w:t>Link, DOI and local file</w:t>
            </w:r>
          </w:p>
        </w:tc>
      </w:tr>
      <w:tr w:rsidR="00153D7E" w:rsidRPr="00153D7E" w14:paraId="26F8BF64" w14:textId="77777777" w:rsidTr="00153D7E">
        <w:tblPrEx>
          <w:tblCellMar>
            <w:top w:w="0" w:type="dxa"/>
            <w:bottom w:w="0" w:type="dxa"/>
          </w:tblCellMar>
        </w:tblPrEx>
        <w:tc>
          <w:tcPr>
            <w:tcW w:w="700" w:type="dxa"/>
          </w:tcPr>
          <w:p w14:paraId="743EA1B2" w14:textId="04F2AF3D" w:rsidR="00153D7E" w:rsidRPr="00153D7E" w:rsidRDefault="00153D7E" w:rsidP="00153D7E">
            <w:pPr>
              <w:spacing w:after="40" w:line="240" w:lineRule="auto"/>
              <w:rPr>
                <w:sz w:val="21"/>
              </w:rPr>
            </w:pPr>
            <w:r>
              <w:rPr>
                <w:sz w:val="21"/>
              </w:rPr>
              <w:t>DF27</w:t>
            </w:r>
          </w:p>
        </w:tc>
        <w:tc>
          <w:tcPr>
            <w:tcW w:w="4900" w:type="dxa"/>
          </w:tcPr>
          <w:p w14:paraId="21CE0ED2" w14:textId="6D395FFE" w:rsidR="00153D7E" w:rsidRPr="00153D7E" w:rsidRDefault="00153D7E" w:rsidP="00153D7E">
            <w:pPr>
              <w:spacing w:after="40" w:line="240" w:lineRule="auto"/>
              <w:rPr>
                <w:sz w:val="21"/>
              </w:rPr>
            </w:pPr>
            <w:r>
              <w:rPr>
                <w:sz w:val="21"/>
              </w:rPr>
              <w:t>Produced in Step 24 by step24_save_model.py: byte-for-byte copy of DF24 (decision D21). Use: The released model: loaded through model_io.load_model(); reproduces ml_predictions.csv exactly.</w:t>
            </w:r>
          </w:p>
        </w:tc>
        <w:tc>
          <w:tcPr>
            <w:tcW w:w="3400" w:type="dxa"/>
          </w:tcPr>
          <w:p w14:paraId="791B4A27" w14:textId="4D249340" w:rsidR="00153D7E" w:rsidRPr="00153D7E" w:rsidRDefault="00153D7E" w:rsidP="00153D7E">
            <w:pPr>
              <w:spacing w:after="40" w:line="240" w:lineRule="auto"/>
              <w:rPr>
                <w:sz w:val="21"/>
              </w:rPr>
            </w:pPr>
            <w:r>
              <w:rPr>
                <w:sz w:val="21"/>
              </w:rPr>
              <w:t>File: 06_Python_ML/models/dga_model_v1.joblib; SHA-256 1C46D10391429385...</w:t>
            </w:r>
          </w:p>
        </w:tc>
      </w:tr>
      <w:tr w:rsidR="00153D7E" w:rsidRPr="00153D7E" w14:paraId="2A71AD63" w14:textId="77777777" w:rsidTr="00153D7E">
        <w:tblPrEx>
          <w:tblCellMar>
            <w:top w:w="0" w:type="dxa"/>
            <w:bottom w:w="0" w:type="dxa"/>
          </w:tblCellMar>
        </w:tblPrEx>
        <w:tc>
          <w:tcPr>
            <w:tcW w:w="700" w:type="dxa"/>
          </w:tcPr>
          <w:p w14:paraId="2FD337AB" w14:textId="0F31E162" w:rsidR="00153D7E" w:rsidRPr="00153D7E" w:rsidRDefault="00153D7E" w:rsidP="00153D7E">
            <w:pPr>
              <w:spacing w:after="40" w:line="240" w:lineRule="auto"/>
              <w:rPr>
                <w:sz w:val="21"/>
              </w:rPr>
            </w:pPr>
            <w:r>
              <w:rPr>
                <w:sz w:val="21"/>
              </w:rPr>
              <w:t>DF25</w:t>
            </w:r>
          </w:p>
        </w:tc>
        <w:tc>
          <w:tcPr>
            <w:tcW w:w="4900" w:type="dxa"/>
          </w:tcPr>
          <w:p w14:paraId="550B7AE1" w14:textId="07A02BFF" w:rsidR="00153D7E" w:rsidRPr="00153D7E" w:rsidRDefault="00153D7E" w:rsidP="00153D7E">
            <w:pPr>
              <w:spacing w:after="40" w:line="240" w:lineRule="auto"/>
              <w:rPr>
                <w:sz w:val="21"/>
              </w:rPr>
            </w:pPr>
            <w:r>
              <w:rPr>
                <w:sz w:val="21"/>
              </w:rPr>
              <w:t>Produced in Step 22 by step22_final_fit.py with DF24; test sets predicted once (see test_set_access.log). Use: Predicted class and class probabilities for every internal-test, IEC TC 10 and Li 2019 record.</w:t>
            </w:r>
          </w:p>
        </w:tc>
        <w:tc>
          <w:tcPr>
            <w:tcW w:w="3400" w:type="dxa"/>
          </w:tcPr>
          <w:p w14:paraId="3475E8D3" w14:textId="26C47C60" w:rsidR="00153D7E" w:rsidRPr="00153D7E" w:rsidRDefault="00153D7E" w:rsidP="00153D7E">
            <w:pPr>
              <w:spacing w:after="40" w:line="240" w:lineRule="auto"/>
              <w:rPr>
                <w:sz w:val="21"/>
              </w:rPr>
            </w:pPr>
            <w:r>
              <w:rPr>
                <w:sz w:val="21"/>
              </w:rPr>
              <w:t>File: 11_Results/ml/ml_predictions.csv; SHA-256 D103E8CA1B21C49A...</w:t>
            </w:r>
          </w:p>
        </w:tc>
      </w:tr>
      <w:tr w:rsidR="00153D7E" w:rsidRPr="00153D7E" w14:paraId="102EA079" w14:textId="77777777" w:rsidTr="00153D7E">
        <w:tblPrEx>
          <w:tblCellMar>
            <w:top w:w="0" w:type="dxa"/>
            <w:bottom w:w="0" w:type="dxa"/>
          </w:tblCellMar>
        </w:tblPrEx>
        <w:tc>
          <w:tcPr>
            <w:tcW w:w="700" w:type="dxa"/>
          </w:tcPr>
          <w:p w14:paraId="6615746C" w14:textId="5AE44531" w:rsidR="00153D7E" w:rsidRPr="00153D7E" w:rsidRDefault="00153D7E" w:rsidP="00153D7E">
            <w:pPr>
              <w:spacing w:after="40" w:line="240" w:lineRule="auto"/>
              <w:rPr>
                <w:sz w:val="21"/>
              </w:rPr>
            </w:pPr>
            <w:r>
              <w:rPr>
                <w:sz w:val="21"/>
              </w:rPr>
              <w:t>DF2</w:t>
            </w:r>
          </w:p>
        </w:tc>
        <w:tc>
          <w:tcPr>
            <w:tcW w:w="4900" w:type="dxa"/>
          </w:tcPr>
          <w:p w14:paraId="60203BAF" w14:textId="023F4C3C" w:rsidR="00153D7E" w:rsidRPr="00153D7E" w:rsidRDefault="00153D7E" w:rsidP="00153D7E">
            <w:pPr>
              <w:spacing w:after="40" w:line="240" w:lineRule="auto"/>
              <w:rPr>
                <w:sz w:val="21"/>
              </w:rPr>
            </w:pPr>
            <w:r>
              <w:rPr>
                <w:sz w:val="21"/>
              </w:rPr>
              <w:t>Made in Step 9 from DS1-DS5 (Steps 5-9 programs). Use: All clean records with role, class, flags and original values.</w:t>
            </w:r>
          </w:p>
        </w:tc>
        <w:tc>
          <w:tcPr>
            <w:tcW w:w="3400" w:type="dxa"/>
          </w:tcPr>
          <w:p w14:paraId="4F9E8A5B" w14:textId="515C4EB2" w:rsidR="00153D7E" w:rsidRPr="00153D7E" w:rsidRDefault="00153D7E" w:rsidP="00153D7E">
            <w:pPr>
              <w:spacing w:after="40" w:line="240" w:lineRule="auto"/>
              <w:rPr>
                <w:sz w:val="21"/>
              </w:rPr>
            </w:pPr>
            <w:r>
              <w:rPr>
                <w:sz w:val="21"/>
              </w:rPr>
              <w:t>File: 03_Data/processed/dga_master.csv; SHA-256 AE9E6C0C84CF7180...</w:t>
            </w:r>
          </w:p>
        </w:tc>
      </w:tr>
      <w:tr w:rsidR="00153D7E" w:rsidRPr="00153D7E" w14:paraId="03443D39" w14:textId="77777777" w:rsidTr="00153D7E">
        <w:tblPrEx>
          <w:tblCellMar>
            <w:top w:w="0" w:type="dxa"/>
            <w:bottom w:w="0" w:type="dxa"/>
          </w:tblCellMar>
        </w:tblPrEx>
        <w:tc>
          <w:tcPr>
            <w:tcW w:w="700" w:type="dxa"/>
          </w:tcPr>
          <w:p w14:paraId="67CF0C82" w14:textId="5D43E5A5" w:rsidR="00153D7E" w:rsidRPr="00153D7E" w:rsidRDefault="00153D7E" w:rsidP="00153D7E">
            <w:pPr>
              <w:spacing w:after="40" w:line="240" w:lineRule="auto"/>
              <w:rPr>
                <w:sz w:val="21"/>
              </w:rPr>
            </w:pPr>
            <w:r>
              <w:rPr>
                <w:sz w:val="21"/>
              </w:rPr>
              <w:t>SW1</w:t>
            </w:r>
          </w:p>
        </w:tc>
        <w:tc>
          <w:tcPr>
            <w:tcW w:w="4900" w:type="dxa"/>
          </w:tcPr>
          <w:p w14:paraId="0D1FCD2B" w14:textId="10CDD9C3" w:rsidR="00153D7E" w:rsidRPr="00153D7E" w:rsidRDefault="00153D7E" w:rsidP="00153D7E">
            <w:pPr>
              <w:spacing w:after="40" w:line="240" w:lineRule="auto"/>
              <w:rPr>
                <w:sz w:val="21"/>
              </w:rPr>
            </w:pPr>
            <w:r>
              <w:rPr>
                <w:sz w:val="21"/>
              </w:rPr>
              <w:t>Python 3.12.10 with 55 pinned packages (06_Python_ML/requirements.txt). Use: Runs every data-preparation, statistics and checking program.</w:t>
            </w:r>
          </w:p>
        </w:tc>
        <w:tc>
          <w:tcPr>
            <w:tcW w:w="3400" w:type="dxa"/>
          </w:tcPr>
          <w:p w14:paraId="180E9A5A" w14:textId="4427DA1E" w:rsidR="00153D7E" w:rsidRPr="00153D7E" w:rsidRDefault="00153D7E" w:rsidP="00153D7E">
            <w:pPr>
              <w:spacing w:after="40" w:line="240" w:lineRule="auto"/>
              <w:rPr>
                <w:sz w:val="21"/>
              </w:rPr>
            </w:pPr>
            <w:r>
              <w:rPr>
                <w:sz w:val="21"/>
              </w:rPr>
              <w:t>https://www.python.org/downloads/release/python-31210/; File: 06_Python_ML/requirements.txt; SHA-256 594BC0CB122EED99...</w:t>
            </w:r>
          </w:p>
        </w:tc>
      </w:tr>
      <w:tr w:rsidR="00153D7E" w:rsidRPr="00153D7E" w14:paraId="0C78F500" w14:textId="77777777" w:rsidTr="00153D7E">
        <w:tblPrEx>
          <w:tblCellMar>
            <w:top w:w="0" w:type="dxa"/>
            <w:bottom w:w="0" w:type="dxa"/>
          </w:tblCellMar>
        </w:tblPrEx>
        <w:tc>
          <w:tcPr>
            <w:tcW w:w="700" w:type="dxa"/>
          </w:tcPr>
          <w:p w14:paraId="6BED74F8" w14:textId="47E7874A" w:rsidR="00153D7E" w:rsidRPr="00153D7E" w:rsidRDefault="00153D7E" w:rsidP="00153D7E">
            <w:pPr>
              <w:spacing w:after="40" w:line="240" w:lineRule="auto"/>
              <w:rPr>
                <w:sz w:val="21"/>
              </w:rPr>
            </w:pPr>
            <w:r>
              <w:rPr>
                <w:sz w:val="21"/>
              </w:rPr>
              <w:t>SW6</w:t>
            </w:r>
          </w:p>
        </w:tc>
        <w:tc>
          <w:tcPr>
            <w:tcW w:w="4900" w:type="dxa"/>
          </w:tcPr>
          <w:p w14:paraId="0FAD2FF5" w14:textId="1F69FD4D" w:rsidR="00153D7E" w:rsidRPr="00153D7E" w:rsidRDefault="00153D7E" w:rsidP="00153D7E">
            <w:pPr>
              <w:spacing w:after="40" w:line="240" w:lineRule="auto"/>
              <w:rPr>
                <w:sz w:val="21"/>
              </w:rPr>
            </w:pPr>
            <w:r>
              <w:rPr>
                <w:sz w:val="21"/>
              </w:rPr>
              <w:t>FastAPI 0.143.0 (web framework), Uvicorn 0.54.0 (server), Pydantic 2.14.0 (input validation), HTTPX 0.28.1 (HTTP client for tests and the service check); Python packages pinned in 06_Python_ML/requirements.txt. Use: Runs the diagnosis service of Step 38 and its tests.</w:t>
            </w:r>
          </w:p>
        </w:tc>
        <w:tc>
          <w:tcPr>
            <w:tcW w:w="3400" w:type="dxa"/>
          </w:tcPr>
          <w:p w14:paraId="021576BD" w14:textId="40272FF7" w:rsidR="00153D7E" w:rsidRPr="00153D7E" w:rsidRDefault="00153D7E" w:rsidP="00153D7E">
            <w:pPr>
              <w:spacing w:after="40" w:line="240" w:lineRule="auto"/>
              <w:rPr>
                <w:sz w:val="21"/>
              </w:rPr>
            </w:pPr>
            <w:r>
              <w:rPr>
                <w:sz w:val="21"/>
              </w:rPr>
              <w:t>https://fastapi.tiangolo.com/; File: 06_Python_ML/requirements.txt; SHA-256 594BC0CB122EED99...</w:t>
            </w:r>
          </w:p>
        </w:tc>
      </w:tr>
      <w:tr w:rsidR="00153D7E" w:rsidRPr="00153D7E" w14:paraId="54B6797A" w14:textId="77777777" w:rsidTr="00153D7E">
        <w:tblPrEx>
          <w:tblCellMar>
            <w:top w:w="0" w:type="dxa"/>
            <w:bottom w:w="0" w:type="dxa"/>
          </w:tblCellMar>
        </w:tblPrEx>
        <w:tc>
          <w:tcPr>
            <w:tcW w:w="700" w:type="dxa"/>
          </w:tcPr>
          <w:p w14:paraId="175BA74B" w14:textId="3A67EB07" w:rsidR="00153D7E" w:rsidRPr="00153D7E" w:rsidRDefault="00153D7E" w:rsidP="00153D7E">
            <w:pPr>
              <w:spacing w:after="40" w:line="240" w:lineRule="auto"/>
              <w:rPr>
                <w:sz w:val="21"/>
              </w:rPr>
            </w:pPr>
            <w:r>
              <w:rPr>
                <w:sz w:val="21"/>
              </w:rPr>
              <w:t>DF79</w:t>
            </w:r>
          </w:p>
        </w:tc>
        <w:tc>
          <w:tcPr>
            <w:tcW w:w="4900" w:type="dxa"/>
          </w:tcPr>
          <w:p w14:paraId="322DABC0" w14:textId="649F9D98" w:rsidR="00153D7E" w:rsidRPr="00153D7E" w:rsidRDefault="00153D7E" w:rsidP="00153D7E">
            <w:pPr>
              <w:spacing w:after="40" w:line="240" w:lineRule="auto"/>
              <w:rPr>
                <w:sz w:val="21"/>
              </w:rPr>
            </w:pPr>
            <w:r>
              <w:rPr>
                <w:sz w:val="21"/>
              </w:rPr>
              <w:t>app/__init__.py, app/main.py, app/schemas.py, export_openapi.py, openapi.json, tests/test_api.py, step38_service_check.py, example_request.py, run_service.ps1 (09_API_FastAPI). Use: Fingerprints of the diagnosis service, its tests and its interface description.</w:t>
            </w:r>
          </w:p>
        </w:tc>
        <w:tc>
          <w:tcPr>
            <w:tcW w:w="3400" w:type="dxa"/>
          </w:tcPr>
          <w:p w14:paraId="1D22A23B" w14:textId="5A6DCF72" w:rsidR="00153D7E" w:rsidRPr="00153D7E" w:rsidRDefault="00153D7E" w:rsidP="00153D7E">
            <w:pPr>
              <w:spacing w:after="40" w:line="240" w:lineRule="auto"/>
              <w:rPr>
                <w:sz w:val="21"/>
              </w:rPr>
            </w:pPr>
            <w:r>
              <w:rPr>
                <w:sz w:val="21"/>
              </w:rPr>
              <w:t>File: 09_API_FastAPI/code_manifest_step38.sha256; SHA-256 908E8490FED92261...</w:t>
            </w:r>
          </w:p>
        </w:tc>
      </w:tr>
      <w:tr w:rsidR="00153D7E" w:rsidRPr="00153D7E" w14:paraId="681093A7" w14:textId="77777777" w:rsidTr="00153D7E">
        <w:tblPrEx>
          <w:tblCellMar>
            <w:top w:w="0" w:type="dxa"/>
            <w:bottom w:w="0" w:type="dxa"/>
          </w:tblCellMar>
        </w:tblPrEx>
        <w:tc>
          <w:tcPr>
            <w:tcW w:w="700" w:type="dxa"/>
          </w:tcPr>
          <w:p w14:paraId="775F1CD0" w14:textId="41BC3296" w:rsidR="00153D7E" w:rsidRPr="00153D7E" w:rsidRDefault="00153D7E" w:rsidP="00153D7E">
            <w:pPr>
              <w:spacing w:after="40" w:line="240" w:lineRule="auto"/>
              <w:rPr>
                <w:sz w:val="21"/>
              </w:rPr>
            </w:pPr>
            <w:r>
              <w:rPr>
                <w:sz w:val="21"/>
              </w:rPr>
              <w:t>DF80</w:t>
            </w:r>
          </w:p>
        </w:tc>
        <w:tc>
          <w:tcPr>
            <w:tcW w:w="4900" w:type="dxa"/>
          </w:tcPr>
          <w:p w14:paraId="16E157D8" w14:textId="6BED8D17" w:rsidR="00153D7E" w:rsidRPr="00153D7E" w:rsidRDefault="00153D7E" w:rsidP="00153D7E">
            <w:pPr>
              <w:spacing w:after="40" w:line="240" w:lineRule="auto"/>
              <w:rPr>
                <w:sz w:val="21"/>
              </w:rPr>
            </w:pPr>
            <w:r>
              <w:rPr>
                <w:sz w:val="21"/>
              </w:rPr>
              <w:t>Written by export_openapi.py from the application (OpenAPI 3.1.0, M33): endpoints POST /diagnose, GET /health, GET /version and the request and answer schemas. Use: Input of Step 39 (the dashboard calls /diagnose as described here).</w:t>
            </w:r>
          </w:p>
        </w:tc>
        <w:tc>
          <w:tcPr>
            <w:tcW w:w="3400" w:type="dxa"/>
          </w:tcPr>
          <w:p w14:paraId="5DF3ABBE" w14:textId="134A9B14" w:rsidR="00153D7E" w:rsidRPr="00153D7E" w:rsidRDefault="00153D7E" w:rsidP="00153D7E">
            <w:pPr>
              <w:spacing w:after="40" w:line="240" w:lineRule="auto"/>
              <w:rPr>
                <w:sz w:val="21"/>
              </w:rPr>
            </w:pPr>
            <w:r>
              <w:rPr>
                <w:sz w:val="21"/>
              </w:rPr>
              <w:t>File: 09_API_FastAPI/openapi.json; SHA-256 46FF292FE22E7C06...</w:t>
            </w:r>
          </w:p>
        </w:tc>
      </w:tr>
      <w:tr w:rsidR="00153D7E" w:rsidRPr="00153D7E" w14:paraId="430C9A8A" w14:textId="77777777" w:rsidTr="00153D7E">
        <w:tblPrEx>
          <w:tblCellMar>
            <w:top w:w="0" w:type="dxa"/>
            <w:bottom w:w="0" w:type="dxa"/>
          </w:tblCellMar>
        </w:tblPrEx>
        <w:tc>
          <w:tcPr>
            <w:tcW w:w="700" w:type="dxa"/>
          </w:tcPr>
          <w:p w14:paraId="5EFD62A1" w14:textId="302BFB26" w:rsidR="00153D7E" w:rsidRPr="00153D7E" w:rsidRDefault="00153D7E" w:rsidP="00153D7E">
            <w:pPr>
              <w:spacing w:after="40" w:line="240" w:lineRule="auto"/>
              <w:rPr>
                <w:sz w:val="21"/>
              </w:rPr>
            </w:pPr>
            <w:r>
              <w:rPr>
                <w:sz w:val="21"/>
              </w:rPr>
              <w:t>DF81</w:t>
            </w:r>
          </w:p>
        </w:tc>
        <w:tc>
          <w:tcPr>
            <w:tcW w:w="4900" w:type="dxa"/>
          </w:tcPr>
          <w:p w14:paraId="39BDA915" w14:textId="4038CAAD" w:rsidR="00153D7E" w:rsidRPr="00153D7E" w:rsidRDefault="00153D7E" w:rsidP="00153D7E">
            <w:pPr>
              <w:spacing w:after="40" w:line="240" w:lineRule="auto"/>
              <w:rPr>
                <w:sz w:val="21"/>
              </w:rPr>
            </w:pPr>
            <w:r>
              <w:rPr>
                <w:sz w:val="21"/>
              </w:rPr>
              <w:t>step38_service_check.json (hardware, versions, identity counts, preliminary response times) and step38_response_times.csv (one row per held-out record), written by step38_service_check.py. Use: Evidence that the real service returns exactly the offline answers (388/388) and responds within the 1 s target (preliminary).</w:t>
            </w:r>
          </w:p>
        </w:tc>
        <w:tc>
          <w:tcPr>
            <w:tcW w:w="3400" w:type="dxa"/>
          </w:tcPr>
          <w:p w14:paraId="3C0C685D" w14:textId="5DC42277" w:rsidR="00153D7E" w:rsidRPr="00153D7E" w:rsidRDefault="00153D7E" w:rsidP="00153D7E">
            <w:pPr>
              <w:spacing w:after="40" w:line="240" w:lineRule="auto"/>
              <w:rPr>
                <w:sz w:val="21"/>
              </w:rPr>
            </w:pPr>
            <w:r>
              <w:rPr>
                <w:sz w:val="21"/>
              </w:rPr>
              <w:t>File: 09_API_FastAPI/checks/step38_service_check.json; SHA-256 879399DB59DBBEFD...</w:t>
            </w:r>
          </w:p>
        </w:tc>
      </w:tr>
    </w:tbl>
    <w:p w14:paraId="5F5F29E0" w14:textId="486B2458" w:rsidR="00153D7E" w:rsidRDefault="00153D7E" w:rsidP="00153D7E">
      <w:pPr>
        <w:pStyle w:val="Heading1"/>
      </w:pPr>
      <w:r>
        <w:t>13. How this helps the next steps</w:t>
      </w:r>
    </w:p>
    <w:p w14:paraId="221D8636" w14:textId="184F2EB6" w:rsidR="00153D7E" w:rsidRDefault="00153D7E" w:rsidP="00153D7E">
      <w:r>
        <w:t>Next step: Step 39 (MATLAB Agentic Toolkit): build the App Designer dashboard DGADashboard.mlapp that shows the three conventional diagnoses computed in MATLAB, calls /diagnose for the ML diagnosis (openapi.json), plots the Duval Triangle and shows the agreement flag and the operating context.</w:t>
      </w:r>
    </w:p>
    <w:p w14:paraId="4580C33A" w14:textId="77CE59E4" w:rsidR="00153D7E" w:rsidRDefault="00153D7E" w:rsidP="00153D7E">
      <w:pPr>
        <w:ind w:left="420" w:hanging="280"/>
      </w:pPr>
      <w:r>
        <w:t>•  Step 39 (MATLAB Agentic Toolkit) builds the dashboard against openapi.json; in ml_diagnose.m only ML_ENABLED has to be set to true (the address is already http://127.0.0.1:8000/diagnose and the answer fields fault_class and probabilities match).</w:t>
      </w:r>
    </w:p>
    <w:p w14:paraId="47912F97" w14:textId="27DB8754" w:rsidR="00153D7E" w:rsidRDefault="00153D7E" w:rsidP="00153D7E">
      <w:pPr>
        <w:ind w:left="420" w:hanging="280"/>
      </w:pPr>
      <w:r>
        <w:t>•  The optional record_id lets the test bench (Steps 40-41) write each answer next to its record, so Step 42 can compare the log with the offline predictions record by record.</w:t>
      </w:r>
    </w:p>
    <w:p w14:paraId="4D400EED" w14:textId="2D896ED8" w:rsidR="00153D7E" w:rsidRDefault="00153D7E" w:rsidP="00153D7E">
      <w:pPr>
        <w:ind w:left="420" w:hanging="280"/>
      </w:pPr>
      <w:r>
        <w:t>•  Table 4.11 and Figure 4.21 will be made in Step 42 from the test-bench log; this step shows the Python side already meets both requirements.</w:t>
      </w:r>
    </w:p>
    <w:p w14:paraId="76B4A3BE" w14:textId="0AFAB181" w:rsidR="00153D7E" w:rsidRDefault="00153D7E" w:rsidP="00153D7E">
      <w:pPr>
        <w:pStyle w:val="Heading1"/>
      </w:pPr>
      <w:r>
        <w:t>14. Open items and limitations</w:t>
      </w:r>
    </w:p>
    <w:p w14:paraId="78B6C48D" w14:textId="169F502F" w:rsidR="00153D7E" w:rsidRDefault="00153D7E" w:rsidP="00153D7E">
      <w:pPr>
        <w:ind w:left="420" w:hanging="280"/>
      </w:pPr>
      <w:r>
        <w:t>•  The fidelity and response time here are preliminary: they are measured from Python on the same computer. The formal values (Table 4.11, Figure 4.21) are measured through the MATLAB dashboard in Steps 41-42 and will include MATLAB's own time.</w:t>
      </w:r>
    </w:p>
    <w:p w14:paraId="711503FA" w14:textId="4E468A6D" w:rsidR="00153D7E" w:rsidRDefault="00153D7E" w:rsidP="00153D7E">
      <w:pPr>
        <w:ind w:left="420" w:hanging="280"/>
      </w:pPr>
      <w:r>
        <w:t>•  The service has no log-in and listens only on this computer; it is a test bench, not a product for a utility network. Running it on a network would need authentication and encryption (not in the scope of the thesis).</w:t>
      </w:r>
    </w:p>
    <w:p w14:paraId="495D82B4" w14:textId="236C11E1" w:rsidR="00153D7E" w:rsidRDefault="00153D7E" w:rsidP="00153D7E">
      <w:pPr>
        <w:ind w:left="420" w:hanging="280"/>
      </w:pPr>
      <w:r>
        <w:t>•  The service returns the model's answer for any valid sample, including samples unlike the training data; it has no check for unusual samples and no reject option (the reject option of Study 2 is exploratory). The model card's limitations apply.</w:t>
      </w:r>
    </w:p>
    <w:p w14:paraId="29F49CB8" w14:textId="282CFEC2" w:rsidR="00153D7E" w:rsidRDefault="00153D7E" w:rsidP="00153D7E">
      <w:pPr>
        <w:ind w:left="420" w:hanging="280"/>
      </w:pPr>
      <w:r>
        <w:t>•  ml_diagnose.m does not yet send a record_id; the test bench of Step 41 should send it so that answers can be matched to records.</w:t>
      </w:r>
    </w:p>
    <w:p w14:paraId="76DC031B" w14:textId="717008DC" w:rsidR="00153D7E" w:rsidRDefault="00153D7E" w:rsidP="00153D7E">
      <w:pPr>
        <w:ind w:left="420" w:hanging="280"/>
      </w:pPr>
      <w:r>
        <w:t>•  pytest shows a deprecation warning of the Starlette test client (the httpx package); it does not affect any result.</w:t>
      </w:r>
    </w:p>
    <w:p w14:paraId="08FDA535" w14:textId="05B79FA0" w:rsidR="00153D7E" w:rsidRDefault="00153D7E" w:rsidP="00153D7E">
      <w:pPr>
        <w:pStyle w:val="Heading1"/>
      </w:pPr>
      <w:r>
        <w:t>15. Abbreviations and terms used in this report</w:t>
      </w:r>
    </w:p>
    <w:p w14:paraId="1657C545" w14:textId="40379B18" w:rsidR="00153D7E" w:rsidRDefault="00153D7E" w:rsidP="00153D7E">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153D7E" w:rsidRPr="00153D7E" w14:paraId="7FC4F465" w14:textId="77777777" w:rsidTr="00153D7E">
        <w:tblPrEx>
          <w:tblCellMar>
            <w:top w:w="0" w:type="dxa"/>
            <w:bottom w:w="0" w:type="dxa"/>
          </w:tblCellMar>
        </w:tblPrEx>
        <w:trPr>
          <w:tblHeader/>
        </w:trPr>
        <w:tc>
          <w:tcPr>
            <w:tcW w:w="1900" w:type="dxa"/>
            <w:shd w:val="clear" w:color="auto" w:fill="D9D9D9"/>
          </w:tcPr>
          <w:p w14:paraId="2CE97BAD" w14:textId="4C465E2B" w:rsidR="00153D7E" w:rsidRPr="00153D7E" w:rsidRDefault="00153D7E" w:rsidP="00153D7E">
            <w:pPr>
              <w:spacing w:after="40" w:line="240" w:lineRule="auto"/>
              <w:rPr>
                <w:b/>
                <w:sz w:val="21"/>
              </w:rPr>
            </w:pPr>
            <w:r w:rsidRPr="00153D7E">
              <w:rPr>
                <w:b/>
                <w:sz w:val="21"/>
              </w:rPr>
              <w:t>Abbreviation or term</w:t>
            </w:r>
          </w:p>
        </w:tc>
        <w:tc>
          <w:tcPr>
            <w:tcW w:w="2600" w:type="dxa"/>
            <w:shd w:val="clear" w:color="auto" w:fill="D9D9D9"/>
          </w:tcPr>
          <w:p w14:paraId="143A67C1" w14:textId="42977E7F" w:rsidR="00153D7E" w:rsidRPr="00153D7E" w:rsidRDefault="00153D7E" w:rsidP="00153D7E">
            <w:pPr>
              <w:spacing w:after="40" w:line="240" w:lineRule="auto"/>
              <w:rPr>
                <w:b/>
                <w:sz w:val="21"/>
              </w:rPr>
            </w:pPr>
            <w:r w:rsidRPr="00153D7E">
              <w:rPr>
                <w:b/>
                <w:sz w:val="21"/>
              </w:rPr>
              <w:t>Meaning</w:t>
            </w:r>
          </w:p>
        </w:tc>
        <w:tc>
          <w:tcPr>
            <w:tcW w:w="4500" w:type="dxa"/>
            <w:shd w:val="clear" w:color="auto" w:fill="D9D9D9"/>
          </w:tcPr>
          <w:p w14:paraId="1FAB0AAB" w14:textId="48DCB709" w:rsidR="00153D7E" w:rsidRPr="00153D7E" w:rsidRDefault="00153D7E" w:rsidP="00153D7E">
            <w:pPr>
              <w:spacing w:after="40" w:line="240" w:lineRule="auto"/>
              <w:rPr>
                <w:b/>
                <w:sz w:val="21"/>
              </w:rPr>
            </w:pPr>
            <w:r w:rsidRPr="00153D7E">
              <w:rPr>
                <w:b/>
                <w:sz w:val="21"/>
              </w:rPr>
              <w:t>Plain explanation</w:t>
            </w:r>
          </w:p>
        </w:tc>
      </w:tr>
      <w:tr w:rsidR="00153D7E" w:rsidRPr="00153D7E" w14:paraId="7910BD7B" w14:textId="77777777" w:rsidTr="00153D7E">
        <w:tblPrEx>
          <w:tblCellMar>
            <w:top w:w="0" w:type="dxa"/>
            <w:bottom w:w="0" w:type="dxa"/>
          </w:tblCellMar>
        </w:tblPrEx>
        <w:tc>
          <w:tcPr>
            <w:tcW w:w="1900" w:type="dxa"/>
          </w:tcPr>
          <w:p w14:paraId="41E0C253" w14:textId="5666B97F" w:rsidR="00153D7E" w:rsidRPr="00153D7E" w:rsidRDefault="00153D7E" w:rsidP="00153D7E">
            <w:pPr>
              <w:spacing w:after="40" w:line="240" w:lineRule="auto"/>
              <w:rPr>
                <w:sz w:val="21"/>
              </w:rPr>
            </w:pPr>
            <w:r>
              <w:rPr>
                <w:sz w:val="21"/>
              </w:rPr>
              <w:t>MPhil</w:t>
            </w:r>
          </w:p>
        </w:tc>
        <w:tc>
          <w:tcPr>
            <w:tcW w:w="2600" w:type="dxa"/>
          </w:tcPr>
          <w:p w14:paraId="668BB8E6" w14:textId="3DE72630" w:rsidR="00153D7E" w:rsidRPr="00153D7E" w:rsidRDefault="00153D7E" w:rsidP="00153D7E">
            <w:pPr>
              <w:spacing w:after="40" w:line="240" w:lineRule="auto"/>
              <w:rPr>
                <w:sz w:val="21"/>
              </w:rPr>
            </w:pPr>
            <w:r>
              <w:rPr>
                <w:sz w:val="21"/>
              </w:rPr>
              <w:t>Master of Philosophy</w:t>
            </w:r>
          </w:p>
        </w:tc>
        <w:tc>
          <w:tcPr>
            <w:tcW w:w="4500" w:type="dxa"/>
          </w:tcPr>
          <w:p w14:paraId="19414C17" w14:textId="67B0CC3D" w:rsidR="00153D7E" w:rsidRPr="00153D7E" w:rsidRDefault="00153D7E" w:rsidP="00153D7E">
            <w:pPr>
              <w:spacing w:after="40" w:line="240" w:lineRule="auto"/>
              <w:rPr>
                <w:sz w:val="21"/>
              </w:rPr>
            </w:pPr>
            <w:r>
              <w:rPr>
                <w:sz w:val="21"/>
              </w:rPr>
              <w:t>The research degree this thesis is written for.</w:t>
            </w:r>
          </w:p>
        </w:tc>
      </w:tr>
      <w:tr w:rsidR="00153D7E" w:rsidRPr="00153D7E" w14:paraId="51AE7531" w14:textId="77777777" w:rsidTr="00153D7E">
        <w:tblPrEx>
          <w:tblCellMar>
            <w:top w:w="0" w:type="dxa"/>
            <w:bottom w:w="0" w:type="dxa"/>
          </w:tblCellMar>
        </w:tblPrEx>
        <w:tc>
          <w:tcPr>
            <w:tcW w:w="1900" w:type="dxa"/>
          </w:tcPr>
          <w:p w14:paraId="1242218E" w14:textId="049820F9" w:rsidR="00153D7E" w:rsidRPr="00153D7E" w:rsidRDefault="00153D7E" w:rsidP="00153D7E">
            <w:pPr>
              <w:spacing w:after="40" w:line="240" w:lineRule="auto"/>
              <w:rPr>
                <w:sz w:val="21"/>
              </w:rPr>
            </w:pPr>
            <w:r>
              <w:rPr>
                <w:sz w:val="21"/>
              </w:rPr>
              <w:t>UMaT</w:t>
            </w:r>
          </w:p>
        </w:tc>
        <w:tc>
          <w:tcPr>
            <w:tcW w:w="2600" w:type="dxa"/>
          </w:tcPr>
          <w:p w14:paraId="0E0E0075" w14:textId="5B3597A5" w:rsidR="00153D7E" w:rsidRPr="00153D7E" w:rsidRDefault="00153D7E" w:rsidP="00153D7E">
            <w:pPr>
              <w:spacing w:after="40" w:line="240" w:lineRule="auto"/>
              <w:rPr>
                <w:sz w:val="21"/>
              </w:rPr>
            </w:pPr>
            <w:r>
              <w:rPr>
                <w:sz w:val="21"/>
              </w:rPr>
              <w:t>University of Mines and Technology, Tarkwa</w:t>
            </w:r>
          </w:p>
        </w:tc>
        <w:tc>
          <w:tcPr>
            <w:tcW w:w="4500" w:type="dxa"/>
          </w:tcPr>
          <w:p w14:paraId="4A344100" w14:textId="32076EB5" w:rsidR="00153D7E" w:rsidRPr="00153D7E" w:rsidRDefault="00153D7E" w:rsidP="00153D7E">
            <w:pPr>
              <w:spacing w:after="40" w:line="240" w:lineRule="auto"/>
              <w:rPr>
                <w:sz w:val="21"/>
              </w:rPr>
            </w:pPr>
            <w:r>
              <w:rPr>
                <w:sz w:val="21"/>
              </w:rPr>
              <w:t>The university where the thesis is submitted.</w:t>
            </w:r>
          </w:p>
        </w:tc>
      </w:tr>
      <w:tr w:rsidR="00153D7E" w:rsidRPr="00153D7E" w14:paraId="5E21531B" w14:textId="77777777" w:rsidTr="00153D7E">
        <w:tblPrEx>
          <w:tblCellMar>
            <w:top w:w="0" w:type="dxa"/>
            <w:bottom w:w="0" w:type="dxa"/>
          </w:tblCellMar>
        </w:tblPrEx>
        <w:tc>
          <w:tcPr>
            <w:tcW w:w="1900" w:type="dxa"/>
          </w:tcPr>
          <w:p w14:paraId="2CD2AAA0" w14:textId="622EE075" w:rsidR="00153D7E" w:rsidRPr="00153D7E" w:rsidRDefault="00153D7E" w:rsidP="00153D7E">
            <w:pPr>
              <w:spacing w:after="40" w:line="240" w:lineRule="auto"/>
              <w:rPr>
                <w:sz w:val="21"/>
              </w:rPr>
            </w:pPr>
            <w:r>
              <w:rPr>
                <w:sz w:val="21"/>
              </w:rPr>
              <w:t>DGA</w:t>
            </w:r>
          </w:p>
        </w:tc>
        <w:tc>
          <w:tcPr>
            <w:tcW w:w="2600" w:type="dxa"/>
          </w:tcPr>
          <w:p w14:paraId="28E87D17" w14:textId="3B65C604" w:rsidR="00153D7E" w:rsidRPr="00153D7E" w:rsidRDefault="00153D7E" w:rsidP="00153D7E">
            <w:pPr>
              <w:spacing w:after="40" w:line="240" w:lineRule="auto"/>
              <w:rPr>
                <w:sz w:val="21"/>
              </w:rPr>
            </w:pPr>
            <w:r>
              <w:rPr>
                <w:sz w:val="21"/>
              </w:rPr>
              <w:t>Dissolved Gas Analysis</w:t>
            </w:r>
          </w:p>
        </w:tc>
        <w:tc>
          <w:tcPr>
            <w:tcW w:w="4500" w:type="dxa"/>
          </w:tcPr>
          <w:p w14:paraId="7A13A156" w14:textId="4A6A554E" w:rsidR="00153D7E" w:rsidRPr="00153D7E" w:rsidRDefault="00153D7E" w:rsidP="00153D7E">
            <w:pPr>
              <w:spacing w:after="40" w:line="240" w:lineRule="auto"/>
              <w:rPr>
                <w:sz w:val="21"/>
              </w:rPr>
            </w:pPr>
            <w:r>
              <w:rPr>
                <w:sz w:val="21"/>
              </w:rPr>
              <w:t>Measuring the gases dissolved in transformer oil to find faults inside the transformer without opening it.</w:t>
            </w:r>
          </w:p>
        </w:tc>
      </w:tr>
      <w:tr w:rsidR="00153D7E" w:rsidRPr="00153D7E" w14:paraId="46187A4A" w14:textId="77777777" w:rsidTr="00153D7E">
        <w:tblPrEx>
          <w:tblCellMar>
            <w:top w:w="0" w:type="dxa"/>
            <w:bottom w:w="0" w:type="dxa"/>
          </w:tblCellMar>
        </w:tblPrEx>
        <w:tc>
          <w:tcPr>
            <w:tcW w:w="1900" w:type="dxa"/>
          </w:tcPr>
          <w:p w14:paraId="3F7E1E2E" w14:textId="6C57609C" w:rsidR="00153D7E" w:rsidRPr="00153D7E" w:rsidRDefault="00153D7E" w:rsidP="00153D7E">
            <w:pPr>
              <w:spacing w:after="40" w:line="240" w:lineRule="auto"/>
              <w:rPr>
                <w:sz w:val="21"/>
              </w:rPr>
            </w:pPr>
            <w:r>
              <w:rPr>
                <w:sz w:val="21"/>
              </w:rPr>
              <w:t>ppm</w:t>
            </w:r>
          </w:p>
        </w:tc>
        <w:tc>
          <w:tcPr>
            <w:tcW w:w="2600" w:type="dxa"/>
          </w:tcPr>
          <w:p w14:paraId="6458AFB6" w14:textId="6F222140" w:rsidR="00153D7E" w:rsidRPr="00153D7E" w:rsidRDefault="00153D7E" w:rsidP="00153D7E">
            <w:pPr>
              <w:spacing w:after="40" w:line="240" w:lineRule="auto"/>
              <w:rPr>
                <w:sz w:val="21"/>
              </w:rPr>
            </w:pPr>
            <w:r>
              <w:rPr>
                <w:sz w:val="21"/>
              </w:rPr>
              <w:t>parts per million</w:t>
            </w:r>
          </w:p>
        </w:tc>
        <w:tc>
          <w:tcPr>
            <w:tcW w:w="4500" w:type="dxa"/>
          </w:tcPr>
          <w:p w14:paraId="3959D3A0" w14:textId="0B6299B3" w:rsidR="00153D7E" w:rsidRPr="00153D7E" w:rsidRDefault="00153D7E" w:rsidP="00153D7E">
            <w:pPr>
              <w:spacing w:after="40" w:line="240" w:lineRule="auto"/>
              <w:rPr>
                <w:sz w:val="21"/>
              </w:rPr>
            </w:pPr>
            <w:r>
              <w:rPr>
                <w:sz w:val="21"/>
              </w:rPr>
              <w:t>Amount of gas in the oil; 1 ppm = 1 microlitre of gas in 1 litre of oil.</w:t>
            </w:r>
          </w:p>
        </w:tc>
      </w:tr>
      <w:tr w:rsidR="00153D7E" w:rsidRPr="00153D7E" w14:paraId="7A828107" w14:textId="77777777" w:rsidTr="00153D7E">
        <w:tblPrEx>
          <w:tblCellMar>
            <w:top w:w="0" w:type="dxa"/>
            <w:bottom w:w="0" w:type="dxa"/>
          </w:tblCellMar>
        </w:tblPrEx>
        <w:tc>
          <w:tcPr>
            <w:tcW w:w="1900" w:type="dxa"/>
          </w:tcPr>
          <w:p w14:paraId="34184891" w14:textId="60AF2ED5" w:rsidR="00153D7E" w:rsidRPr="00153D7E" w:rsidRDefault="00153D7E" w:rsidP="00153D7E">
            <w:pPr>
              <w:spacing w:after="40" w:line="240" w:lineRule="auto"/>
              <w:rPr>
                <w:sz w:val="21"/>
              </w:rPr>
            </w:pPr>
            <w:r>
              <w:rPr>
                <w:sz w:val="21"/>
              </w:rPr>
              <w:t>H2</w:t>
            </w:r>
          </w:p>
        </w:tc>
        <w:tc>
          <w:tcPr>
            <w:tcW w:w="2600" w:type="dxa"/>
          </w:tcPr>
          <w:p w14:paraId="22A4BACB" w14:textId="3BA4942B" w:rsidR="00153D7E" w:rsidRPr="00153D7E" w:rsidRDefault="00153D7E" w:rsidP="00153D7E">
            <w:pPr>
              <w:spacing w:after="40" w:line="240" w:lineRule="auto"/>
              <w:rPr>
                <w:sz w:val="21"/>
              </w:rPr>
            </w:pPr>
            <w:r>
              <w:rPr>
                <w:sz w:val="21"/>
              </w:rPr>
              <w:t>hydrogen</w:t>
            </w:r>
          </w:p>
        </w:tc>
        <w:tc>
          <w:tcPr>
            <w:tcW w:w="4500" w:type="dxa"/>
          </w:tcPr>
          <w:p w14:paraId="249EC89A" w14:textId="33D519F3" w:rsidR="00153D7E" w:rsidRPr="00153D7E" w:rsidRDefault="00153D7E" w:rsidP="00153D7E">
            <w:pPr>
              <w:spacing w:after="40" w:line="240" w:lineRule="auto"/>
              <w:rPr>
                <w:sz w:val="21"/>
              </w:rPr>
            </w:pPr>
            <w:r>
              <w:rPr>
                <w:sz w:val="21"/>
              </w:rPr>
              <w:t>Gas formed mainly by partial discharges (low-energy electrical activity) in the oil.</w:t>
            </w:r>
          </w:p>
        </w:tc>
      </w:tr>
      <w:tr w:rsidR="00153D7E" w:rsidRPr="00153D7E" w14:paraId="6714B758" w14:textId="77777777" w:rsidTr="00153D7E">
        <w:tblPrEx>
          <w:tblCellMar>
            <w:top w:w="0" w:type="dxa"/>
            <w:bottom w:w="0" w:type="dxa"/>
          </w:tblCellMar>
        </w:tblPrEx>
        <w:tc>
          <w:tcPr>
            <w:tcW w:w="1900" w:type="dxa"/>
          </w:tcPr>
          <w:p w14:paraId="7B9CD583" w14:textId="11516170" w:rsidR="00153D7E" w:rsidRPr="00153D7E" w:rsidRDefault="00153D7E" w:rsidP="00153D7E">
            <w:pPr>
              <w:spacing w:after="40" w:line="240" w:lineRule="auto"/>
              <w:rPr>
                <w:sz w:val="21"/>
              </w:rPr>
            </w:pPr>
            <w:r>
              <w:rPr>
                <w:sz w:val="21"/>
              </w:rPr>
              <w:t>CH4</w:t>
            </w:r>
          </w:p>
        </w:tc>
        <w:tc>
          <w:tcPr>
            <w:tcW w:w="2600" w:type="dxa"/>
          </w:tcPr>
          <w:p w14:paraId="4AB7F90D" w14:textId="7A13B736" w:rsidR="00153D7E" w:rsidRPr="00153D7E" w:rsidRDefault="00153D7E" w:rsidP="00153D7E">
            <w:pPr>
              <w:spacing w:after="40" w:line="240" w:lineRule="auto"/>
              <w:rPr>
                <w:sz w:val="21"/>
              </w:rPr>
            </w:pPr>
            <w:r>
              <w:rPr>
                <w:sz w:val="21"/>
              </w:rPr>
              <w:t>methane</w:t>
            </w:r>
          </w:p>
        </w:tc>
        <w:tc>
          <w:tcPr>
            <w:tcW w:w="4500" w:type="dxa"/>
          </w:tcPr>
          <w:p w14:paraId="0EDA484F" w14:textId="6168954A" w:rsidR="00153D7E" w:rsidRPr="00153D7E" w:rsidRDefault="00153D7E" w:rsidP="00153D7E">
            <w:pPr>
              <w:spacing w:after="40" w:line="240" w:lineRule="auto"/>
              <w:rPr>
                <w:sz w:val="21"/>
              </w:rPr>
            </w:pPr>
            <w:r>
              <w:rPr>
                <w:sz w:val="21"/>
              </w:rPr>
              <w:t>Hydrocarbon gas formed when oil is overheated, mainly at the lower fault temperatures.</w:t>
            </w:r>
          </w:p>
        </w:tc>
      </w:tr>
      <w:tr w:rsidR="00153D7E" w:rsidRPr="00153D7E" w14:paraId="7963ECE5" w14:textId="77777777" w:rsidTr="00153D7E">
        <w:tblPrEx>
          <w:tblCellMar>
            <w:top w:w="0" w:type="dxa"/>
            <w:bottom w:w="0" w:type="dxa"/>
          </w:tblCellMar>
        </w:tblPrEx>
        <w:tc>
          <w:tcPr>
            <w:tcW w:w="1900" w:type="dxa"/>
          </w:tcPr>
          <w:p w14:paraId="20CA9119" w14:textId="04342FB2" w:rsidR="00153D7E" w:rsidRPr="00153D7E" w:rsidRDefault="00153D7E" w:rsidP="00153D7E">
            <w:pPr>
              <w:spacing w:after="40" w:line="240" w:lineRule="auto"/>
              <w:rPr>
                <w:sz w:val="21"/>
              </w:rPr>
            </w:pPr>
            <w:r>
              <w:rPr>
                <w:sz w:val="21"/>
              </w:rPr>
              <w:t>C2H6</w:t>
            </w:r>
          </w:p>
        </w:tc>
        <w:tc>
          <w:tcPr>
            <w:tcW w:w="2600" w:type="dxa"/>
          </w:tcPr>
          <w:p w14:paraId="162D35AA" w14:textId="61168426" w:rsidR="00153D7E" w:rsidRPr="00153D7E" w:rsidRDefault="00153D7E" w:rsidP="00153D7E">
            <w:pPr>
              <w:spacing w:after="40" w:line="240" w:lineRule="auto"/>
              <w:rPr>
                <w:sz w:val="21"/>
              </w:rPr>
            </w:pPr>
            <w:r>
              <w:rPr>
                <w:sz w:val="21"/>
              </w:rPr>
              <w:t>ethane</w:t>
            </w:r>
          </w:p>
        </w:tc>
        <w:tc>
          <w:tcPr>
            <w:tcW w:w="4500" w:type="dxa"/>
          </w:tcPr>
          <w:p w14:paraId="5F707C78" w14:textId="37D88065" w:rsidR="00153D7E" w:rsidRPr="00153D7E" w:rsidRDefault="00153D7E" w:rsidP="00153D7E">
            <w:pPr>
              <w:spacing w:after="40" w:line="240" w:lineRule="auto"/>
              <w:rPr>
                <w:sz w:val="21"/>
              </w:rPr>
            </w:pPr>
            <w:r>
              <w:rPr>
                <w:sz w:val="21"/>
              </w:rPr>
              <w:t>Hydrocarbon gas formed when oil is overheated, mainly at the lower fault temperatures.</w:t>
            </w:r>
          </w:p>
        </w:tc>
      </w:tr>
      <w:tr w:rsidR="00153D7E" w:rsidRPr="00153D7E" w14:paraId="1C5A24AB" w14:textId="77777777" w:rsidTr="00153D7E">
        <w:tblPrEx>
          <w:tblCellMar>
            <w:top w:w="0" w:type="dxa"/>
            <w:bottom w:w="0" w:type="dxa"/>
          </w:tblCellMar>
        </w:tblPrEx>
        <w:tc>
          <w:tcPr>
            <w:tcW w:w="1900" w:type="dxa"/>
          </w:tcPr>
          <w:p w14:paraId="0983FD36" w14:textId="07C26D53" w:rsidR="00153D7E" w:rsidRPr="00153D7E" w:rsidRDefault="00153D7E" w:rsidP="00153D7E">
            <w:pPr>
              <w:spacing w:after="40" w:line="240" w:lineRule="auto"/>
              <w:rPr>
                <w:sz w:val="21"/>
              </w:rPr>
            </w:pPr>
            <w:r>
              <w:rPr>
                <w:sz w:val="21"/>
              </w:rPr>
              <w:t>C2H4</w:t>
            </w:r>
          </w:p>
        </w:tc>
        <w:tc>
          <w:tcPr>
            <w:tcW w:w="2600" w:type="dxa"/>
          </w:tcPr>
          <w:p w14:paraId="2795C960" w14:textId="48E8B955" w:rsidR="00153D7E" w:rsidRPr="00153D7E" w:rsidRDefault="00153D7E" w:rsidP="00153D7E">
            <w:pPr>
              <w:spacing w:after="40" w:line="240" w:lineRule="auto"/>
              <w:rPr>
                <w:sz w:val="21"/>
              </w:rPr>
            </w:pPr>
            <w:r>
              <w:rPr>
                <w:sz w:val="21"/>
              </w:rPr>
              <w:t>ethylene</w:t>
            </w:r>
          </w:p>
        </w:tc>
        <w:tc>
          <w:tcPr>
            <w:tcW w:w="4500" w:type="dxa"/>
          </w:tcPr>
          <w:p w14:paraId="385B29AA" w14:textId="231AC3DA" w:rsidR="00153D7E" w:rsidRPr="00153D7E" w:rsidRDefault="00153D7E" w:rsidP="00153D7E">
            <w:pPr>
              <w:spacing w:after="40" w:line="240" w:lineRule="auto"/>
              <w:rPr>
                <w:sz w:val="21"/>
              </w:rPr>
            </w:pPr>
            <w:r>
              <w:rPr>
                <w:sz w:val="21"/>
              </w:rPr>
              <w:t>Hydrocarbon gas favoured above about 500 °C; it rises as thermal faults get hotter.</w:t>
            </w:r>
          </w:p>
        </w:tc>
      </w:tr>
      <w:tr w:rsidR="00153D7E" w:rsidRPr="00153D7E" w14:paraId="67424A74" w14:textId="77777777" w:rsidTr="00153D7E">
        <w:tblPrEx>
          <w:tblCellMar>
            <w:top w:w="0" w:type="dxa"/>
            <w:bottom w:w="0" w:type="dxa"/>
          </w:tblCellMar>
        </w:tblPrEx>
        <w:tc>
          <w:tcPr>
            <w:tcW w:w="1900" w:type="dxa"/>
          </w:tcPr>
          <w:p w14:paraId="493D79A8" w14:textId="54D85118" w:rsidR="00153D7E" w:rsidRPr="00153D7E" w:rsidRDefault="00153D7E" w:rsidP="00153D7E">
            <w:pPr>
              <w:spacing w:after="40" w:line="240" w:lineRule="auto"/>
              <w:rPr>
                <w:sz w:val="21"/>
              </w:rPr>
            </w:pPr>
            <w:r>
              <w:rPr>
                <w:sz w:val="21"/>
              </w:rPr>
              <w:t>C2H2</w:t>
            </w:r>
          </w:p>
        </w:tc>
        <w:tc>
          <w:tcPr>
            <w:tcW w:w="2600" w:type="dxa"/>
          </w:tcPr>
          <w:p w14:paraId="5670EB16" w14:textId="09ABE9D4" w:rsidR="00153D7E" w:rsidRPr="00153D7E" w:rsidRDefault="00153D7E" w:rsidP="00153D7E">
            <w:pPr>
              <w:spacing w:after="40" w:line="240" w:lineRule="auto"/>
              <w:rPr>
                <w:sz w:val="21"/>
              </w:rPr>
            </w:pPr>
            <w:r>
              <w:rPr>
                <w:sz w:val="21"/>
              </w:rPr>
              <w:t>acetylene</w:t>
            </w:r>
          </w:p>
        </w:tc>
        <w:tc>
          <w:tcPr>
            <w:tcW w:w="4500" w:type="dxa"/>
          </w:tcPr>
          <w:p w14:paraId="44F788A7" w14:textId="233610E8" w:rsidR="00153D7E" w:rsidRPr="00153D7E" w:rsidRDefault="00153D7E" w:rsidP="00153D7E">
            <w:pPr>
              <w:spacing w:after="40" w:line="240" w:lineRule="auto"/>
              <w:rPr>
                <w:sz w:val="21"/>
              </w:rPr>
            </w:pPr>
            <w:r>
              <w:rPr>
                <w:sz w:val="21"/>
              </w:rPr>
              <w:t>Gas that needs at least 800 to 1 200 °C; formed in significant amounts mainly in electrical arcs.</w:t>
            </w:r>
          </w:p>
        </w:tc>
      </w:tr>
      <w:tr w:rsidR="00153D7E" w:rsidRPr="00153D7E" w14:paraId="46368E4C" w14:textId="77777777" w:rsidTr="00153D7E">
        <w:tblPrEx>
          <w:tblCellMar>
            <w:top w:w="0" w:type="dxa"/>
            <w:bottom w:w="0" w:type="dxa"/>
          </w:tblCellMar>
        </w:tblPrEx>
        <w:tc>
          <w:tcPr>
            <w:tcW w:w="1900" w:type="dxa"/>
          </w:tcPr>
          <w:p w14:paraId="752F3188" w14:textId="6C33522B" w:rsidR="00153D7E" w:rsidRPr="00153D7E" w:rsidRDefault="00153D7E" w:rsidP="00153D7E">
            <w:pPr>
              <w:spacing w:after="40" w:line="240" w:lineRule="auto"/>
              <w:rPr>
                <w:sz w:val="21"/>
              </w:rPr>
            </w:pPr>
            <w:r>
              <w:rPr>
                <w:sz w:val="21"/>
              </w:rPr>
              <w:t>Normal (class 0)</w:t>
            </w:r>
          </w:p>
        </w:tc>
        <w:tc>
          <w:tcPr>
            <w:tcW w:w="2600" w:type="dxa"/>
          </w:tcPr>
          <w:p w14:paraId="2E8C361A" w14:textId="07E43D2D" w:rsidR="00153D7E" w:rsidRPr="00153D7E" w:rsidRDefault="00153D7E" w:rsidP="00153D7E">
            <w:pPr>
              <w:spacing w:after="40" w:line="240" w:lineRule="auto"/>
              <w:rPr>
                <w:sz w:val="21"/>
              </w:rPr>
            </w:pPr>
            <w:r>
              <w:rPr>
                <w:sz w:val="21"/>
              </w:rPr>
              <w:t>no fault</w:t>
            </w:r>
          </w:p>
        </w:tc>
        <w:tc>
          <w:tcPr>
            <w:tcW w:w="4500" w:type="dxa"/>
          </w:tcPr>
          <w:p w14:paraId="54045B7C" w14:textId="5A0B9D12" w:rsidR="00153D7E" w:rsidRPr="00153D7E" w:rsidRDefault="00153D7E" w:rsidP="00153D7E">
            <w:pPr>
              <w:spacing w:after="40" w:line="240" w:lineRule="auto"/>
              <w:rPr>
                <w:sz w:val="21"/>
              </w:rPr>
            </w:pPr>
            <w:r>
              <w:rPr>
                <w:sz w:val="21"/>
              </w:rPr>
              <w:t>A transformer without a fault: its gases stay at the levels normally found in service.</w:t>
            </w:r>
          </w:p>
        </w:tc>
      </w:tr>
      <w:tr w:rsidR="00153D7E" w:rsidRPr="00153D7E" w14:paraId="00EFA7D6" w14:textId="77777777" w:rsidTr="00153D7E">
        <w:tblPrEx>
          <w:tblCellMar>
            <w:top w:w="0" w:type="dxa"/>
            <w:bottom w:w="0" w:type="dxa"/>
          </w:tblCellMar>
        </w:tblPrEx>
        <w:tc>
          <w:tcPr>
            <w:tcW w:w="1900" w:type="dxa"/>
          </w:tcPr>
          <w:p w14:paraId="35FDC2D1" w14:textId="0A959E73" w:rsidR="00153D7E" w:rsidRPr="00153D7E" w:rsidRDefault="00153D7E" w:rsidP="00153D7E">
            <w:pPr>
              <w:spacing w:after="40" w:line="240" w:lineRule="auto"/>
              <w:rPr>
                <w:sz w:val="21"/>
              </w:rPr>
            </w:pPr>
            <w:r>
              <w:rPr>
                <w:sz w:val="21"/>
              </w:rPr>
              <w:t>PD</w:t>
            </w:r>
          </w:p>
        </w:tc>
        <w:tc>
          <w:tcPr>
            <w:tcW w:w="2600" w:type="dxa"/>
          </w:tcPr>
          <w:p w14:paraId="63279128" w14:textId="28EC4C43" w:rsidR="00153D7E" w:rsidRPr="00153D7E" w:rsidRDefault="00153D7E" w:rsidP="00153D7E">
            <w:pPr>
              <w:spacing w:after="40" w:line="240" w:lineRule="auto"/>
              <w:rPr>
                <w:sz w:val="21"/>
              </w:rPr>
            </w:pPr>
            <w:r>
              <w:rPr>
                <w:sz w:val="21"/>
              </w:rPr>
              <w:t>partial discharges</w:t>
            </w:r>
          </w:p>
        </w:tc>
        <w:tc>
          <w:tcPr>
            <w:tcW w:w="4500" w:type="dxa"/>
          </w:tcPr>
          <w:p w14:paraId="7FF8A570" w14:textId="0C367FCF" w:rsidR="00153D7E" w:rsidRPr="00153D7E" w:rsidRDefault="00153D7E" w:rsidP="00153D7E">
            <w:pPr>
              <w:spacing w:after="40" w:line="240" w:lineRule="auto"/>
              <w:rPr>
                <w:sz w:val="21"/>
              </w:rPr>
            </w:pPr>
            <w:r>
              <w:rPr>
                <w:sz w:val="21"/>
              </w:rPr>
              <w:t>Small electrical discharges that only partly bridge the insulation (corona type, can form X-wax, or small sparking punctures in paper).</w:t>
            </w:r>
          </w:p>
        </w:tc>
      </w:tr>
      <w:tr w:rsidR="00153D7E" w:rsidRPr="00153D7E" w14:paraId="313CBC7F" w14:textId="77777777" w:rsidTr="00153D7E">
        <w:tblPrEx>
          <w:tblCellMar>
            <w:top w:w="0" w:type="dxa"/>
            <w:bottom w:w="0" w:type="dxa"/>
          </w:tblCellMar>
        </w:tblPrEx>
        <w:tc>
          <w:tcPr>
            <w:tcW w:w="1900" w:type="dxa"/>
          </w:tcPr>
          <w:p w14:paraId="050670D2" w14:textId="21D1D708" w:rsidR="00153D7E" w:rsidRPr="00153D7E" w:rsidRDefault="00153D7E" w:rsidP="00153D7E">
            <w:pPr>
              <w:spacing w:after="40" w:line="240" w:lineRule="auto"/>
              <w:rPr>
                <w:sz w:val="21"/>
              </w:rPr>
            </w:pPr>
            <w:r>
              <w:rPr>
                <w:sz w:val="21"/>
              </w:rPr>
              <w:t>D1</w:t>
            </w:r>
          </w:p>
        </w:tc>
        <w:tc>
          <w:tcPr>
            <w:tcW w:w="2600" w:type="dxa"/>
          </w:tcPr>
          <w:p w14:paraId="6322E4FB" w14:textId="0A33158B" w:rsidR="00153D7E" w:rsidRPr="00153D7E" w:rsidRDefault="00153D7E" w:rsidP="00153D7E">
            <w:pPr>
              <w:spacing w:after="40" w:line="240" w:lineRule="auto"/>
              <w:rPr>
                <w:sz w:val="21"/>
              </w:rPr>
            </w:pPr>
            <w:r>
              <w:rPr>
                <w:sz w:val="21"/>
              </w:rPr>
              <w:t>discharges of low energy</w:t>
            </w:r>
          </w:p>
        </w:tc>
        <w:tc>
          <w:tcPr>
            <w:tcW w:w="4500" w:type="dxa"/>
          </w:tcPr>
          <w:p w14:paraId="4CB75B77" w14:textId="64CE1B7C" w:rsidR="00153D7E" w:rsidRPr="00153D7E" w:rsidRDefault="00153D7E" w:rsidP="00153D7E">
            <w:pPr>
              <w:spacing w:after="40" w:line="240" w:lineRule="auto"/>
              <w:rPr>
                <w:sz w:val="21"/>
              </w:rPr>
            </w:pPr>
            <w:r>
              <w:rPr>
                <w:sz w:val="21"/>
              </w:rPr>
              <w:t>Sparking or tracking: larger punctures in paper, carbonised paper surface or carbon particles in oil.</w:t>
            </w:r>
          </w:p>
        </w:tc>
      </w:tr>
      <w:tr w:rsidR="00153D7E" w:rsidRPr="00153D7E" w14:paraId="337325A6" w14:textId="77777777" w:rsidTr="00153D7E">
        <w:tblPrEx>
          <w:tblCellMar>
            <w:top w:w="0" w:type="dxa"/>
            <w:bottom w:w="0" w:type="dxa"/>
          </w:tblCellMar>
        </w:tblPrEx>
        <w:tc>
          <w:tcPr>
            <w:tcW w:w="1900" w:type="dxa"/>
          </w:tcPr>
          <w:p w14:paraId="02182CEE" w14:textId="52014168" w:rsidR="00153D7E" w:rsidRPr="00153D7E" w:rsidRDefault="00153D7E" w:rsidP="00153D7E">
            <w:pPr>
              <w:spacing w:after="40" w:line="240" w:lineRule="auto"/>
              <w:rPr>
                <w:sz w:val="21"/>
              </w:rPr>
            </w:pPr>
            <w:r>
              <w:rPr>
                <w:sz w:val="21"/>
              </w:rPr>
              <w:t>D2</w:t>
            </w:r>
          </w:p>
        </w:tc>
        <w:tc>
          <w:tcPr>
            <w:tcW w:w="2600" w:type="dxa"/>
          </w:tcPr>
          <w:p w14:paraId="7480634D" w14:textId="15371910" w:rsidR="00153D7E" w:rsidRPr="00153D7E" w:rsidRDefault="00153D7E" w:rsidP="00153D7E">
            <w:pPr>
              <w:spacing w:after="40" w:line="240" w:lineRule="auto"/>
              <w:rPr>
                <w:sz w:val="21"/>
              </w:rPr>
            </w:pPr>
            <w:r>
              <w:rPr>
                <w:sz w:val="21"/>
              </w:rPr>
              <w:t>discharges of high energy</w:t>
            </w:r>
          </w:p>
        </w:tc>
        <w:tc>
          <w:tcPr>
            <w:tcW w:w="4500" w:type="dxa"/>
          </w:tcPr>
          <w:p w14:paraId="7C6E6DB1" w14:textId="7DC92BF6" w:rsidR="00153D7E" w:rsidRPr="00153D7E" w:rsidRDefault="00153D7E" w:rsidP="00153D7E">
            <w:pPr>
              <w:spacing w:after="40" w:line="240" w:lineRule="auto"/>
              <w:rPr>
                <w:sz w:val="21"/>
              </w:rPr>
            </w:pPr>
            <w:r>
              <w:rPr>
                <w:sz w:val="21"/>
              </w:rPr>
              <w:t>Arcing with power follow-through: extensive carbonisation, metal fusion, sometimes tripping of the equipment.</w:t>
            </w:r>
          </w:p>
        </w:tc>
      </w:tr>
      <w:tr w:rsidR="00153D7E" w:rsidRPr="00153D7E" w14:paraId="5E6F3A79" w14:textId="77777777" w:rsidTr="00153D7E">
        <w:tblPrEx>
          <w:tblCellMar>
            <w:top w:w="0" w:type="dxa"/>
            <w:bottom w:w="0" w:type="dxa"/>
          </w:tblCellMar>
        </w:tblPrEx>
        <w:tc>
          <w:tcPr>
            <w:tcW w:w="1900" w:type="dxa"/>
          </w:tcPr>
          <w:p w14:paraId="63781F01" w14:textId="29A88291" w:rsidR="00153D7E" w:rsidRPr="00153D7E" w:rsidRDefault="00153D7E" w:rsidP="00153D7E">
            <w:pPr>
              <w:spacing w:after="40" w:line="240" w:lineRule="auto"/>
              <w:rPr>
                <w:sz w:val="21"/>
              </w:rPr>
            </w:pPr>
            <w:r>
              <w:rPr>
                <w:sz w:val="21"/>
              </w:rPr>
              <w:t>T1</w:t>
            </w:r>
          </w:p>
        </w:tc>
        <w:tc>
          <w:tcPr>
            <w:tcW w:w="2600" w:type="dxa"/>
          </w:tcPr>
          <w:p w14:paraId="124A5111" w14:textId="40A5B471" w:rsidR="00153D7E" w:rsidRPr="00153D7E" w:rsidRDefault="00153D7E" w:rsidP="00153D7E">
            <w:pPr>
              <w:spacing w:after="40" w:line="240" w:lineRule="auto"/>
              <w:rPr>
                <w:sz w:val="21"/>
              </w:rPr>
            </w:pPr>
            <w:r>
              <w:rPr>
                <w:sz w:val="21"/>
              </w:rPr>
              <w:t>thermal fault below 300 °C</w:t>
            </w:r>
          </w:p>
        </w:tc>
        <w:tc>
          <w:tcPr>
            <w:tcW w:w="4500" w:type="dxa"/>
          </w:tcPr>
          <w:p w14:paraId="4814BBA3" w14:textId="30081CA2" w:rsidR="00153D7E" w:rsidRPr="00153D7E" w:rsidRDefault="00153D7E" w:rsidP="00153D7E">
            <w:pPr>
              <w:spacing w:after="40" w:line="240" w:lineRule="auto"/>
              <w:rPr>
                <w:sz w:val="21"/>
              </w:rPr>
            </w:pPr>
            <w:r>
              <w:rPr>
                <w:sz w:val="21"/>
              </w:rPr>
              <w:t>Overheating in which the paper has turned brownish.</w:t>
            </w:r>
          </w:p>
        </w:tc>
      </w:tr>
      <w:tr w:rsidR="00153D7E" w:rsidRPr="00153D7E" w14:paraId="17B0B4E7" w14:textId="77777777" w:rsidTr="00153D7E">
        <w:tblPrEx>
          <w:tblCellMar>
            <w:top w:w="0" w:type="dxa"/>
            <w:bottom w:w="0" w:type="dxa"/>
          </w:tblCellMar>
        </w:tblPrEx>
        <w:tc>
          <w:tcPr>
            <w:tcW w:w="1900" w:type="dxa"/>
          </w:tcPr>
          <w:p w14:paraId="6C232120" w14:textId="423F3490" w:rsidR="00153D7E" w:rsidRPr="00153D7E" w:rsidRDefault="00153D7E" w:rsidP="00153D7E">
            <w:pPr>
              <w:spacing w:after="40" w:line="240" w:lineRule="auto"/>
              <w:rPr>
                <w:sz w:val="21"/>
              </w:rPr>
            </w:pPr>
            <w:r>
              <w:rPr>
                <w:sz w:val="21"/>
              </w:rPr>
              <w:t>T2</w:t>
            </w:r>
          </w:p>
        </w:tc>
        <w:tc>
          <w:tcPr>
            <w:tcW w:w="2600" w:type="dxa"/>
          </w:tcPr>
          <w:p w14:paraId="1ABABB6B" w14:textId="0DD05D9E" w:rsidR="00153D7E" w:rsidRPr="00153D7E" w:rsidRDefault="00153D7E" w:rsidP="00153D7E">
            <w:pPr>
              <w:spacing w:after="40" w:line="240" w:lineRule="auto"/>
              <w:rPr>
                <w:sz w:val="21"/>
              </w:rPr>
            </w:pPr>
            <w:r>
              <w:rPr>
                <w:sz w:val="21"/>
              </w:rPr>
              <w:t>thermal fault 300 to 700 °C</w:t>
            </w:r>
          </w:p>
        </w:tc>
        <w:tc>
          <w:tcPr>
            <w:tcW w:w="4500" w:type="dxa"/>
          </w:tcPr>
          <w:p w14:paraId="08B4B5D7" w14:textId="0DA4400E" w:rsidR="00153D7E" w:rsidRPr="00153D7E" w:rsidRDefault="00153D7E" w:rsidP="00153D7E">
            <w:pPr>
              <w:spacing w:after="40" w:line="240" w:lineRule="auto"/>
              <w:rPr>
                <w:sz w:val="21"/>
              </w:rPr>
            </w:pPr>
            <w:r>
              <w:rPr>
                <w:sz w:val="21"/>
              </w:rPr>
              <w:t>Overheating in which the paper has carbonised.</w:t>
            </w:r>
          </w:p>
        </w:tc>
      </w:tr>
      <w:tr w:rsidR="00153D7E" w:rsidRPr="00153D7E" w14:paraId="41DE894D" w14:textId="77777777" w:rsidTr="00153D7E">
        <w:tblPrEx>
          <w:tblCellMar>
            <w:top w:w="0" w:type="dxa"/>
            <w:bottom w:w="0" w:type="dxa"/>
          </w:tblCellMar>
        </w:tblPrEx>
        <w:tc>
          <w:tcPr>
            <w:tcW w:w="1900" w:type="dxa"/>
          </w:tcPr>
          <w:p w14:paraId="7118B371" w14:textId="713A21C4" w:rsidR="00153D7E" w:rsidRPr="00153D7E" w:rsidRDefault="00153D7E" w:rsidP="00153D7E">
            <w:pPr>
              <w:spacing w:after="40" w:line="240" w:lineRule="auto"/>
              <w:rPr>
                <w:sz w:val="21"/>
              </w:rPr>
            </w:pPr>
            <w:r>
              <w:rPr>
                <w:sz w:val="21"/>
              </w:rPr>
              <w:t>T3</w:t>
            </w:r>
          </w:p>
        </w:tc>
        <w:tc>
          <w:tcPr>
            <w:tcW w:w="2600" w:type="dxa"/>
          </w:tcPr>
          <w:p w14:paraId="5BA8F8B9" w14:textId="5E2E3D62" w:rsidR="00153D7E" w:rsidRPr="00153D7E" w:rsidRDefault="00153D7E" w:rsidP="00153D7E">
            <w:pPr>
              <w:spacing w:after="40" w:line="240" w:lineRule="auto"/>
              <w:rPr>
                <w:sz w:val="21"/>
              </w:rPr>
            </w:pPr>
            <w:r>
              <w:rPr>
                <w:sz w:val="21"/>
              </w:rPr>
              <w:t>thermal fault above 700 °C</w:t>
            </w:r>
          </w:p>
        </w:tc>
        <w:tc>
          <w:tcPr>
            <w:tcW w:w="4500" w:type="dxa"/>
          </w:tcPr>
          <w:p w14:paraId="7C5AC904" w14:textId="2EF5C912" w:rsidR="00153D7E" w:rsidRPr="00153D7E" w:rsidRDefault="00153D7E" w:rsidP="00153D7E">
            <w:pPr>
              <w:spacing w:after="40" w:line="240" w:lineRule="auto"/>
              <w:rPr>
                <w:sz w:val="21"/>
              </w:rPr>
            </w:pPr>
            <w:r>
              <w:rPr>
                <w:sz w:val="21"/>
              </w:rPr>
              <w:t>Very hot fault: carbonised oil, metal colouring (800 °C) or metal fusion (above 1 000 °C).</w:t>
            </w:r>
          </w:p>
        </w:tc>
      </w:tr>
      <w:tr w:rsidR="00153D7E" w:rsidRPr="00153D7E" w14:paraId="07724A1A" w14:textId="77777777" w:rsidTr="00153D7E">
        <w:tblPrEx>
          <w:tblCellMar>
            <w:top w:w="0" w:type="dxa"/>
            <w:bottom w:w="0" w:type="dxa"/>
          </w:tblCellMar>
        </w:tblPrEx>
        <w:tc>
          <w:tcPr>
            <w:tcW w:w="1900" w:type="dxa"/>
          </w:tcPr>
          <w:p w14:paraId="114629B7" w14:textId="262F83AB" w:rsidR="00153D7E" w:rsidRPr="00153D7E" w:rsidRDefault="00153D7E" w:rsidP="00153D7E">
            <w:pPr>
              <w:spacing w:after="40" w:line="240" w:lineRule="auto"/>
              <w:rPr>
                <w:sz w:val="21"/>
              </w:rPr>
            </w:pPr>
            <w:r>
              <w:rPr>
                <w:sz w:val="21"/>
              </w:rPr>
              <w:t>IEC</w:t>
            </w:r>
          </w:p>
        </w:tc>
        <w:tc>
          <w:tcPr>
            <w:tcW w:w="2600" w:type="dxa"/>
          </w:tcPr>
          <w:p w14:paraId="4BBB03AF" w14:textId="07DAFF95" w:rsidR="00153D7E" w:rsidRPr="00153D7E" w:rsidRDefault="00153D7E" w:rsidP="00153D7E">
            <w:pPr>
              <w:spacing w:after="40" w:line="240" w:lineRule="auto"/>
              <w:rPr>
                <w:sz w:val="21"/>
              </w:rPr>
            </w:pPr>
            <w:r>
              <w:rPr>
                <w:sz w:val="21"/>
              </w:rPr>
              <w:t>International Electrotechnical Commission</w:t>
            </w:r>
          </w:p>
        </w:tc>
        <w:tc>
          <w:tcPr>
            <w:tcW w:w="4500" w:type="dxa"/>
          </w:tcPr>
          <w:p w14:paraId="60891EDF" w14:textId="778B9D0A" w:rsidR="00153D7E" w:rsidRPr="00153D7E" w:rsidRDefault="00153D7E" w:rsidP="00153D7E">
            <w:pPr>
              <w:spacing w:after="40" w:line="240" w:lineRule="auto"/>
              <w:rPr>
                <w:sz w:val="21"/>
              </w:rPr>
            </w:pPr>
            <w:r>
              <w:rPr>
                <w:sz w:val="21"/>
              </w:rPr>
              <w:t>The world body that publishes electrical standards, such as IEC 60599.</w:t>
            </w:r>
          </w:p>
        </w:tc>
      </w:tr>
      <w:tr w:rsidR="00153D7E" w:rsidRPr="00153D7E" w14:paraId="2805D18C" w14:textId="77777777" w:rsidTr="00153D7E">
        <w:tblPrEx>
          <w:tblCellMar>
            <w:top w:w="0" w:type="dxa"/>
            <w:bottom w:w="0" w:type="dxa"/>
          </w:tblCellMar>
        </w:tblPrEx>
        <w:tc>
          <w:tcPr>
            <w:tcW w:w="1900" w:type="dxa"/>
          </w:tcPr>
          <w:p w14:paraId="469168F0" w14:textId="42148563" w:rsidR="00153D7E" w:rsidRPr="00153D7E" w:rsidRDefault="00153D7E" w:rsidP="00153D7E">
            <w:pPr>
              <w:spacing w:after="40" w:line="240" w:lineRule="auto"/>
              <w:rPr>
                <w:sz w:val="21"/>
              </w:rPr>
            </w:pPr>
            <w:r>
              <w:rPr>
                <w:sz w:val="21"/>
              </w:rPr>
              <w:t>IEC 60599</w:t>
            </w:r>
          </w:p>
        </w:tc>
        <w:tc>
          <w:tcPr>
            <w:tcW w:w="2600" w:type="dxa"/>
          </w:tcPr>
          <w:p w14:paraId="5373A072" w14:textId="284E1171" w:rsidR="00153D7E" w:rsidRPr="00153D7E" w:rsidRDefault="00153D7E" w:rsidP="00153D7E">
            <w:pPr>
              <w:spacing w:after="40" w:line="240" w:lineRule="auto"/>
              <w:rPr>
                <w:sz w:val="21"/>
              </w:rPr>
            </w:pPr>
            <w:r>
              <w:rPr>
                <w:sz w:val="21"/>
              </w:rPr>
              <w:t>IEC guide to the interpretation of dissolved and free gas analysis</w:t>
            </w:r>
          </w:p>
        </w:tc>
        <w:tc>
          <w:tcPr>
            <w:tcW w:w="4500" w:type="dxa"/>
          </w:tcPr>
          <w:p w14:paraId="15DF066A" w14:textId="55FFD3CC" w:rsidR="00153D7E" w:rsidRPr="00153D7E" w:rsidRDefault="00153D7E" w:rsidP="00153D7E">
            <w:pPr>
              <w:spacing w:after="40" w:line="240" w:lineRule="auto"/>
              <w:rPr>
                <w:sz w:val="21"/>
              </w:rPr>
            </w:pPr>
            <w:r>
              <w:rPr>
                <w:sz w:val="21"/>
              </w:rPr>
              <w:t>The international standard that defines the fault types and the IEC gas-ratio method.</w:t>
            </w:r>
          </w:p>
        </w:tc>
      </w:tr>
      <w:tr w:rsidR="00153D7E" w:rsidRPr="00153D7E" w14:paraId="6C1C1039" w14:textId="77777777" w:rsidTr="00153D7E">
        <w:tblPrEx>
          <w:tblCellMar>
            <w:top w:w="0" w:type="dxa"/>
            <w:bottom w:w="0" w:type="dxa"/>
          </w:tblCellMar>
        </w:tblPrEx>
        <w:tc>
          <w:tcPr>
            <w:tcW w:w="1900" w:type="dxa"/>
          </w:tcPr>
          <w:p w14:paraId="0244B4D1" w14:textId="526D1858" w:rsidR="00153D7E" w:rsidRPr="00153D7E" w:rsidRDefault="00153D7E" w:rsidP="00153D7E">
            <w:pPr>
              <w:spacing w:after="40" w:line="240" w:lineRule="auto"/>
              <w:rPr>
                <w:sz w:val="21"/>
              </w:rPr>
            </w:pPr>
            <w:r>
              <w:rPr>
                <w:sz w:val="21"/>
              </w:rPr>
              <w:t>IEC TC 10</w:t>
            </w:r>
          </w:p>
        </w:tc>
        <w:tc>
          <w:tcPr>
            <w:tcW w:w="2600" w:type="dxa"/>
          </w:tcPr>
          <w:p w14:paraId="20D957F2" w14:textId="3E4BBCA3" w:rsidR="00153D7E" w:rsidRPr="00153D7E" w:rsidRDefault="00153D7E" w:rsidP="00153D7E">
            <w:pPr>
              <w:spacing w:after="40" w:line="240" w:lineRule="auto"/>
              <w:rPr>
                <w:sz w:val="21"/>
              </w:rPr>
            </w:pPr>
            <w:r>
              <w:rPr>
                <w:sz w:val="21"/>
              </w:rPr>
              <w:t>IEC Technical Committee 10 (fluids for electrotechnical applications)</w:t>
            </w:r>
          </w:p>
        </w:tc>
        <w:tc>
          <w:tcPr>
            <w:tcW w:w="4500" w:type="dxa"/>
          </w:tcPr>
          <w:p w14:paraId="4D0FA439" w14:textId="7A909CCB" w:rsidR="00153D7E" w:rsidRPr="00153D7E" w:rsidRDefault="00153D7E" w:rsidP="00153D7E">
            <w:pPr>
              <w:spacing w:after="40" w:line="240" w:lineRule="auto"/>
              <w:rPr>
                <w:sz w:val="21"/>
              </w:rPr>
            </w:pPr>
            <w:r>
              <w:rPr>
                <w:sz w:val="21"/>
              </w:rPr>
              <w:t>The committee that wrote IEC 60599; its database of 117 inspected faulty units is this thesis's main benchmark.</w:t>
            </w:r>
          </w:p>
        </w:tc>
      </w:tr>
      <w:tr w:rsidR="00153D7E" w:rsidRPr="00153D7E" w14:paraId="26C13961" w14:textId="77777777" w:rsidTr="00153D7E">
        <w:tblPrEx>
          <w:tblCellMar>
            <w:top w:w="0" w:type="dxa"/>
            <w:bottom w:w="0" w:type="dxa"/>
          </w:tblCellMar>
        </w:tblPrEx>
        <w:tc>
          <w:tcPr>
            <w:tcW w:w="1900" w:type="dxa"/>
          </w:tcPr>
          <w:p w14:paraId="0BA73BAB" w14:textId="18DC00F3" w:rsidR="00153D7E" w:rsidRPr="00153D7E" w:rsidRDefault="00153D7E" w:rsidP="00153D7E">
            <w:pPr>
              <w:spacing w:after="40" w:line="240" w:lineRule="auto"/>
              <w:rPr>
                <w:sz w:val="21"/>
              </w:rPr>
            </w:pPr>
            <w:r>
              <w:rPr>
                <w:sz w:val="21"/>
              </w:rPr>
              <w:t>Ratio method</w:t>
            </w:r>
          </w:p>
        </w:tc>
        <w:tc>
          <w:tcPr>
            <w:tcW w:w="2600" w:type="dxa"/>
          </w:tcPr>
          <w:p w14:paraId="29A8C466" w14:textId="4B1D1EA7" w:rsidR="00153D7E" w:rsidRPr="00153D7E" w:rsidRDefault="00153D7E" w:rsidP="00153D7E">
            <w:pPr>
              <w:spacing w:after="40" w:line="240" w:lineRule="auto"/>
              <w:rPr>
                <w:sz w:val="21"/>
              </w:rPr>
            </w:pPr>
            <w:r>
              <w:rPr>
                <w:sz w:val="21"/>
              </w:rPr>
              <w:t>diagnosis from gas ratios</w:t>
            </w:r>
          </w:p>
        </w:tc>
        <w:tc>
          <w:tcPr>
            <w:tcW w:w="4500" w:type="dxa"/>
          </w:tcPr>
          <w:p w14:paraId="4A833626" w14:textId="372DC53C" w:rsidR="00153D7E" w:rsidRPr="00153D7E" w:rsidRDefault="00153D7E" w:rsidP="00153D7E">
            <w:pPr>
              <w:spacing w:after="40" w:line="240" w:lineRule="auto"/>
              <w:rPr>
                <w:sz w:val="21"/>
              </w:rPr>
            </w:pPr>
            <w:r>
              <w:rPr>
                <w:sz w:val="21"/>
              </w:rPr>
              <w:t>Divides one gas by another (for example C2H2/C2H4) and compares the result with fixed limits to name the fault.</w:t>
            </w:r>
          </w:p>
        </w:tc>
      </w:tr>
      <w:tr w:rsidR="00153D7E" w:rsidRPr="00153D7E" w14:paraId="6AD95CE4" w14:textId="77777777" w:rsidTr="00153D7E">
        <w:tblPrEx>
          <w:tblCellMar>
            <w:top w:w="0" w:type="dxa"/>
            <w:bottom w:w="0" w:type="dxa"/>
          </w:tblCellMar>
        </w:tblPrEx>
        <w:tc>
          <w:tcPr>
            <w:tcW w:w="1900" w:type="dxa"/>
          </w:tcPr>
          <w:p w14:paraId="5DC31574" w14:textId="71F45D18" w:rsidR="00153D7E" w:rsidRPr="00153D7E" w:rsidRDefault="00153D7E" w:rsidP="00153D7E">
            <w:pPr>
              <w:spacing w:after="40" w:line="240" w:lineRule="auto"/>
              <w:rPr>
                <w:sz w:val="21"/>
              </w:rPr>
            </w:pPr>
            <w:r>
              <w:rPr>
                <w:sz w:val="21"/>
              </w:rPr>
              <w:t>Duval Triangle 1</w:t>
            </w:r>
          </w:p>
        </w:tc>
        <w:tc>
          <w:tcPr>
            <w:tcW w:w="2600" w:type="dxa"/>
          </w:tcPr>
          <w:p w14:paraId="201AED77" w14:textId="46A45ACE" w:rsidR="00153D7E" w:rsidRPr="00153D7E" w:rsidRDefault="00153D7E" w:rsidP="00153D7E">
            <w:pPr>
              <w:spacing w:after="40" w:line="240" w:lineRule="auto"/>
              <w:rPr>
                <w:sz w:val="21"/>
              </w:rPr>
            </w:pPr>
            <w:r>
              <w:rPr>
                <w:sz w:val="21"/>
              </w:rPr>
              <w:t>graphical DGA method by M. Duval</w:t>
            </w:r>
          </w:p>
        </w:tc>
        <w:tc>
          <w:tcPr>
            <w:tcW w:w="4500" w:type="dxa"/>
          </w:tcPr>
          <w:p w14:paraId="4414BE67" w14:textId="2A3C58B2" w:rsidR="00153D7E" w:rsidRPr="00153D7E" w:rsidRDefault="00153D7E" w:rsidP="00153D7E">
            <w:pPr>
              <w:spacing w:after="40" w:line="240" w:lineRule="auto"/>
              <w:rPr>
                <w:sz w:val="21"/>
              </w:rPr>
            </w:pPr>
            <w:r>
              <w:rPr>
                <w:sz w:val="21"/>
              </w:rPr>
              <w:t>The shares of CH4, C2H4 and C2H2 are plotted as one point in a triangle divided into fault zones.</w:t>
            </w:r>
          </w:p>
        </w:tc>
      </w:tr>
      <w:tr w:rsidR="00153D7E" w:rsidRPr="00153D7E" w14:paraId="3A3AAEE3" w14:textId="77777777" w:rsidTr="00153D7E">
        <w:tblPrEx>
          <w:tblCellMar>
            <w:top w:w="0" w:type="dxa"/>
            <w:bottom w:w="0" w:type="dxa"/>
          </w:tblCellMar>
        </w:tblPrEx>
        <w:tc>
          <w:tcPr>
            <w:tcW w:w="1900" w:type="dxa"/>
          </w:tcPr>
          <w:p w14:paraId="2FCD911D" w14:textId="68235F8E" w:rsidR="00153D7E" w:rsidRPr="00153D7E" w:rsidRDefault="00153D7E" w:rsidP="00153D7E">
            <w:pPr>
              <w:spacing w:after="40" w:line="240" w:lineRule="auto"/>
              <w:rPr>
                <w:sz w:val="21"/>
              </w:rPr>
            </w:pPr>
            <w:r>
              <w:rPr>
                <w:sz w:val="21"/>
              </w:rPr>
              <w:t>ML</w:t>
            </w:r>
          </w:p>
        </w:tc>
        <w:tc>
          <w:tcPr>
            <w:tcW w:w="2600" w:type="dxa"/>
          </w:tcPr>
          <w:p w14:paraId="7C44C9CB" w14:textId="3015C1F3" w:rsidR="00153D7E" w:rsidRPr="00153D7E" w:rsidRDefault="00153D7E" w:rsidP="00153D7E">
            <w:pPr>
              <w:spacing w:after="40" w:line="240" w:lineRule="auto"/>
              <w:rPr>
                <w:sz w:val="21"/>
              </w:rPr>
            </w:pPr>
            <w:r>
              <w:rPr>
                <w:sz w:val="21"/>
              </w:rPr>
              <w:t>machine learning</w:t>
            </w:r>
          </w:p>
        </w:tc>
        <w:tc>
          <w:tcPr>
            <w:tcW w:w="4500" w:type="dxa"/>
          </w:tcPr>
          <w:p w14:paraId="75FE5CCA" w14:textId="4DBE4851" w:rsidR="00153D7E" w:rsidRPr="00153D7E" w:rsidRDefault="00153D7E" w:rsidP="00153D7E">
            <w:pPr>
              <w:spacing w:after="40" w:line="240" w:lineRule="auto"/>
              <w:rPr>
                <w:sz w:val="21"/>
              </w:rPr>
            </w:pPr>
            <w:r>
              <w:rPr>
                <w:sz w:val="21"/>
              </w:rPr>
              <w:t>Computer methods that learn the link between gas values and fault type from labelled examples.</w:t>
            </w:r>
          </w:p>
        </w:tc>
      </w:tr>
      <w:tr w:rsidR="00153D7E" w:rsidRPr="00153D7E" w14:paraId="6A266AD1" w14:textId="77777777" w:rsidTr="00153D7E">
        <w:tblPrEx>
          <w:tblCellMar>
            <w:top w:w="0" w:type="dxa"/>
            <w:bottom w:w="0" w:type="dxa"/>
          </w:tblCellMar>
        </w:tblPrEx>
        <w:tc>
          <w:tcPr>
            <w:tcW w:w="1900" w:type="dxa"/>
          </w:tcPr>
          <w:p w14:paraId="78541DE4" w14:textId="17E91861" w:rsidR="00153D7E" w:rsidRPr="00153D7E" w:rsidRDefault="00153D7E" w:rsidP="00153D7E">
            <w:pPr>
              <w:spacing w:after="40" w:line="240" w:lineRule="auto"/>
              <w:rPr>
                <w:sz w:val="21"/>
              </w:rPr>
            </w:pPr>
            <w:r>
              <w:rPr>
                <w:sz w:val="21"/>
              </w:rPr>
              <w:t>Random Forest</w:t>
            </w:r>
          </w:p>
        </w:tc>
        <w:tc>
          <w:tcPr>
            <w:tcW w:w="2600" w:type="dxa"/>
          </w:tcPr>
          <w:p w14:paraId="4E0BB574" w14:textId="6459099E" w:rsidR="00153D7E" w:rsidRPr="00153D7E" w:rsidRDefault="00153D7E" w:rsidP="00153D7E">
            <w:pPr>
              <w:spacing w:after="40" w:line="240" w:lineRule="auto"/>
              <w:rPr>
                <w:sz w:val="21"/>
              </w:rPr>
            </w:pPr>
            <w:r>
              <w:rPr>
                <w:sz w:val="21"/>
              </w:rPr>
              <w:t>random forest</w:t>
            </w:r>
          </w:p>
        </w:tc>
        <w:tc>
          <w:tcPr>
            <w:tcW w:w="4500" w:type="dxa"/>
          </w:tcPr>
          <w:p w14:paraId="323D0646" w14:textId="46D2DE12" w:rsidR="00153D7E" w:rsidRPr="00153D7E" w:rsidRDefault="00153D7E" w:rsidP="00153D7E">
            <w:pPr>
              <w:spacing w:after="40" w:line="240" w:lineRule="auto"/>
              <w:rPr>
                <w:sz w:val="21"/>
              </w:rPr>
            </w:pPr>
            <w:r>
              <w:rPr>
                <w:sz w:val="21"/>
              </w:rPr>
              <w:t>Many decision trees, each trained on a random sample; they vote for the answer.</w:t>
            </w:r>
          </w:p>
        </w:tc>
      </w:tr>
      <w:tr w:rsidR="00153D7E" w:rsidRPr="00153D7E" w14:paraId="68BCE5C6" w14:textId="77777777" w:rsidTr="00153D7E">
        <w:tblPrEx>
          <w:tblCellMar>
            <w:top w:w="0" w:type="dxa"/>
            <w:bottom w:w="0" w:type="dxa"/>
          </w:tblCellMar>
        </w:tblPrEx>
        <w:tc>
          <w:tcPr>
            <w:tcW w:w="1900" w:type="dxa"/>
          </w:tcPr>
          <w:p w14:paraId="5EDCC764" w14:textId="229E330E" w:rsidR="00153D7E" w:rsidRPr="00153D7E" w:rsidRDefault="00153D7E" w:rsidP="00153D7E">
            <w:pPr>
              <w:spacing w:after="40" w:line="240" w:lineRule="auto"/>
              <w:rPr>
                <w:sz w:val="21"/>
              </w:rPr>
            </w:pPr>
            <w:r>
              <w:rPr>
                <w:sz w:val="21"/>
              </w:rPr>
              <w:t>Benchmark</w:t>
            </w:r>
          </w:p>
        </w:tc>
        <w:tc>
          <w:tcPr>
            <w:tcW w:w="2600" w:type="dxa"/>
          </w:tcPr>
          <w:p w14:paraId="56DA1DA5" w14:textId="2A1963BF" w:rsidR="00153D7E" w:rsidRPr="00153D7E" w:rsidRDefault="00153D7E" w:rsidP="00153D7E">
            <w:pPr>
              <w:spacing w:after="40" w:line="240" w:lineRule="auto"/>
              <w:rPr>
                <w:sz w:val="21"/>
              </w:rPr>
            </w:pPr>
            <w:r>
              <w:rPr>
                <w:sz w:val="21"/>
              </w:rPr>
              <w:t>fixed reference test set</w:t>
            </w:r>
          </w:p>
        </w:tc>
        <w:tc>
          <w:tcPr>
            <w:tcW w:w="4500" w:type="dxa"/>
          </w:tcPr>
          <w:p w14:paraId="08B02660" w14:textId="2B14710D" w:rsidR="00153D7E" w:rsidRPr="00153D7E" w:rsidRDefault="00153D7E" w:rsidP="00153D7E">
            <w:pPr>
              <w:spacing w:after="40" w:line="240" w:lineRule="auto"/>
              <w:rPr>
                <w:sz w:val="21"/>
              </w:rPr>
            </w:pPr>
            <w:r>
              <w:rPr>
                <w:sz w:val="21"/>
              </w:rPr>
              <w:t>The IEC TC 10 cases whose faults were confirmed by inspection; every method is scored on them.</w:t>
            </w:r>
          </w:p>
        </w:tc>
      </w:tr>
      <w:tr w:rsidR="00153D7E" w:rsidRPr="00153D7E" w14:paraId="489AEE2F" w14:textId="77777777" w:rsidTr="00153D7E">
        <w:tblPrEx>
          <w:tblCellMar>
            <w:top w:w="0" w:type="dxa"/>
            <w:bottom w:w="0" w:type="dxa"/>
          </w:tblCellMar>
        </w:tblPrEx>
        <w:tc>
          <w:tcPr>
            <w:tcW w:w="1900" w:type="dxa"/>
          </w:tcPr>
          <w:p w14:paraId="31C7BFE9" w14:textId="4A41D152" w:rsidR="00153D7E" w:rsidRPr="00153D7E" w:rsidRDefault="00153D7E" w:rsidP="00153D7E">
            <w:pPr>
              <w:spacing w:after="40" w:line="240" w:lineRule="auto"/>
              <w:rPr>
                <w:sz w:val="21"/>
              </w:rPr>
            </w:pPr>
            <w:r>
              <w:rPr>
                <w:sz w:val="21"/>
              </w:rPr>
              <w:t>Training (development) set</w:t>
            </w:r>
          </w:p>
        </w:tc>
        <w:tc>
          <w:tcPr>
            <w:tcW w:w="2600" w:type="dxa"/>
          </w:tcPr>
          <w:p w14:paraId="571A2576" w14:textId="5A080935" w:rsidR="00153D7E" w:rsidRPr="00153D7E" w:rsidRDefault="00153D7E" w:rsidP="00153D7E">
            <w:pPr>
              <w:spacing w:after="40" w:line="240" w:lineRule="auto"/>
              <w:rPr>
                <w:sz w:val="21"/>
              </w:rPr>
            </w:pPr>
            <w:r>
              <w:rPr>
                <w:sz w:val="21"/>
              </w:rPr>
              <w:t>records used to build the models</w:t>
            </w:r>
          </w:p>
        </w:tc>
        <w:tc>
          <w:tcPr>
            <w:tcW w:w="4500" w:type="dxa"/>
          </w:tcPr>
          <w:p w14:paraId="211BF536" w14:textId="01562EF8" w:rsidR="00153D7E" w:rsidRPr="00153D7E" w:rsidRDefault="00153D7E" w:rsidP="00153D7E">
            <w:pPr>
              <w:spacing w:after="40" w:line="240" w:lineRule="auto"/>
              <w:rPr>
                <w:sz w:val="21"/>
              </w:rPr>
            </w:pPr>
            <w:r>
              <w:rPr>
                <w:sz w:val="21"/>
              </w:rPr>
              <w:t>439 clean records from the Dissanayake training file.</w:t>
            </w:r>
          </w:p>
        </w:tc>
      </w:tr>
      <w:tr w:rsidR="00153D7E" w:rsidRPr="00153D7E" w14:paraId="45B15F2F" w14:textId="77777777" w:rsidTr="00153D7E">
        <w:tblPrEx>
          <w:tblCellMar>
            <w:top w:w="0" w:type="dxa"/>
            <w:bottom w:w="0" w:type="dxa"/>
          </w:tblCellMar>
        </w:tblPrEx>
        <w:tc>
          <w:tcPr>
            <w:tcW w:w="1900" w:type="dxa"/>
          </w:tcPr>
          <w:p w14:paraId="7AB06B8B" w14:textId="6254851B" w:rsidR="00153D7E" w:rsidRPr="00153D7E" w:rsidRDefault="00153D7E" w:rsidP="00153D7E">
            <w:pPr>
              <w:spacing w:after="40" w:line="240" w:lineRule="auto"/>
              <w:rPr>
                <w:sz w:val="21"/>
              </w:rPr>
            </w:pPr>
            <w:r>
              <w:rPr>
                <w:sz w:val="21"/>
              </w:rPr>
              <w:t>External test set</w:t>
            </w:r>
          </w:p>
        </w:tc>
        <w:tc>
          <w:tcPr>
            <w:tcW w:w="2600" w:type="dxa"/>
          </w:tcPr>
          <w:p w14:paraId="5D1AB7F8" w14:textId="5F8352AC" w:rsidR="00153D7E" w:rsidRPr="00153D7E" w:rsidRDefault="00153D7E" w:rsidP="00153D7E">
            <w:pPr>
              <w:spacing w:after="40" w:line="240" w:lineRule="auto"/>
              <w:rPr>
                <w:sz w:val="21"/>
              </w:rPr>
            </w:pPr>
            <w:r>
              <w:rPr>
                <w:sz w:val="21"/>
              </w:rPr>
              <w:t>Li (2019) dataset</w:t>
            </w:r>
          </w:p>
        </w:tc>
        <w:tc>
          <w:tcPr>
            <w:tcW w:w="4500" w:type="dxa"/>
          </w:tcPr>
          <w:p w14:paraId="65108453" w14:textId="4C076B13" w:rsidR="00153D7E" w:rsidRPr="00153D7E" w:rsidRDefault="00153D7E" w:rsidP="00153D7E">
            <w:pPr>
              <w:spacing w:after="40" w:line="240" w:lineRule="auto"/>
              <w:rPr>
                <w:sz w:val="21"/>
              </w:rPr>
            </w:pPr>
            <w:r>
              <w:rPr>
                <w:sz w:val="21"/>
              </w:rPr>
              <w:t>201 records from a different source (86 independent of the benchmark), used to test the models on new data.</w:t>
            </w:r>
          </w:p>
        </w:tc>
      </w:tr>
      <w:tr w:rsidR="00153D7E" w:rsidRPr="00153D7E" w14:paraId="5D0DCD9B" w14:textId="77777777" w:rsidTr="00153D7E">
        <w:tblPrEx>
          <w:tblCellMar>
            <w:top w:w="0" w:type="dxa"/>
            <w:bottom w:w="0" w:type="dxa"/>
          </w:tblCellMar>
        </w:tblPrEx>
        <w:tc>
          <w:tcPr>
            <w:tcW w:w="1900" w:type="dxa"/>
          </w:tcPr>
          <w:p w14:paraId="409D71A7" w14:textId="53A38288" w:rsidR="00153D7E" w:rsidRPr="00153D7E" w:rsidRDefault="00153D7E" w:rsidP="00153D7E">
            <w:pPr>
              <w:spacing w:after="40" w:line="240" w:lineRule="auto"/>
              <w:rPr>
                <w:sz w:val="21"/>
              </w:rPr>
            </w:pPr>
            <w:r>
              <w:rPr>
                <w:sz w:val="21"/>
              </w:rPr>
              <w:t>Complete-case</w:t>
            </w:r>
          </w:p>
        </w:tc>
        <w:tc>
          <w:tcPr>
            <w:tcW w:w="2600" w:type="dxa"/>
          </w:tcPr>
          <w:p w14:paraId="731DFCDD" w14:textId="42D371F3" w:rsidR="00153D7E" w:rsidRPr="00153D7E" w:rsidRDefault="00153D7E" w:rsidP="00153D7E">
            <w:pPr>
              <w:spacing w:after="40" w:line="240" w:lineRule="auto"/>
              <w:rPr>
                <w:sz w:val="21"/>
              </w:rPr>
            </w:pPr>
            <w:r>
              <w:rPr>
                <w:sz w:val="21"/>
              </w:rPr>
              <w:t>records with all five gases reported</w:t>
            </w:r>
          </w:p>
        </w:tc>
        <w:tc>
          <w:tcPr>
            <w:tcW w:w="4500" w:type="dxa"/>
          </w:tcPr>
          <w:p w14:paraId="607AAB63" w14:textId="44C74940" w:rsidR="00153D7E" w:rsidRPr="00153D7E" w:rsidRDefault="00153D7E" w:rsidP="00153D7E">
            <w:pPr>
              <w:spacing w:after="40" w:line="240" w:lineRule="auto"/>
              <w:rPr>
                <w:sz w:val="21"/>
              </w:rPr>
            </w:pPr>
            <w:r>
              <w:rPr>
                <w:sz w:val="21"/>
              </w:rPr>
              <w:t>Used only for the sensitivity analysis.</w:t>
            </w:r>
          </w:p>
        </w:tc>
      </w:tr>
      <w:tr w:rsidR="00153D7E" w:rsidRPr="00153D7E" w14:paraId="4D8470D8" w14:textId="77777777" w:rsidTr="00153D7E">
        <w:tblPrEx>
          <w:tblCellMar>
            <w:top w:w="0" w:type="dxa"/>
            <w:bottom w:w="0" w:type="dxa"/>
          </w:tblCellMar>
        </w:tblPrEx>
        <w:tc>
          <w:tcPr>
            <w:tcW w:w="1900" w:type="dxa"/>
          </w:tcPr>
          <w:p w14:paraId="75958893" w14:textId="2C51EB27" w:rsidR="00153D7E" w:rsidRPr="00153D7E" w:rsidRDefault="00153D7E" w:rsidP="00153D7E">
            <w:pPr>
              <w:spacing w:after="40" w:line="240" w:lineRule="auto"/>
              <w:rPr>
                <w:sz w:val="21"/>
              </w:rPr>
            </w:pPr>
            <w:r>
              <w:rPr>
                <w:sz w:val="21"/>
              </w:rPr>
              <w:t>SHA-256</w:t>
            </w:r>
          </w:p>
        </w:tc>
        <w:tc>
          <w:tcPr>
            <w:tcW w:w="2600" w:type="dxa"/>
          </w:tcPr>
          <w:p w14:paraId="04A5645F" w14:textId="5DB6F4E8" w:rsidR="00153D7E" w:rsidRPr="00153D7E" w:rsidRDefault="00153D7E" w:rsidP="00153D7E">
            <w:pPr>
              <w:spacing w:after="40" w:line="240" w:lineRule="auto"/>
              <w:rPr>
                <w:sz w:val="21"/>
              </w:rPr>
            </w:pPr>
            <w:r>
              <w:rPr>
                <w:sz w:val="21"/>
              </w:rPr>
              <w:t>Secure Hash Algorithm, 256-bit</w:t>
            </w:r>
          </w:p>
        </w:tc>
        <w:tc>
          <w:tcPr>
            <w:tcW w:w="4500" w:type="dxa"/>
          </w:tcPr>
          <w:p w14:paraId="58083274" w14:textId="4EDE5BE5" w:rsidR="00153D7E" w:rsidRPr="00153D7E" w:rsidRDefault="00153D7E" w:rsidP="00153D7E">
            <w:pPr>
              <w:spacing w:after="40" w:line="240" w:lineRule="auto"/>
              <w:rPr>
                <w:sz w:val="21"/>
              </w:rPr>
            </w:pPr>
            <w:r>
              <w:rPr>
                <w:sz w:val="21"/>
              </w:rPr>
              <w:t>A file's digital fingerprint: if one byte of the file changes, the fingerprint changes.</w:t>
            </w:r>
          </w:p>
        </w:tc>
      </w:tr>
      <w:tr w:rsidR="00153D7E" w:rsidRPr="00153D7E" w14:paraId="347349DD" w14:textId="77777777" w:rsidTr="00153D7E">
        <w:tblPrEx>
          <w:tblCellMar>
            <w:top w:w="0" w:type="dxa"/>
            <w:bottom w:w="0" w:type="dxa"/>
          </w:tblCellMar>
        </w:tblPrEx>
        <w:tc>
          <w:tcPr>
            <w:tcW w:w="1900" w:type="dxa"/>
          </w:tcPr>
          <w:p w14:paraId="6CE9ED1A" w14:textId="43784472" w:rsidR="00153D7E" w:rsidRPr="00153D7E" w:rsidRDefault="00153D7E" w:rsidP="00153D7E">
            <w:pPr>
              <w:spacing w:after="40" w:line="240" w:lineRule="auto"/>
              <w:rPr>
                <w:sz w:val="21"/>
              </w:rPr>
            </w:pPr>
            <w:r>
              <w:rPr>
                <w:sz w:val="21"/>
              </w:rPr>
              <w:t>Median, quartiles</w:t>
            </w:r>
          </w:p>
        </w:tc>
        <w:tc>
          <w:tcPr>
            <w:tcW w:w="2600" w:type="dxa"/>
          </w:tcPr>
          <w:p w14:paraId="6539E818" w14:textId="77E6A499" w:rsidR="00153D7E" w:rsidRPr="00153D7E" w:rsidRDefault="00153D7E" w:rsidP="00153D7E">
            <w:pPr>
              <w:spacing w:after="40" w:line="240" w:lineRule="auto"/>
              <w:rPr>
                <w:sz w:val="21"/>
              </w:rPr>
            </w:pPr>
            <w:r>
              <w:rPr>
                <w:sz w:val="21"/>
              </w:rPr>
              <w:t>middle value and the values a quarter and three quarters of the way up</w:t>
            </w:r>
          </w:p>
        </w:tc>
        <w:tc>
          <w:tcPr>
            <w:tcW w:w="4500" w:type="dxa"/>
          </w:tcPr>
          <w:p w14:paraId="7989BF0D" w14:textId="664583F5" w:rsidR="00153D7E" w:rsidRPr="00153D7E" w:rsidRDefault="00153D7E" w:rsidP="00153D7E">
            <w:pPr>
              <w:spacing w:after="40" w:line="240" w:lineRule="auto"/>
              <w:rPr>
                <w:sz w:val="21"/>
              </w:rPr>
            </w:pPr>
            <w:r>
              <w:rPr>
                <w:sz w:val="21"/>
              </w:rPr>
              <w:t>Describe typical gas levels without being pulled by extreme values.</w:t>
            </w:r>
          </w:p>
        </w:tc>
      </w:tr>
      <w:tr w:rsidR="00153D7E" w:rsidRPr="00153D7E" w14:paraId="21A0FE2F" w14:textId="77777777" w:rsidTr="00153D7E">
        <w:tblPrEx>
          <w:tblCellMar>
            <w:top w:w="0" w:type="dxa"/>
            <w:bottom w:w="0" w:type="dxa"/>
          </w:tblCellMar>
        </w:tblPrEx>
        <w:tc>
          <w:tcPr>
            <w:tcW w:w="1900" w:type="dxa"/>
          </w:tcPr>
          <w:p w14:paraId="45E56BBE" w14:textId="13E429F2" w:rsidR="00153D7E" w:rsidRPr="00153D7E" w:rsidRDefault="00153D7E" w:rsidP="00153D7E">
            <w:pPr>
              <w:spacing w:after="40" w:line="240" w:lineRule="auto"/>
              <w:rPr>
                <w:sz w:val="21"/>
              </w:rPr>
            </w:pPr>
            <w:r>
              <w:rPr>
                <w:sz w:val="21"/>
              </w:rPr>
              <w:t>CSV</w:t>
            </w:r>
          </w:p>
        </w:tc>
        <w:tc>
          <w:tcPr>
            <w:tcW w:w="2600" w:type="dxa"/>
          </w:tcPr>
          <w:p w14:paraId="0D63244E" w14:textId="3329D785" w:rsidR="00153D7E" w:rsidRPr="00153D7E" w:rsidRDefault="00153D7E" w:rsidP="00153D7E">
            <w:pPr>
              <w:spacing w:after="40" w:line="240" w:lineRule="auto"/>
              <w:rPr>
                <w:sz w:val="21"/>
              </w:rPr>
            </w:pPr>
            <w:r>
              <w:rPr>
                <w:sz w:val="21"/>
              </w:rPr>
              <w:t>comma-separated values</w:t>
            </w:r>
          </w:p>
        </w:tc>
        <w:tc>
          <w:tcPr>
            <w:tcW w:w="4500" w:type="dxa"/>
          </w:tcPr>
          <w:p w14:paraId="2F74745E" w14:textId="673DE267" w:rsidR="00153D7E" w:rsidRPr="00153D7E" w:rsidRDefault="00153D7E" w:rsidP="00153D7E">
            <w:pPr>
              <w:spacing w:after="40" w:line="240" w:lineRule="auto"/>
              <w:rPr>
                <w:sz w:val="21"/>
              </w:rPr>
            </w:pPr>
            <w:r>
              <w:rPr>
                <w:sz w:val="21"/>
              </w:rPr>
              <w:t>A plain-text table file that any program can read.</w:t>
            </w:r>
          </w:p>
        </w:tc>
      </w:tr>
      <w:tr w:rsidR="00153D7E" w:rsidRPr="00153D7E" w14:paraId="112B9AE0" w14:textId="77777777" w:rsidTr="00153D7E">
        <w:tblPrEx>
          <w:tblCellMar>
            <w:top w:w="0" w:type="dxa"/>
            <w:bottom w:w="0" w:type="dxa"/>
          </w:tblCellMar>
        </w:tblPrEx>
        <w:tc>
          <w:tcPr>
            <w:tcW w:w="1900" w:type="dxa"/>
          </w:tcPr>
          <w:p w14:paraId="38442837" w14:textId="4C23887F" w:rsidR="00153D7E" w:rsidRPr="00153D7E" w:rsidRDefault="00153D7E" w:rsidP="00153D7E">
            <w:pPr>
              <w:spacing w:after="40" w:line="240" w:lineRule="auto"/>
              <w:rPr>
                <w:sz w:val="21"/>
              </w:rPr>
            </w:pPr>
            <w:r>
              <w:rPr>
                <w:sz w:val="21"/>
              </w:rPr>
              <w:t>docx</w:t>
            </w:r>
          </w:p>
        </w:tc>
        <w:tc>
          <w:tcPr>
            <w:tcW w:w="2600" w:type="dxa"/>
          </w:tcPr>
          <w:p w14:paraId="29C7A956" w14:textId="0A384C61" w:rsidR="00153D7E" w:rsidRPr="00153D7E" w:rsidRDefault="00153D7E" w:rsidP="00153D7E">
            <w:pPr>
              <w:spacing w:after="40" w:line="240" w:lineRule="auto"/>
              <w:rPr>
                <w:sz w:val="21"/>
              </w:rPr>
            </w:pPr>
            <w:r>
              <w:rPr>
                <w:sz w:val="21"/>
              </w:rPr>
              <w:t>Microsoft Word document</w:t>
            </w:r>
          </w:p>
        </w:tc>
        <w:tc>
          <w:tcPr>
            <w:tcW w:w="4500" w:type="dxa"/>
          </w:tcPr>
          <w:p w14:paraId="6BB81C89" w14:textId="2CD6C95B" w:rsidR="00153D7E" w:rsidRPr="00153D7E" w:rsidRDefault="00153D7E" w:rsidP="00153D7E">
            <w:pPr>
              <w:spacing w:after="40" w:line="240" w:lineRule="auto"/>
              <w:rPr>
                <w:sz w:val="21"/>
              </w:rPr>
            </w:pPr>
            <w:r>
              <w:rPr>
                <w:sz w:val="21"/>
              </w:rPr>
              <w:t>The format of these reports.</w:t>
            </w:r>
          </w:p>
        </w:tc>
      </w:tr>
      <w:tr w:rsidR="00153D7E" w:rsidRPr="00153D7E" w14:paraId="6191975E" w14:textId="77777777" w:rsidTr="00153D7E">
        <w:tblPrEx>
          <w:tblCellMar>
            <w:top w:w="0" w:type="dxa"/>
            <w:bottom w:w="0" w:type="dxa"/>
          </w:tblCellMar>
        </w:tblPrEx>
        <w:tc>
          <w:tcPr>
            <w:tcW w:w="1900" w:type="dxa"/>
          </w:tcPr>
          <w:p w14:paraId="50E13474" w14:textId="46F770AA" w:rsidR="00153D7E" w:rsidRPr="00153D7E" w:rsidRDefault="00153D7E" w:rsidP="00153D7E">
            <w:pPr>
              <w:spacing w:after="40" w:line="240" w:lineRule="auto"/>
              <w:rPr>
                <w:sz w:val="21"/>
              </w:rPr>
            </w:pPr>
            <w:r>
              <w:rPr>
                <w:sz w:val="21"/>
              </w:rPr>
              <w:t>Python</w:t>
            </w:r>
          </w:p>
        </w:tc>
        <w:tc>
          <w:tcPr>
            <w:tcW w:w="2600" w:type="dxa"/>
          </w:tcPr>
          <w:p w14:paraId="6AA61F01" w14:textId="1DAA03F9" w:rsidR="00153D7E" w:rsidRPr="00153D7E" w:rsidRDefault="00153D7E" w:rsidP="00153D7E">
            <w:pPr>
              <w:spacing w:after="40" w:line="240" w:lineRule="auto"/>
              <w:rPr>
                <w:sz w:val="21"/>
              </w:rPr>
            </w:pPr>
            <w:r>
              <w:rPr>
                <w:sz w:val="21"/>
              </w:rPr>
              <w:t>programming language</w:t>
            </w:r>
          </w:p>
        </w:tc>
        <w:tc>
          <w:tcPr>
            <w:tcW w:w="4500" w:type="dxa"/>
          </w:tcPr>
          <w:p w14:paraId="0200538A" w14:textId="1E67359C" w:rsidR="00153D7E" w:rsidRPr="00153D7E" w:rsidRDefault="00153D7E" w:rsidP="00153D7E">
            <w:pPr>
              <w:spacing w:after="40" w:line="240" w:lineRule="auto"/>
              <w:rPr>
                <w:sz w:val="21"/>
              </w:rPr>
            </w:pPr>
            <w:r>
              <w:rPr>
                <w:sz w:val="21"/>
              </w:rPr>
              <w:t>Used for data preparation, machine learning and statistics (Claude Code).</w:t>
            </w:r>
          </w:p>
        </w:tc>
      </w:tr>
      <w:tr w:rsidR="00153D7E" w:rsidRPr="00153D7E" w14:paraId="2FD2522F" w14:textId="77777777" w:rsidTr="00153D7E">
        <w:tblPrEx>
          <w:tblCellMar>
            <w:top w:w="0" w:type="dxa"/>
            <w:bottom w:w="0" w:type="dxa"/>
          </w:tblCellMar>
        </w:tblPrEx>
        <w:tc>
          <w:tcPr>
            <w:tcW w:w="1900" w:type="dxa"/>
          </w:tcPr>
          <w:p w14:paraId="2968E0DF" w14:textId="78806674" w:rsidR="00153D7E" w:rsidRPr="00153D7E" w:rsidRDefault="00153D7E" w:rsidP="00153D7E">
            <w:pPr>
              <w:spacing w:after="40" w:line="240" w:lineRule="auto"/>
              <w:rPr>
                <w:sz w:val="21"/>
              </w:rPr>
            </w:pPr>
            <w:r>
              <w:rPr>
                <w:sz w:val="21"/>
              </w:rPr>
              <w:t>venv</w:t>
            </w:r>
          </w:p>
        </w:tc>
        <w:tc>
          <w:tcPr>
            <w:tcW w:w="2600" w:type="dxa"/>
          </w:tcPr>
          <w:p w14:paraId="37878ED3" w14:textId="70E76699" w:rsidR="00153D7E" w:rsidRPr="00153D7E" w:rsidRDefault="00153D7E" w:rsidP="00153D7E">
            <w:pPr>
              <w:spacing w:after="40" w:line="240" w:lineRule="auto"/>
              <w:rPr>
                <w:sz w:val="21"/>
              </w:rPr>
            </w:pPr>
            <w:r>
              <w:rPr>
                <w:sz w:val="21"/>
              </w:rPr>
              <w:t>virtual environment</w:t>
            </w:r>
          </w:p>
        </w:tc>
        <w:tc>
          <w:tcPr>
            <w:tcW w:w="4500" w:type="dxa"/>
          </w:tcPr>
          <w:p w14:paraId="667EF6E3" w14:textId="78580286" w:rsidR="00153D7E" w:rsidRPr="00153D7E" w:rsidRDefault="00153D7E" w:rsidP="00153D7E">
            <w:pPr>
              <w:spacing w:after="40" w:line="240" w:lineRule="auto"/>
              <w:rPr>
                <w:sz w:val="21"/>
              </w:rPr>
            </w:pPr>
            <w:r>
              <w:rPr>
                <w:sz w:val="21"/>
              </w:rPr>
              <w:t>A private copy of Python and its libraries that belongs to this project only.</w:t>
            </w:r>
          </w:p>
        </w:tc>
      </w:tr>
      <w:tr w:rsidR="00153D7E" w:rsidRPr="00153D7E" w14:paraId="51709420" w14:textId="77777777" w:rsidTr="00153D7E">
        <w:tblPrEx>
          <w:tblCellMar>
            <w:top w:w="0" w:type="dxa"/>
            <w:bottom w:w="0" w:type="dxa"/>
          </w:tblCellMar>
        </w:tblPrEx>
        <w:tc>
          <w:tcPr>
            <w:tcW w:w="1900" w:type="dxa"/>
          </w:tcPr>
          <w:p w14:paraId="32A7A83F" w14:textId="6365D420" w:rsidR="00153D7E" w:rsidRPr="00153D7E" w:rsidRDefault="00153D7E" w:rsidP="00153D7E">
            <w:pPr>
              <w:spacing w:after="40" w:line="240" w:lineRule="auto"/>
              <w:rPr>
                <w:sz w:val="21"/>
              </w:rPr>
            </w:pPr>
            <w:r>
              <w:rPr>
                <w:sz w:val="21"/>
              </w:rPr>
              <w:t>pytest</w:t>
            </w:r>
          </w:p>
        </w:tc>
        <w:tc>
          <w:tcPr>
            <w:tcW w:w="2600" w:type="dxa"/>
          </w:tcPr>
          <w:p w14:paraId="64EE4430" w14:textId="5487BCCB" w:rsidR="00153D7E" w:rsidRPr="00153D7E" w:rsidRDefault="00153D7E" w:rsidP="00153D7E">
            <w:pPr>
              <w:spacing w:after="40" w:line="240" w:lineRule="auto"/>
              <w:rPr>
                <w:sz w:val="21"/>
              </w:rPr>
            </w:pPr>
            <w:r>
              <w:rPr>
                <w:sz w:val="21"/>
              </w:rPr>
              <w:t>Python testing tool</w:t>
            </w:r>
          </w:p>
        </w:tc>
        <w:tc>
          <w:tcPr>
            <w:tcW w:w="4500" w:type="dxa"/>
          </w:tcPr>
          <w:p w14:paraId="23BAD455" w14:textId="7662AA89" w:rsidR="00153D7E" w:rsidRPr="00153D7E" w:rsidRDefault="00153D7E" w:rsidP="00153D7E">
            <w:pPr>
              <w:spacing w:after="40" w:line="240" w:lineRule="auto"/>
              <w:rPr>
                <w:sz w:val="21"/>
              </w:rPr>
            </w:pPr>
            <w:r>
              <w:rPr>
                <w:sz w:val="21"/>
              </w:rPr>
              <w:t>Runs the automated checks that prove the data rules hold.</w:t>
            </w:r>
          </w:p>
        </w:tc>
      </w:tr>
      <w:tr w:rsidR="00153D7E" w:rsidRPr="00153D7E" w14:paraId="17389E73" w14:textId="77777777" w:rsidTr="00153D7E">
        <w:tblPrEx>
          <w:tblCellMar>
            <w:top w:w="0" w:type="dxa"/>
            <w:bottom w:w="0" w:type="dxa"/>
          </w:tblCellMar>
        </w:tblPrEx>
        <w:tc>
          <w:tcPr>
            <w:tcW w:w="1900" w:type="dxa"/>
          </w:tcPr>
          <w:p w14:paraId="66EF61E5" w14:textId="42352E19" w:rsidR="00153D7E" w:rsidRPr="00153D7E" w:rsidRDefault="00153D7E" w:rsidP="00153D7E">
            <w:pPr>
              <w:spacing w:after="40" w:line="240" w:lineRule="auto"/>
              <w:rPr>
                <w:sz w:val="21"/>
              </w:rPr>
            </w:pPr>
            <w:r>
              <w:rPr>
                <w:sz w:val="21"/>
              </w:rPr>
              <w:t>MATLAB</w:t>
            </w:r>
          </w:p>
        </w:tc>
        <w:tc>
          <w:tcPr>
            <w:tcW w:w="2600" w:type="dxa"/>
          </w:tcPr>
          <w:p w14:paraId="088B78F8" w14:textId="0D365751" w:rsidR="00153D7E" w:rsidRPr="00153D7E" w:rsidRDefault="00153D7E" w:rsidP="00153D7E">
            <w:pPr>
              <w:spacing w:after="40" w:line="240" w:lineRule="auto"/>
              <w:rPr>
                <w:sz w:val="21"/>
              </w:rPr>
            </w:pPr>
            <w:r>
              <w:rPr>
                <w:sz w:val="21"/>
              </w:rPr>
              <w:t>MATLAB (MathWorks)</w:t>
            </w:r>
          </w:p>
        </w:tc>
        <w:tc>
          <w:tcPr>
            <w:tcW w:w="4500" w:type="dxa"/>
          </w:tcPr>
          <w:p w14:paraId="69AC6F59" w14:textId="78C076EB" w:rsidR="00153D7E" w:rsidRPr="00153D7E" w:rsidRDefault="00153D7E" w:rsidP="00153D7E">
            <w:pPr>
              <w:spacing w:after="40" w:line="240" w:lineRule="auto"/>
              <w:rPr>
                <w:sz w:val="21"/>
              </w:rPr>
            </w:pPr>
            <w:r>
              <w:rPr>
                <w:sz w:val="21"/>
              </w:rPr>
              <w:t>Numerical programming environment; used for the conventional methods and the dashboard (MATLAB Agentic Toolkit).</w:t>
            </w:r>
          </w:p>
        </w:tc>
      </w:tr>
      <w:tr w:rsidR="00153D7E" w:rsidRPr="00153D7E" w14:paraId="5A7333CE" w14:textId="77777777" w:rsidTr="00153D7E">
        <w:tblPrEx>
          <w:tblCellMar>
            <w:top w:w="0" w:type="dxa"/>
            <w:bottom w:w="0" w:type="dxa"/>
          </w:tblCellMar>
        </w:tblPrEx>
        <w:tc>
          <w:tcPr>
            <w:tcW w:w="1900" w:type="dxa"/>
          </w:tcPr>
          <w:p w14:paraId="72235194" w14:textId="0A9F13EE" w:rsidR="00153D7E" w:rsidRPr="00153D7E" w:rsidRDefault="00153D7E" w:rsidP="00153D7E">
            <w:pPr>
              <w:spacing w:after="40" w:line="240" w:lineRule="auto"/>
              <w:rPr>
                <w:sz w:val="21"/>
              </w:rPr>
            </w:pPr>
            <w:r>
              <w:rPr>
                <w:sz w:val="21"/>
              </w:rPr>
              <w:t>D1-D40 (decisions)</w:t>
            </w:r>
          </w:p>
        </w:tc>
        <w:tc>
          <w:tcPr>
            <w:tcW w:w="2600" w:type="dxa"/>
          </w:tcPr>
          <w:p w14:paraId="4FFD969F" w14:textId="13CC3CFF" w:rsidR="00153D7E" w:rsidRPr="00153D7E" w:rsidRDefault="00153D7E" w:rsidP="00153D7E">
            <w:pPr>
              <w:spacing w:after="40" w:line="240" w:lineRule="auto"/>
              <w:rPr>
                <w:sz w:val="21"/>
              </w:rPr>
            </w:pPr>
            <w:r>
              <w:rPr>
                <w:sz w:val="21"/>
              </w:rPr>
              <w:t>numbered project decisions</w:t>
            </w:r>
          </w:p>
        </w:tc>
        <w:tc>
          <w:tcPr>
            <w:tcW w:w="4500" w:type="dxa"/>
          </w:tcPr>
          <w:p w14:paraId="4E883557" w14:textId="1D4CCA92" w:rsidR="00153D7E" w:rsidRPr="00153D7E" w:rsidRDefault="00153D7E" w:rsidP="00153D7E">
            <w:pPr>
              <w:spacing w:after="40" w:line="240" w:lineRule="auto"/>
              <w:rPr>
                <w:sz w:val="21"/>
              </w:rPr>
            </w:pPr>
            <w:r>
              <w:rPr>
                <w:sz w:val="21"/>
              </w:rPr>
              <w:t>Decisions recorded in 00_Project_Admin/decisions_log.md; not the same as the fault codes D1 and D2.</w:t>
            </w:r>
          </w:p>
        </w:tc>
      </w:tr>
      <w:tr w:rsidR="00153D7E" w:rsidRPr="00153D7E" w14:paraId="120B646A" w14:textId="77777777" w:rsidTr="00153D7E">
        <w:tblPrEx>
          <w:tblCellMar>
            <w:top w:w="0" w:type="dxa"/>
            <w:bottom w:w="0" w:type="dxa"/>
          </w:tblCellMar>
        </w:tblPrEx>
        <w:tc>
          <w:tcPr>
            <w:tcW w:w="1900" w:type="dxa"/>
          </w:tcPr>
          <w:p w14:paraId="10974094" w14:textId="260404E7" w:rsidR="00153D7E" w:rsidRPr="00153D7E" w:rsidRDefault="00153D7E" w:rsidP="00153D7E">
            <w:pPr>
              <w:spacing w:after="40" w:line="240" w:lineRule="auto"/>
              <w:rPr>
                <w:sz w:val="21"/>
              </w:rPr>
            </w:pPr>
            <w:r>
              <w:rPr>
                <w:sz w:val="21"/>
              </w:rPr>
              <w:t>Roadmap</w:t>
            </w:r>
          </w:p>
        </w:tc>
        <w:tc>
          <w:tcPr>
            <w:tcW w:w="2600" w:type="dxa"/>
          </w:tcPr>
          <w:p w14:paraId="15951FF8" w14:textId="033CDECC" w:rsidR="00153D7E" w:rsidRPr="00153D7E" w:rsidRDefault="00153D7E" w:rsidP="00153D7E">
            <w:pPr>
              <w:spacing w:after="40" w:line="240" w:lineRule="auto"/>
              <w:rPr>
                <w:sz w:val="21"/>
              </w:rPr>
            </w:pPr>
            <w:r>
              <w:rPr>
                <w:sz w:val="21"/>
              </w:rPr>
              <w:t>the 45-step project plan</w:t>
            </w:r>
          </w:p>
        </w:tc>
        <w:tc>
          <w:tcPr>
            <w:tcW w:w="4500" w:type="dxa"/>
          </w:tcPr>
          <w:p w14:paraId="14F83B66" w14:textId="513BF985" w:rsidR="00153D7E" w:rsidRPr="00153D7E" w:rsidRDefault="00153D7E" w:rsidP="00153D7E">
            <w:pPr>
              <w:spacing w:after="40" w:line="240" w:lineRule="auto"/>
              <w:rPr>
                <w:sz w:val="21"/>
              </w:rPr>
            </w:pPr>
            <w:r>
              <w:rPr>
                <w:sz w:val="21"/>
              </w:rPr>
              <w:t>Project_Roadmap.docx: every step, its environment and its outputs, done strictly in order.</w:t>
            </w:r>
          </w:p>
        </w:tc>
      </w:tr>
      <w:tr w:rsidR="00153D7E" w:rsidRPr="00153D7E" w14:paraId="733AE4AC" w14:textId="77777777" w:rsidTr="00153D7E">
        <w:tblPrEx>
          <w:tblCellMar>
            <w:top w:w="0" w:type="dxa"/>
            <w:bottom w:w="0" w:type="dxa"/>
          </w:tblCellMar>
        </w:tblPrEx>
        <w:tc>
          <w:tcPr>
            <w:tcW w:w="1900" w:type="dxa"/>
          </w:tcPr>
          <w:p w14:paraId="5A17FE5D" w14:textId="04E0531E" w:rsidR="00153D7E" w:rsidRPr="00153D7E" w:rsidRDefault="00153D7E" w:rsidP="00153D7E">
            <w:pPr>
              <w:spacing w:after="40" w:line="240" w:lineRule="auto"/>
              <w:rPr>
                <w:sz w:val="21"/>
              </w:rPr>
            </w:pPr>
            <w:r>
              <w:rPr>
                <w:sz w:val="21"/>
              </w:rPr>
              <w:t>Analysis Plan</w:t>
            </w:r>
          </w:p>
        </w:tc>
        <w:tc>
          <w:tcPr>
            <w:tcW w:w="2600" w:type="dxa"/>
          </w:tcPr>
          <w:p w14:paraId="6586170A" w14:textId="2CE14A51" w:rsidR="00153D7E" w:rsidRPr="00153D7E" w:rsidRDefault="00153D7E" w:rsidP="00153D7E">
            <w:pPr>
              <w:spacing w:after="40" w:line="240" w:lineRule="auto"/>
              <w:rPr>
                <w:sz w:val="21"/>
              </w:rPr>
            </w:pPr>
            <w:r>
              <w:rPr>
                <w:sz w:val="21"/>
              </w:rPr>
              <w:t>Expected Results and Analysis Plan</w:t>
            </w:r>
          </w:p>
        </w:tc>
        <w:tc>
          <w:tcPr>
            <w:tcW w:w="4500" w:type="dxa"/>
          </w:tcPr>
          <w:p w14:paraId="642ED1FE" w14:textId="59ECC38A" w:rsidR="00153D7E" w:rsidRPr="00153D7E" w:rsidRDefault="00153D7E" w:rsidP="00153D7E">
            <w:pPr>
              <w:spacing w:after="40" w:line="240" w:lineRule="auto"/>
              <w:rPr>
                <w:sz w:val="21"/>
              </w:rPr>
            </w:pPr>
            <w:r>
              <w:rPr>
                <w:sz w:val="21"/>
              </w:rPr>
              <w:t>The approved document that fixes the measures, tests, tables and figures before results are seen.</w:t>
            </w:r>
          </w:p>
        </w:tc>
      </w:tr>
      <w:tr w:rsidR="00153D7E" w:rsidRPr="00153D7E" w14:paraId="2809480E" w14:textId="77777777" w:rsidTr="00153D7E">
        <w:tblPrEx>
          <w:tblCellMar>
            <w:top w:w="0" w:type="dxa"/>
            <w:bottom w:w="0" w:type="dxa"/>
          </w:tblCellMar>
        </w:tblPrEx>
        <w:tc>
          <w:tcPr>
            <w:tcW w:w="1900" w:type="dxa"/>
          </w:tcPr>
          <w:p w14:paraId="35638DCD" w14:textId="6B167539" w:rsidR="00153D7E" w:rsidRPr="00153D7E" w:rsidRDefault="00153D7E" w:rsidP="00153D7E">
            <w:pPr>
              <w:spacing w:after="40" w:line="240" w:lineRule="auto"/>
              <w:rPr>
                <w:sz w:val="21"/>
              </w:rPr>
            </w:pPr>
            <w:r>
              <w:rPr>
                <w:sz w:val="21"/>
              </w:rPr>
              <w:t>Feature set (F1-F4)</w:t>
            </w:r>
          </w:p>
        </w:tc>
        <w:tc>
          <w:tcPr>
            <w:tcW w:w="2600" w:type="dxa"/>
          </w:tcPr>
          <w:p w14:paraId="4743B9EE" w14:textId="579C01B8" w:rsidR="00153D7E" w:rsidRPr="00153D7E" w:rsidRDefault="00153D7E" w:rsidP="00153D7E">
            <w:pPr>
              <w:spacing w:after="40" w:line="240" w:lineRule="auto"/>
              <w:rPr>
                <w:sz w:val="21"/>
              </w:rPr>
            </w:pPr>
            <w:r>
              <w:rPr>
                <w:sz w:val="21"/>
              </w:rPr>
              <w:t>the inputs given to a model</w:t>
            </w:r>
          </w:p>
        </w:tc>
        <w:tc>
          <w:tcPr>
            <w:tcW w:w="4500" w:type="dxa"/>
          </w:tcPr>
          <w:p w14:paraId="0C40ABBE" w14:textId="16FACCFC" w:rsidR="00153D7E" w:rsidRPr="00153D7E" w:rsidRDefault="00153D7E" w:rsidP="00153D7E">
            <w:pPr>
              <w:spacing w:after="40" w:line="240" w:lineRule="auto"/>
              <w:rPr>
                <w:sz w:val="21"/>
              </w:rPr>
            </w:pPr>
            <w:r>
              <w:rPr>
                <w:sz w:val="21"/>
              </w:rPr>
              <w:t>F1 log gases, F2 gas percentages, F3 log-ratios and Duval percentages, F4 all of them (Analysis Plan 5.1).</w:t>
            </w:r>
          </w:p>
        </w:tc>
      </w:tr>
      <w:tr w:rsidR="00153D7E" w:rsidRPr="00153D7E" w14:paraId="0C64BF3A" w14:textId="77777777" w:rsidTr="00153D7E">
        <w:tblPrEx>
          <w:tblCellMar>
            <w:top w:w="0" w:type="dxa"/>
            <w:bottom w:w="0" w:type="dxa"/>
          </w:tblCellMar>
        </w:tblPrEx>
        <w:tc>
          <w:tcPr>
            <w:tcW w:w="1900" w:type="dxa"/>
          </w:tcPr>
          <w:p w14:paraId="071E0520" w14:textId="2E968A8F" w:rsidR="00153D7E" w:rsidRPr="00153D7E" w:rsidRDefault="00153D7E" w:rsidP="00153D7E">
            <w:pPr>
              <w:spacing w:after="40" w:line="240" w:lineRule="auto"/>
              <w:rPr>
                <w:sz w:val="21"/>
              </w:rPr>
            </w:pPr>
            <w:r>
              <w:rPr>
                <w:sz w:val="21"/>
              </w:rPr>
              <w:t>Class probability</w:t>
            </w:r>
          </w:p>
        </w:tc>
        <w:tc>
          <w:tcPr>
            <w:tcW w:w="2600" w:type="dxa"/>
          </w:tcPr>
          <w:p w14:paraId="25B74D68" w14:textId="604E4D77" w:rsidR="00153D7E" w:rsidRPr="00153D7E" w:rsidRDefault="00153D7E" w:rsidP="00153D7E">
            <w:pPr>
              <w:spacing w:after="40" w:line="240" w:lineRule="auto"/>
              <w:rPr>
                <w:sz w:val="21"/>
              </w:rPr>
            </w:pPr>
            <w:r>
              <w:rPr>
                <w:sz w:val="21"/>
              </w:rPr>
              <w:t>model's confidence in each class</w:t>
            </w:r>
          </w:p>
        </w:tc>
        <w:tc>
          <w:tcPr>
            <w:tcW w:w="4500" w:type="dxa"/>
          </w:tcPr>
          <w:p w14:paraId="04214BC7" w14:textId="36FEACF1" w:rsidR="00153D7E" w:rsidRPr="00153D7E" w:rsidRDefault="00153D7E" w:rsidP="00153D7E">
            <w:pPr>
              <w:spacing w:after="40" w:line="240" w:lineRule="auto"/>
              <w:rPr>
                <w:sz w:val="21"/>
              </w:rPr>
            </w:pPr>
            <w:r>
              <w:rPr>
                <w:sz w:val="21"/>
              </w:rPr>
              <w:t>For every record the model gives a probability for each of the seven classes; they add up to 1 and the largest is the prediction.</w:t>
            </w:r>
          </w:p>
        </w:tc>
      </w:tr>
      <w:tr w:rsidR="00153D7E" w:rsidRPr="00153D7E" w14:paraId="5265F539" w14:textId="77777777" w:rsidTr="00153D7E">
        <w:tblPrEx>
          <w:tblCellMar>
            <w:top w:w="0" w:type="dxa"/>
            <w:bottom w:w="0" w:type="dxa"/>
          </w:tblCellMar>
        </w:tblPrEx>
        <w:tc>
          <w:tcPr>
            <w:tcW w:w="1900" w:type="dxa"/>
          </w:tcPr>
          <w:p w14:paraId="1008D4D0" w14:textId="633D63CE" w:rsidR="00153D7E" w:rsidRPr="00153D7E" w:rsidRDefault="00153D7E" w:rsidP="00153D7E">
            <w:pPr>
              <w:spacing w:after="40" w:line="240" w:lineRule="auto"/>
              <w:rPr>
                <w:sz w:val="21"/>
              </w:rPr>
            </w:pPr>
            <w:r>
              <w:rPr>
                <w:sz w:val="21"/>
              </w:rPr>
              <w:t>joblib</w:t>
            </w:r>
          </w:p>
        </w:tc>
        <w:tc>
          <w:tcPr>
            <w:tcW w:w="2600" w:type="dxa"/>
          </w:tcPr>
          <w:p w14:paraId="3DD8E0A4" w14:textId="452AAFE6" w:rsidR="00153D7E" w:rsidRPr="00153D7E" w:rsidRDefault="00153D7E" w:rsidP="00153D7E">
            <w:pPr>
              <w:spacing w:after="40" w:line="240" w:lineRule="auto"/>
              <w:rPr>
                <w:sz w:val="21"/>
              </w:rPr>
            </w:pPr>
            <w:r>
              <w:rPr>
                <w:sz w:val="21"/>
              </w:rPr>
              <w:t>Python file format for saved models</w:t>
            </w:r>
          </w:p>
        </w:tc>
        <w:tc>
          <w:tcPr>
            <w:tcW w:w="4500" w:type="dxa"/>
          </w:tcPr>
          <w:p w14:paraId="442ECC71" w14:textId="11AAF122" w:rsidR="00153D7E" w:rsidRPr="00153D7E" w:rsidRDefault="00153D7E" w:rsidP="00153D7E">
            <w:pPr>
              <w:spacing w:after="40" w:line="240" w:lineRule="auto"/>
              <w:rPr>
                <w:sz w:val="21"/>
              </w:rPr>
            </w:pPr>
            <w:r>
              <w:rPr>
                <w:sz w:val="21"/>
              </w:rPr>
              <w:t>Stores the fitted pipeline (preprocessing and model together) so it can be reloaded and give exactly the same predictions.</w:t>
            </w:r>
          </w:p>
        </w:tc>
      </w:tr>
      <w:tr w:rsidR="00153D7E" w:rsidRPr="00153D7E" w14:paraId="78134F47" w14:textId="77777777" w:rsidTr="00153D7E">
        <w:tblPrEx>
          <w:tblCellMar>
            <w:top w:w="0" w:type="dxa"/>
            <w:bottom w:w="0" w:type="dxa"/>
          </w:tblCellMar>
        </w:tblPrEx>
        <w:tc>
          <w:tcPr>
            <w:tcW w:w="1900" w:type="dxa"/>
          </w:tcPr>
          <w:p w14:paraId="2C7D744F" w14:textId="65F17260" w:rsidR="00153D7E" w:rsidRPr="00153D7E" w:rsidRDefault="00153D7E" w:rsidP="00153D7E">
            <w:pPr>
              <w:spacing w:after="40" w:line="240" w:lineRule="auto"/>
              <w:rPr>
                <w:sz w:val="21"/>
              </w:rPr>
            </w:pPr>
            <w:r>
              <w:rPr>
                <w:sz w:val="21"/>
              </w:rPr>
              <w:t>Model card</w:t>
            </w:r>
          </w:p>
        </w:tc>
        <w:tc>
          <w:tcPr>
            <w:tcW w:w="2600" w:type="dxa"/>
          </w:tcPr>
          <w:p w14:paraId="63E3C40D" w14:textId="7ABDC296" w:rsidR="00153D7E" w:rsidRPr="00153D7E" w:rsidRDefault="00153D7E" w:rsidP="00153D7E">
            <w:pPr>
              <w:spacing w:after="40" w:line="240" w:lineRule="auto"/>
              <w:rPr>
                <w:sz w:val="21"/>
              </w:rPr>
            </w:pPr>
            <w:r>
              <w:rPr>
                <w:sz w:val="21"/>
              </w:rPr>
              <w:t>short fact sheet of a model</w:t>
            </w:r>
          </w:p>
        </w:tc>
        <w:tc>
          <w:tcPr>
            <w:tcW w:w="4500" w:type="dxa"/>
          </w:tcPr>
          <w:p w14:paraId="33E52042" w14:textId="5CDEDC0B" w:rsidR="00153D7E" w:rsidRPr="00153D7E" w:rsidRDefault="00153D7E" w:rsidP="00153D7E">
            <w:pPr>
              <w:spacing w:after="40" w:line="240" w:lineRule="auto"/>
              <w:rPr>
                <w:sz w:val="21"/>
              </w:rPr>
            </w:pPr>
            <w:r>
              <w:rPr>
                <w:sz w:val="21"/>
              </w:rPr>
              <w:t>States what the model is for and not for, its inputs, training data, measured performance and limitations (Mitchell et al., 2019).</w:t>
            </w:r>
          </w:p>
        </w:tc>
      </w:tr>
      <w:tr w:rsidR="00153D7E" w:rsidRPr="00153D7E" w14:paraId="279FC7E5" w14:textId="77777777" w:rsidTr="00153D7E">
        <w:tblPrEx>
          <w:tblCellMar>
            <w:top w:w="0" w:type="dxa"/>
            <w:bottom w:w="0" w:type="dxa"/>
          </w:tblCellMar>
        </w:tblPrEx>
        <w:tc>
          <w:tcPr>
            <w:tcW w:w="1900" w:type="dxa"/>
          </w:tcPr>
          <w:p w14:paraId="17D545B1" w14:textId="6CAC6D08" w:rsidR="00153D7E" w:rsidRPr="00153D7E" w:rsidRDefault="00153D7E" w:rsidP="00153D7E">
            <w:pPr>
              <w:spacing w:after="40" w:line="240" w:lineRule="auto"/>
              <w:rPr>
                <w:sz w:val="21"/>
              </w:rPr>
            </w:pPr>
            <w:r>
              <w:rPr>
                <w:sz w:val="21"/>
              </w:rPr>
              <w:t>NaN (not measured)</w:t>
            </w:r>
          </w:p>
        </w:tc>
        <w:tc>
          <w:tcPr>
            <w:tcW w:w="2600" w:type="dxa"/>
          </w:tcPr>
          <w:p w14:paraId="6BDF442E" w14:textId="2DDFC059" w:rsidR="00153D7E" w:rsidRPr="00153D7E" w:rsidRDefault="00153D7E" w:rsidP="00153D7E">
            <w:pPr>
              <w:spacing w:after="40" w:line="240" w:lineRule="auto"/>
              <w:rPr>
                <w:sz w:val="21"/>
              </w:rPr>
            </w:pPr>
            <w:r>
              <w:rPr>
                <w:sz w:val="21"/>
              </w:rPr>
              <w:t>Not a Number, used here for a gas that was not measured</w:t>
            </w:r>
          </w:p>
        </w:tc>
        <w:tc>
          <w:tcPr>
            <w:tcW w:w="4500" w:type="dxa"/>
          </w:tcPr>
          <w:p w14:paraId="6F479158" w14:textId="7BE2D44B" w:rsidR="00153D7E" w:rsidRPr="00153D7E" w:rsidRDefault="00153D7E" w:rsidP="00153D7E">
            <w:pPr>
              <w:spacing w:after="40" w:line="240" w:lineRule="auto"/>
              <w:rPr>
                <w:sz w:val="21"/>
              </w:rPr>
            </w:pPr>
            <w:r>
              <w:rPr>
                <w:sz w:val="21"/>
              </w:rPr>
              <w:t>A marker for a missing value. It is different from 0 ppm: 0 ppm means the gas was measured and not found, NaN means nobody measured it, so no ratio or percentage can be calculated from it.</w:t>
            </w:r>
          </w:p>
        </w:tc>
      </w:tr>
      <w:tr w:rsidR="00153D7E" w:rsidRPr="00153D7E" w14:paraId="5031F708" w14:textId="77777777" w:rsidTr="00153D7E">
        <w:tblPrEx>
          <w:tblCellMar>
            <w:top w:w="0" w:type="dxa"/>
            <w:bottom w:w="0" w:type="dxa"/>
          </w:tblCellMar>
        </w:tblPrEx>
        <w:tc>
          <w:tcPr>
            <w:tcW w:w="1900" w:type="dxa"/>
          </w:tcPr>
          <w:p w14:paraId="37C45776" w14:textId="47F749C4" w:rsidR="00153D7E" w:rsidRPr="00153D7E" w:rsidRDefault="00153D7E" w:rsidP="00153D7E">
            <w:pPr>
              <w:spacing w:after="40" w:line="240" w:lineRule="auto"/>
              <w:rPr>
                <w:sz w:val="21"/>
              </w:rPr>
            </w:pPr>
            <w:r>
              <w:rPr>
                <w:sz w:val="21"/>
              </w:rPr>
              <w:t>Study 2</w:t>
            </w:r>
          </w:p>
        </w:tc>
        <w:tc>
          <w:tcPr>
            <w:tcW w:w="2600" w:type="dxa"/>
          </w:tcPr>
          <w:p w14:paraId="025C1759" w14:textId="74D5BC3E" w:rsidR="00153D7E" w:rsidRPr="00153D7E" w:rsidRDefault="00153D7E" w:rsidP="00153D7E">
            <w:pPr>
              <w:spacing w:after="40" w:line="240" w:lineRule="auto"/>
              <w:rPr>
                <w:sz w:val="21"/>
              </w:rPr>
            </w:pPr>
            <w:r>
              <w:rPr>
                <w:sz w:val="21"/>
              </w:rPr>
              <w:t>exploratory improvement study</w:t>
            </w:r>
          </w:p>
        </w:tc>
        <w:tc>
          <w:tcPr>
            <w:tcW w:w="4500" w:type="dxa"/>
          </w:tcPr>
          <w:p w14:paraId="21F85DC4" w14:textId="46A380C6" w:rsidR="00153D7E" w:rsidRPr="00153D7E" w:rsidRDefault="00153D7E" w:rsidP="00153D7E">
            <w:pPr>
              <w:spacing w:after="40" w:line="240" w:lineRule="auto"/>
              <w:rPr>
                <w:sz w:val="21"/>
              </w:rPr>
            </w:pPr>
            <w:r>
              <w:rPr>
                <w:sz w:val="21"/>
              </w:rPr>
              <w:t>An extra study, planned after the main results, that tests ways to improve the model; reported separately from the main (confirmatory) results.</w:t>
            </w:r>
          </w:p>
        </w:tc>
      </w:tr>
      <w:tr w:rsidR="00153D7E" w:rsidRPr="00153D7E" w14:paraId="2D02E9B0" w14:textId="77777777" w:rsidTr="00153D7E">
        <w:tblPrEx>
          <w:tblCellMar>
            <w:top w:w="0" w:type="dxa"/>
            <w:bottom w:w="0" w:type="dxa"/>
          </w:tblCellMar>
        </w:tblPrEx>
        <w:tc>
          <w:tcPr>
            <w:tcW w:w="1900" w:type="dxa"/>
          </w:tcPr>
          <w:p w14:paraId="27DEBBAF" w14:textId="098FF54A" w:rsidR="00153D7E" w:rsidRPr="00153D7E" w:rsidRDefault="00153D7E" w:rsidP="00153D7E">
            <w:pPr>
              <w:spacing w:after="40" w:line="240" w:lineRule="auto"/>
              <w:rPr>
                <w:sz w:val="21"/>
              </w:rPr>
            </w:pPr>
            <w:r>
              <w:rPr>
                <w:sz w:val="21"/>
              </w:rPr>
              <w:t>Confirmatory vs exploratory</w:t>
            </w:r>
          </w:p>
        </w:tc>
        <w:tc>
          <w:tcPr>
            <w:tcW w:w="2600" w:type="dxa"/>
          </w:tcPr>
          <w:p w14:paraId="26D2F0E2" w14:textId="72C1C4B0" w:rsidR="00153D7E" w:rsidRPr="00153D7E" w:rsidRDefault="00153D7E" w:rsidP="00153D7E">
            <w:pPr>
              <w:spacing w:after="40" w:line="240" w:lineRule="auto"/>
              <w:rPr>
                <w:sz w:val="21"/>
              </w:rPr>
            </w:pPr>
            <w:r>
              <w:rPr>
                <w:sz w:val="21"/>
              </w:rPr>
              <w:t>tested as planned vs looked into afterwards</w:t>
            </w:r>
          </w:p>
        </w:tc>
        <w:tc>
          <w:tcPr>
            <w:tcW w:w="4500" w:type="dxa"/>
          </w:tcPr>
          <w:p w14:paraId="056FCC72" w14:textId="0EA3859B" w:rsidR="00153D7E" w:rsidRPr="00153D7E" w:rsidRDefault="00153D7E" w:rsidP="00153D7E">
            <w:pPr>
              <w:spacing w:after="40" w:line="240" w:lineRule="auto"/>
              <w:rPr>
                <w:sz w:val="21"/>
              </w:rPr>
            </w:pPr>
            <w:r>
              <w:rPr>
                <w:sz w:val="21"/>
              </w:rPr>
              <w:t>Confirmatory results test a hypothesis fixed in advance on untouched data; exploratory results come from analyses planned after seeing some results and need confirmation on new data.</w:t>
            </w:r>
          </w:p>
        </w:tc>
      </w:tr>
      <w:tr w:rsidR="00153D7E" w:rsidRPr="00153D7E" w14:paraId="207EC075" w14:textId="77777777" w:rsidTr="00153D7E">
        <w:tblPrEx>
          <w:tblCellMar>
            <w:top w:w="0" w:type="dxa"/>
            <w:bottom w:w="0" w:type="dxa"/>
          </w:tblCellMar>
        </w:tblPrEx>
        <w:tc>
          <w:tcPr>
            <w:tcW w:w="1900" w:type="dxa"/>
          </w:tcPr>
          <w:p w14:paraId="63CBC839" w14:textId="324953EA" w:rsidR="00153D7E" w:rsidRPr="00153D7E" w:rsidRDefault="00153D7E" w:rsidP="00153D7E">
            <w:pPr>
              <w:spacing w:after="40" w:line="240" w:lineRule="auto"/>
              <w:rPr>
                <w:sz w:val="21"/>
              </w:rPr>
            </w:pPr>
            <w:r>
              <w:rPr>
                <w:sz w:val="21"/>
              </w:rPr>
              <w:t>Reject option</w:t>
            </w:r>
          </w:p>
        </w:tc>
        <w:tc>
          <w:tcPr>
            <w:tcW w:w="2600" w:type="dxa"/>
          </w:tcPr>
          <w:p w14:paraId="1BCD10E5" w14:textId="42251239" w:rsidR="00153D7E" w:rsidRPr="00153D7E" w:rsidRDefault="00153D7E" w:rsidP="00153D7E">
            <w:pPr>
              <w:spacing w:after="40" w:line="240" w:lineRule="auto"/>
              <w:rPr>
                <w:sz w:val="21"/>
              </w:rPr>
            </w:pPr>
            <w:r>
              <w:rPr>
                <w:sz w:val="21"/>
              </w:rPr>
              <w:t>the model may decline to answer</w:t>
            </w:r>
          </w:p>
        </w:tc>
        <w:tc>
          <w:tcPr>
            <w:tcW w:w="4500" w:type="dxa"/>
          </w:tcPr>
          <w:p w14:paraId="250DE108" w14:textId="2338E2DC" w:rsidR="00153D7E" w:rsidRPr="00153D7E" w:rsidRDefault="00153D7E" w:rsidP="00153D7E">
            <w:pPr>
              <w:spacing w:after="40" w:line="240" w:lineRule="auto"/>
              <w:rPr>
                <w:sz w:val="21"/>
              </w:rPr>
            </w:pPr>
            <w:r>
              <w:rPr>
                <w:sz w:val="21"/>
              </w:rPr>
              <w:t>The model gives a diagnosis only when its highest class probability reaches a threshold; otherwise it reports no diagnosis (Chow, 1970).</w:t>
            </w:r>
          </w:p>
        </w:tc>
      </w:tr>
      <w:tr w:rsidR="00153D7E" w:rsidRPr="00153D7E" w14:paraId="747A8AE0" w14:textId="77777777" w:rsidTr="00153D7E">
        <w:tblPrEx>
          <w:tblCellMar>
            <w:top w:w="0" w:type="dxa"/>
            <w:bottom w:w="0" w:type="dxa"/>
          </w:tblCellMar>
        </w:tblPrEx>
        <w:tc>
          <w:tcPr>
            <w:tcW w:w="1900" w:type="dxa"/>
          </w:tcPr>
          <w:p w14:paraId="39AA0618" w14:textId="5863D6B4" w:rsidR="00153D7E" w:rsidRPr="00153D7E" w:rsidRDefault="00153D7E" w:rsidP="00153D7E">
            <w:pPr>
              <w:spacing w:after="40" w:line="240" w:lineRule="auto"/>
              <w:rPr>
                <w:sz w:val="21"/>
              </w:rPr>
            </w:pPr>
            <w:r>
              <w:rPr>
                <w:sz w:val="21"/>
              </w:rPr>
              <w:t>Held-out record</w:t>
            </w:r>
          </w:p>
        </w:tc>
        <w:tc>
          <w:tcPr>
            <w:tcW w:w="2600" w:type="dxa"/>
          </w:tcPr>
          <w:p w14:paraId="4AB8AC65" w14:textId="0930ADDB" w:rsidR="00153D7E" w:rsidRPr="00153D7E" w:rsidRDefault="00153D7E" w:rsidP="00153D7E">
            <w:pPr>
              <w:spacing w:after="40" w:line="240" w:lineRule="auto"/>
              <w:rPr>
                <w:sz w:val="21"/>
              </w:rPr>
            </w:pPr>
            <w:r>
              <w:rPr>
                <w:sz w:val="21"/>
              </w:rPr>
              <w:t>A record of the master table that is not used for development</w:t>
            </w:r>
          </w:p>
        </w:tc>
        <w:tc>
          <w:tcPr>
            <w:tcW w:w="4500" w:type="dxa"/>
          </w:tcPr>
          <w:p w14:paraId="29BA8B30" w14:textId="2B8A64B4" w:rsidR="00153D7E" w:rsidRPr="00153D7E" w:rsidRDefault="00153D7E" w:rsidP="00153D7E">
            <w:pPr>
              <w:spacing w:after="40" w:line="240" w:lineRule="auto"/>
              <w:rPr>
                <w:sz w:val="21"/>
              </w:rPr>
            </w:pPr>
            <w:r>
              <w:rPr>
                <w:sz w:val="21"/>
              </w:rPr>
              <w:t>A record kept aside (benchmark, internal test or external test) so that the methods are judged on data they did not learn from.</w:t>
            </w:r>
          </w:p>
        </w:tc>
      </w:tr>
      <w:tr w:rsidR="00153D7E" w:rsidRPr="00153D7E" w14:paraId="2BF55266" w14:textId="77777777" w:rsidTr="00153D7E">
        <w:tblPrEx>
          <w:tblCellMar>
            <w:top w:w="0" w:type="dxa"/>
            <w:bottom w:w="0" w:type="dxa"/>
          </w:tblCellMar>
        </w:tblPrEx>
        <w:tc>
          <w:tcPr>
            <w:tcW w:w="1900" w:type="dxa"/>
          </w:tcPr>
          <w:p w14:paraId="1C2E966F" w14:textId="7746256E" w:rsidR="00153D7E" w:rsidRPr="00153D7E" w:rsidRDefault="00153D7E" w:rsidP="00153D7E">
            <w:pPr>
              <w:spacing w:after="40" w:line="240" w:lineRule="auto"/>
              <w:rPr>
                <w:sz w:val="21"/>
              </w:rPr>
            </w:pPr>
            <w:r>
              <w:rPr>
                <w:sz w:val="21"/>
              </w:rPr>
              <w:t>Agreement flag</w:t>
            </w:r>
          </w:p>
        </w:tc>
        <w:tc>
          <w:tcPr>
            <w:tcW w:w="2600" w:type="dxa"/>
          </w:tcPr>
          <w:p w14:paraId="424DD8E5" w14:textId="5916D735" w:rsidR="00153D7E" w:rsidRPr="00153D7E" w:rsidRDefault="00153D7E" w:rsidP="00153D7E">
            <w:pPr>
              <w:spacing w:after="40" w:line="240" w:lineRule="auto"/>
              <w:rPr>
                <w:sz w:val="21"/>
              </w:rPr>
            </w:pPr>
            <w:r>
              <w:rPr>
                <w:sz w:val="21"/>
              </w:rPr>
              <w:t>Lamp that says whether the conventional methods agree with the ML diagnosis</w:t>
            </w:r>
          </w:p>
        </w:tc>
        <w:tc>
          <w:tcPr>
            <w:tcW w:w="4500" w:type="dxa"/>
          </w:tcPr>
          <w:p w14:paraId="3F86A85A" w14:textId="5C4AFBF8" w:rsidR="00153D7E" w:rsidRPr="00153D7E" w:rsidRDefault="00153D7E" w:rsidP="00153D7E">
            <w:pPr>
              <w:spacing w:after="40" w:line="240" w:lineRule="auto"/>
              <w:rPr>
                <w:sz w:val="21"/>
              </w:rPr>
            </w:pPr>
            <w:r>
              <w:rPr>
                <w:sz w:val="21"/>
              </w:rPr>
              <w:t>Green: all three conventional methods give the same class as ML. Amber: at least one does not. Grey: no ML answer.</w:t>
            </w:r>
          </w:p>
        </w:tc>
      </w:tr>
      <w:tr w:rsidR="00153D7E" w:rsidRPr="00153D7E" w14:paraId="788A31B6" w14:textId="77777777" w:rsidTr="00153D7E">
        <w:tblPrEx>
          <w:tblCellMar>
            <w:top w:w="0" w:type="dxa"/>
            <w:bottom w:w="0" w:type="dxa"/>
          </w:tblCellMar>
        </w:tblPrEx>
        <w:tc>
          <w:tcPr>
            <w:tcW w:w="1900" w:type="dxa"/>
          </w:tcPr>
          <w:p w14:paraId="7D66D464" w14:textId="43B152A1" w:rsidR="00153D7E" w:rsidRPr="00153D7E" w:rsidRDefault="00153D7E" w:rsidP="00153D7E">
            <w:pPr>
              <w:spacing w:after="40" w:line="240" w:lineRule="auto"/>
              <w:rPr>
                <w:sz w:val="21"/>
              </w:rPr>
            </w:pPr>
            <w:r>
              <w:rPr>
                <w:sz w:val="21"/>
              </w:rPr>
              <w:t>webwrite</w:t>
            </w:r>
          </w:p>
        </w:tc>
        <w:tc>
          <w:tcPr>
            <w:tcW w:w="2600" w:type="dxa"/>
          </w:tcPr>
          <w:p w14:paraId="6CEEE927" w14:textId="04BBB5CC" w:rsidR="00153D7E" w:rsidRPr="00153D7E" w:rsidRDefault="00153D7E" w:rsidP="00153D7E">
            <w:pPr>
              <w:spacing w:after="40" w:line="240" w:lineRule="auto"/>
              <w:rPr>
                <w:sz w:val="21"/>
              </w:rPr>
            </w:pPr>
            <w:r>
              <w:rPr>
                <w:sz w:val="21"/>
              </w:rPr>
              <w:t>MATLAB function that sends data to a web service</w:t>
            </w:r>
          </w:p>
        </w:tc>
        <w:tc>
          <w:tcPr>
            <w:tcW w:w="4500" w:type="dxa"/>
          </w:tcPr>
          <w:p w14:paraId="24735B81" w14:textId="3039F547" w:rsidR="00153D7E" w:rsidRPr="00153D7E" w:rsidRDefault="00153D7E" w:rsidP="00153D7E">
            <w:pPr>
              <w:spacing w:after="40" w:line="240" w:lineRule="auto"/>
              <w:rPr>
                <w:sz w:val="21"/>
              </w:rPr>
            </w:pPr>
            <w:r>
              <w:rPr>
                <w:sz w:val="21"/>
              </w:rPr>
              <w:t>How the dashboard sends the five gas values to the FastAPI service and receives the ML class.</w:t>
            </w:r>
          </w:p>
        </w:tc>
      </w:tr>
      <w:tr w:rsidR="00153D7E" w:rsidRPr="00153D7E" w14:paraId="508A5364" w14:textId="77777777" w:rsidTr="00153D7E">
        <w:tblPrEx>
          <w:tblCellMar>
            <w:top w:w="0" w:type="dxa"/>
            <w:bottom w:w="0" w:type="dxa"/>
          </w:tblCellMar>
        </w:tblPrEx>
        <w:tc>
          <w:tcPr>
            <w:tcW w:w="1900" w:type="dxa"/>
          </w:tcPr>
          <w:p w14:paraId="68A208C1" w14:textId="3A83780A" w:rsidR="00153D7E" w:rsidRPr="00153D7E" w:rsidRDefault="00153D7E" w:rsidP="00153D7E">
            <w:pPr>
              <w:spacing w:after="40" w:line="240" w:lineRule="auto"/>
              <w:rPr>
                <w:sz w:val="21"/>
              </w:rPr>
            </w:pPr>
            <w:r>
              <w:rPr>
                <w:sz w:val="21"/>
              </w:rPr>
              <w:t>App Designer</w:t>
            </w:r>
          </w:p>
        </w:tc>
        <w:tc>
          <w:tcPr>
            <w:tcW w:w="2600" w:type="dxa"/>
          </w:tcPr>
          <w:p w14:paraId="2B36B4D9" w14:textId="60A0E9E7" w:rsidR="00153D7E" w:rsidRPr="00153D7E" w:rsidRDefault="00153D7E" w:rsidP="00153D7E">
            <w:pPr>
              <w:spacing w:after="40" w:line="240" w:lineRule="auto"/>
              <w:rPr>
                <w:sz w:val="21"/>
              </w:rPr>
            </w:pPr>
            <w:r>
              <w:rPr>
                <w:sz w:val="21"/>
              </w:rPr>
              <w:t>MATLAB tool for building apps (.mlapp files)</w:t>
            </w:r>
          </w:p>
        </w:tc>
        <w:tc>
          <w:tcPr>
            <w:tcW w:w="4500" w:type="dxa"/>
          </w:tcPr>
          <w:p w14:paraId="6CC4AF69" w14:textId="183A2DB2" w:rsidR="00153D7E" w:rsidRPr="00153D7E" w:rsidRDefault="00153D7E" w:rsidP="00153D7E">
            <w:pPr>
              <w:spacing w:after="40" w:line="240" w:lineRule="auto"/>
              <w:rPr>
                <w:sz w:val="21"/>
              </w:rPr>
            </w:pPr>
            <w:r>
              <w:rPr>
                <w:sz w:val="21"/>
              </w:rPr>
              <w:t>The program in which DGADashboard.mlapp is edited; the file can also be run without opening it.</w:t>
            </w:r>
          </w:p>
        </w:tc>
      </w:tr>
      <w:tr w:rsidR="00153D7E" w:rsidRPr="00153D7E" w14:paraId="6005A37C" w14:textId="77777777" w:rsidTr="00153D7E">
        <w:tblPrEx>
          <w:tblCellMar>
            <w:top w:w="0" w:type="dxa"/>
            <w:bottom w:w="0" w:type="dxa"/>
          </w:tblCellMar>
        </w:tblPrEx>
        <w:tc>
          <w:tcPr>
            <w:tcW w:w="1900" w:type="dxa"/>
          </w:tcPr>
          <w:p w14:paraId="65AE1418" w14:textId="0AF7B2ED" w:rsidR="00153D7E" w:rsidRPr="00153D7E" w:rsidRDefault="00153D7E" w:rsidP="00153D7E">
            <w:pPr>
              <w:spacing w:after="40" w:line="240" w:lineRule="auto"/>
              <w:rPr>
                <w:sz w:val="21"/>
              </w:rPr>
            </w:pPr>
            <w:r>
              <w:rPr>
                <w:sz w:val="21"/>
              </w:rPr>
              <w:t>Warm-up call</w:t>
            </w:r>
          </w:p>
        </w:tc>
        <w:tc>
          <w:tcPr>
            <w:tcW w:w="2600" w:type="dxa"/>
          </w:tcPr>
          <w:p w14:paraId="6245C4B8" w14:textId="5B97D67C" w:rsidR="00153D7E" w:rsidRPr="00153D7E" w:rsidRDefault="00153D7E" w:rsidP="00153D7E">
            <w:pPr>
              <w:spacing w:after="40" w:line="240" w:lineRule="auto"/>
              <w:rPr>
                <w:sz w:val="21"/>
              </w:rPr>
            </w:pPr>
            <w:r>
              <w:rPr>
                <w:sz w:val="21"/>
              </w:rPr>
              <w:t>One of the first calls to the service, which can be slower than the later ones</w:t>
            </w:r>
          </w:p>
        </w:tc>
        <w:tc>
          <w:tcPr>
            <w:tcW w:w="4500" w:type="dxa"/>
          </w:tcPr>
          <w:p w14:paraId="2998A52E" w14:textId="6B0C2936" w:rsidR="00153D7E" w:rsidRPr="00153D7E" w:rsidRDefault="00153D7E" w:rsidP="00153D7E">
            <w:pPr>
              <w:spacing w:after="40" w:line="240" w:lineRule="auto"/>
              <w:rPr>
                <w:sz w:val="21"/>
              </w:rPr>
            </w:pPr>
            <w:r>
              <w:rPr>
                <w:sz w:val="21"/>
              </w:rPr>
              <w:t>The first few requests set up the connection; they are flagged in the log so that they can be excluded or kept openly.</w:t>
            </w:r>
          </w:p>
        </w:tc>
      </w:tr>
      <w:tr w:rsidR="00153D7E" w:rsidRPr="00153D7E" w14:paraId="1392E968" w14:textId="77777777" w:rsidTr="00153D7E">
        <w:tblPrEx>
          <w:tblCellMar>
            <w:top w:w="0" w:type="dxa"/>
            <w:bottom w:w="0" w:type="dxa"/>
          </w:tblCellMar>
        </w:tblPrEx>
        <w:tc>
          <w:tcPr>
            <w:tcW w:w="1900" w:type="dxa"/>
          </w:tcPr>
          <w:p w14:paraId="535DBAB7" w14:textId="4C95F879" w:rsidR="00153D7E" w:rsidRPr="00153D7E" w:rsidRDefault="00153D7E" w:rsidP="00153D7E">
            <w:pPr>
              <w:spacing w:after="40" w:line="240" w:lineRule="auto"/>
              <w:rPr>
                <w:sz w:val="21"/>
              </w:rPr>
            </w:pPr>
            <w:r>
              <w:rPr>
                <w:sz w:val="21"/>
              </w:rPr>
              <w:t>Response time</w:t>
            </w:r>
          </w:p>
        </w:tc>
        <w:tc>
          <w:tcPr>
            <w:tcW w:w="2600" w:type="dxa"/>
          </w:tcPr>
          <w:p w14:paraId="4DD0E32F" w14:textId="306A1D8A" w:rsidR="00153D7E" w:rsidRPr="00153D7E" w:rsidRDefault="00153D7E" w:rsidP="00153D7E">
            <w:pPr>
              <w:spacing w:after="40" w:line="240" w:lineRule="auto"/>
              <w:rPr>
                <w:sz w:val="21"/>
              </w:rPr>
            </w:pPr>
            <w:r>
              <w:rPr>
                <w:sz w:val="21"/>
              </w:rPr>
              <w:t>Time between sending a request to the service and receiving the answer</w:t>
            </w:r>
          </w:p>
        </w:tc>
        <w:tc>
          <w:tcPr>
            <w:tcW w:w="4500" w:type="dxa"/>
          </w:tcPr>
          <w:p w14:paraId="61A860B5" w14:textId="71FBF9F7" w:rsidR="00153D7E" w:rsidRPr="00153D7E" w:rsidRDefault="00153D7E" w:rsidP="00153D7E">
            <w:pPr>
              <w:spacing w:after="40" w:line="240" w:lineRule="auto"/>
              <w:rPr>
                <w:sz w:val="21"/>
              </w:rPr>
            </w:pPr>
            <w:r>
              <w:rPr>
                <w:sz w:val="21"/>
              </w:rPr>
              <w:t>How long the engineer waits for the ML diagnosis; reported as the median and the 95th percentile.</w:t>
            </w:r>
          </w:p>
        </w:tc>
      </w:tr>
      <w:tr w:rsidR="00153D7E" w:rsidRPr="00153D7E" w14:paraId="66559EA6" w14:textId="77777777" w:rsidTr="00153D7E">
        <w:tblPrEx>
          <w:tblCellMar>
            <w:top w:w="0" w:type="dxa"/>
            <w:bottom w:w="0" w:type="dxa"/>
          </w:tblCellMar>
        </w:tblPrEx>
        <w:tc>
          <w:tcPr>
            <w:tcW w:w="1900" w:type="dxa"/>
          </w:tcPr>
          <w:p w14:paraId="0610F29B" w14:textId="6AB179D4" w:rsidR="00153D7E" w:rsidRPr="00153D7E" w:rsidRDefault="00153D7E" w:rsidP="00153D7E">
            <w:pPr>
              <w:spacing w:after="40" w:line="240" w:lineRule="auto"/>
              <w:rPr>
                <w:sz w:val="21"/>
              </w:rPr>
            </w:pPr>
            <w:r>
              <w:rPr>
                <w:sz w:val="21"/>
              </w:rPr>
              <w:t>API</w:t>
            </w:r>
          </w:p>
        </w:tc>
        <w:tc>
          <w:tcPr>
            <w:tcW w:w="2600" w:type="dxa"/>
          </w:tcPr>
          <w:p w14:paraId="5337E426" w14:textId="359BB905" w:rsidR="00153D7E" w:rsidRPr="00153D7E" w:rsidRDefault="00153D7E" w:rsidP="00153D7E">
            <w:pPr>
              <w:spacing w:after="40" w:line="240" w:lineRule="auto"/>
              <w:rPr>
                <w:sz w:val="21"/>
              </w:rPr>
            </w:pPr>
            <w:r>
              <w:rPr>
                <w:sz w:val="21"/>
              </w:rPr>
              <w:t>application programming interface</w:t>
            </w:r>
          </w:p>
        </w:tc>
        <w:tc>
          <w:tcPr>
            <w:tcW w:w="4500" w:type="dxa"/>
          </w:tcPr>
          <w:p w14:paraId="2238565B" w14:textId="3215CA16" w:rsidR="00153D7E" w:rsidRPr="00153D7E" w:rsidRDefault="00153D7E" w:rsidP="00153D7E">
            <w:pPr>
              <w:spacing w:after="40" w:line="240" w:lineRule="auto"/>
              <w:rPr>
                <w:sz w:val="21"/>
              </w:rPr>
            </w:pPr>
            <w:r>
              <w:rPr>
                <w:sz w:val="21"/>
              </w:rPr>
              <w:t>A fixed way for one program to ask another for something; here the dashboard asks the Python service for a diagnosis.</w:t>
            </w:r>
          </w:p>
        </w:tc>
      </w:tr>
      <w:tr w:rsidR="00153D7E" w:rsidRPr="00153D7E" w14:paraId="4767445C" w14:textId="77777777" w:rsidTr="00153D7E">
        <w:tblPrEx>
          <w:tblCellMar>
            <w:top w:w="0" w:type="dxa"/>
            <w:bottom w:w="0" w:type="dxa"/>
          </w:tblCellMar>
        </w:tblPrEx>
        <w:tc>
          <w:tcPr>
            <w:tcW w:w="1900" w:type="dxa"/>
          </w:tcPr>
          <w:p w14:paraId="7DB42BFB" w14:textId="08F67C98" w:rsidR="00153D7E" w:rsidRPr="00153D7E" w:rsidRDefault="00153D7E" w:rsidP="00153D7E">
            <w:pPr>
              <w:spacing w:after="40" w:line="240" w:lineRule="auto"/>
              <w:rPr>
                <w:sz w:val="21"/>
              </w:rPr>
            </w:pPr>
            <w:r>
              <w:rPr>
                <w:sz w:val="21"/>
              </w:rPr>
              <w:t>HTTP</w:t>
            </w:r>
          </w:p>
        </w:tc>
        <w:tc>
          <w:tcPr>
            <w:tcW w:w="2600" w:type="dxa"/>
          </w:tcPr>
          <w:p w14:paraId="040828AF" w14:textId="73169B72" w:rsidR="00153D7E" w:rsidRPr="00153D7E" w:rsidRDefault="00153D7E" w:rsidP="00153D7E">
            <w:pPr>
              <w:spacing w:after="40" w:line="240" w:lineRule="auto"/>
              <w:rPr>
                <w:sz w:val="21"/>
              </w:rPr>
            </w:pPr>
            <w:r>
              <w:rPr>
                <w:sz w:val="21"/>
              </w:rPr>
              <w:t>Hypertext Transfer Protocol</w:t>
            </w:r>
          </w:p>
        </w:tc>
        <w:tc>
          <w:tcPr>
            <w:tcW w:w="4500" w:type="dxa"/>
          </w:tcPr>
          <w:p w14:paraId="480D75A6" w14:textId="45566883" w:rsidR="00153D7E" w:rsidRPr="00153D7E" w:rsidRDefault="00153D7E" w:rsidP="00153D7E">
            <w:pPr>
              <w:spacing w:after="40" w:line="240" w:lineRule="auto"/>
              <w:rPr>
                <w:sz w:val="21"/>
              </w:rPr>
            </w:pPr>
            <w:r>
              <w:rPr>
                <w:sz w:val="21"/>
              </w:rPr>
              <w:t>The message format of the web; the dashboard sends a request and the service sends back an answer with a status code (200 = OK, 422 = input refused).</w:t>
            </w:r>
          </w:p>
        </w:tc>
      </w:tr>
      <w:tr w:rsidR="00153D7E" w:rsidRPr="00153D7E" w14:paraId="12CEF55F" w14:textId="77777777" w:rsidTr="00153D7E">
        <w:tblPrEx>
          <w:tblCellMar>
            <w:top w:w="0" w:type="dxa"/>
            <w:bottom w:w="0" w:type="dxa"/>
          </w:tblCellMar>
        </w:tblPrEx>
        <w:tc>
          <w:tcPr>
            <w:tcW w:w="1900" w:type="dxa"/>
          </w:tcPr>
          <w:p w14:paraId="5FB65C34" w14:textId="1EF44C6C" w:rsidR="00153D7E" w:rsidRPr="00153D7E" w:rsidRDefault="00153D7E" w:rsidP="00153D7E">
            <w:pPr>
              <w:spacing w:after="40" w:line="240" w:lineRule="auto"/>
              <w:rPr>
                <w:sz w:val="21"/>
              </w:rPr>
            </w:pPr>
            <w:r>
              <w:rPr>
                <w:sz w:val="21"/>
              </w:rPr>
              <w:t>JSON</w:t>
            </w:r>
          </w:p>
        </w:tc>
        <w:tc>
          <w:tcPr>
            <w:tcW w:w="2600" w:type="dxa"/>
          </w:tcPr>
          <w:p w14:paraId="71FC2E79" w14:textId="1D24951E" w:rsidR="00153D7E" w:rsidRPr="00153D7E" w:rsidRDefault="00153D7E" w:rsidP="00153D7E">
            <w:pPr>
              <w:spacing w:after="40" w:line="240" w:lineRule="auto"/>
              <w:rPr>
                <w:sz w:val="21"/>
              </w:rPr>
            </w:pPr>
            <w:r>
              <w:rPr>
                <w:sz w:val="21"/>
              </w:rPr>
              <w:t>JavaScript Object Notation</w:t>
            </w:r>
          </w:p>
        </w:tc>
        <w:tc>
          <w:tcPr>
            <w:tcW w:w="4500" w:type="dxa"/>
          </w:tcPr>
          <w:p w14:paraId="728FD443" w14:textId="1F79571F" w:rsidR="00153D7E" w:rsidRPr="00153D7E" w:rsidRDefault="00153D7E" w:rsidP="00153D7E">
            <w:pPr>
              <w:spacing w:after="40" w:line="240" w:lineRule="auto"/>
              <w:rPr>
                <w:sz w:val="21"/>
              </w:rPr>
            </w:pPr>
            <w:r>
              <w:rPr>
                <w:sz w:val="21"/>
              </w:rPr>
              <w:t>A plain-text format for named values, e.g. {"H2": 200}; requests and answers of the service are written in it.</w:t>
            </w:r>
          </w:p>
        </w:tc>
      </w:tr>
      <w:tr w:rsidR="00153D7E" w:rsidRPr="00153D7E" w14:paraId="394ABF66" w14:textId="77777777" w:rsidTr="00153D7E">
        <w:tblPrEx>
          <w:tblCellMar>
            <w:top w:w="0" w:type="dxa"/>
            <w:bottom w:w="0" w:type="dxa"/>
          </w:tblCellMar>
        </w:tblPrEx>
        <w:tc>
          <w:tcPr>
            <w:tcW w:w="1900" w:type="dxa"/>
          </w:tcPr>
          <w:p w14:paraId="28A7E7B3" w14:textId="0D101515" w:rsidR="00153D7E" w:rsidRPr="00153D7E" w:rsidRDefault="00153D7E" w:rsidP="00153D7E">
            <w:pPr>
              <w:spacing w:after="40" w:line="240" w:lineRule="auto"/>
              <w:rPr>
                <w:sz w:val="21"/>
              </w:rPr>
            </w:pPr>
            <w:r>
              <w:rPr>
                <w:sz w:val="21"/>
              </w:rPr>
              <w:t>OpenAPI (openapi.json)</w:t>
            </w:r>
          </w:p>
        </w:tc>
        <w:tc>
          <w:tcPr>
            <w:tcW w:w="2600" w:type="dxa"/>
          </w:tcPr>
          <w:p w14:paraId="4C707B9E" w14:textId="3D0591C8" w:rsidR="00153D7E" w:rsidRPr="00153D7E" w:rsidRDefault="00153D7E" w:rsidP="00153D7E">
            <w:pPr>
              <w:spacing w:after="40" w:line="240" w:lineRule="auto"/>
              <w:rPr>
                <w:sz w:val="21"/>
              </w:rPr>
            </w:pPr>
            <w:r>
              <w:rPr>
                <w:sz w:val="21"/>
              </w:rPr>
              <w:t>standard description of a web interface</w:t>
            </w:r>
          </w:p>
        </w:tc>
        <w:tc>
          <w:tcPr>
            <w:tcW w:w="4500" w:type="dxa"/>
          </w:tcPr>
          <w:p w14:paraId="12434214" w14:textId="19B6869E" w:rsidR="00153D7E" w:rsidRPr="00153D7E" w:rsidRDefault="00153D7E" w:rsidP="00153D7E">
            <w:pPr>
              <w:spacing w:after="40" w:line="240" w:lineRule="auto"/>
              <w:rPr>
                <w:sz w:val="21"/>
              </w:rPr>
            </w:pPr>
            <w:r>
              <w:rPr>
                <w:sz w:val="21"/>
              </w:rPr>
              <w:t>A file that lists every address of the service, what it must be sent and what it answers, so another program can be built against it.</w:t>
            </w:r>
          </w:p>
        </w:tc>
      </w:tr>
      <w:tr w:rsidR="00153D7E" w:rsidRPr="00153D7E" w14:paraId="2AFD42B2" w14:textId="77777777" w:rsidTr="00153D7E">
        <w:tblPrEx>
          <w:tblCellMar>
            <w:top w:w="0" w:type="dxa"/>
            <w:bottom w:w="0" w:type="dxa"/>
          </w:tblCellMar>
        </w:tblPrEx>
        <w:tc>
          <w:tcPr>
            <w:tcW w:w="1900" w:type="dxa"/>
          </w:tcPr>
          <w:p w14:paraId="039D867F" w14:textId="0A571087" w:rsidR="00153D7E" w:rsidRPr="00153D7E" w:rsidRDefault="00153D7E" w:rsidP="00153D7E">
            <w:pPr>
              <w:spacing w:after="40" w:line="240" w:lineRule="auto"/>
              <w:rPr>
                <w:sz w:val="21"/>
              </w:rPr>
            </w:pPr>
            <w:r>
              <w:rPr>
                <w:sz w:val="21"/>
              </w:rPr>
              <w:t>FastAPI</w:t>
            </w:r>
          </w:p>
        </w:tc>
        <w:tc>
          <w:tcPr>
            <w:tcW w:w="2600" w:type="dxa"/>
          </w:tcPr>
          <w:p w14:paraId="4D3D72D4" w14:textId="4921B634" w:rsidR="00153D7E" w:rsidRPr="00153D7E" w:rsidRDefault="00153D7E" w:rsidP="00153D7E">
            <w:pPr>
              <w:spacing w:after="40" w:line="240" w:lineRule="auto"/>
              <w:rPr>
                <w:sz w:val="21"/>
              </w:rPr>
            </w:pPr>
            <w:r>
              <w:rPr>
                <w:sz w:val="21"/>
              </w:rPr>
              <w:t>Python framework for web services</w:t>
            </w:r>
          </w:p>
        </w:tc>
        <w:tc>
          <w:tcPr>
            <w:tcW w:w="4500" w:type="dxa"/>
          </w:tcPr>
          <w:p w14:paraId="496B0DCD" w14:textId="2D57B458" w:rsidR="00153D7E" w:rsidRPr="00153D7E" w:rsidRDefault="00153D7E" w:rsidP="00153D7E">
            <w:pPr>
              <w:spacing w:after="40" w:line="240" w:lineRule="auto"/>
              <w:rPr>
                <w:sz w:val="21"/>
              </w:rPr>
            </w:pPr>
            <w:r>
              <w:rPr>
                <w:sz w:val="21"/>
              </w:rPr>
              <w:t>The library used to build the diagnosis service; it also checks every input against the declared rules.</w:t>
            </w:r>
          </w:p>
        </w:tc>
      </w:tr>
      <w:tr w:rsidR="00153D7E" w:rsidRPr="00153D7E" w14:paraId="3A2B3B94" w14:textId="77777777" w:rsidTr="00153D7E">
        <w:tblPrEx>
          <w:tblCellMar>
            <w:top w:w="0" w:type="dxa"/>
            <w:bottom w:w="0" w:type="dxa"/>
          </w:tblCellMar>
        </w:tblPrEx>
        <w:tc>
          <w:tcPr>
            <w:tcW w:w="1900" w:type="dxa"/>
          </w:tcPr>
          <w:p w14:paraId="50F47C9B" w14:textId="18AE6A70" w:rsidR="00153D7E" w:rsidRPr="00153D7E" w:rsidRDefault="00153D7E" w:rsidP="00153D7E">
            <w:pPr>
              <w:spacing w:after="40" w:line="240" w:lineRule="auto"/>
              <w:rPr>
                <w:sz w:val="21"/>
              </w:rPr>
            </w:pPr>
            <w:r>
              <w:rPr>
                <w:sz w:val="21"/>
              </w:rPr>
              <w:t>Endpoint</w:t>
            </w:r>
          </w:p>
        </w:tc>
        <w:tc>
          <w:tcPr>
            <w:tcW w:w="2600" w:type="dxa"/>
          </w:tcPr>
          <w:p w14:paraId="4E5D2D42" w14:textId="763615B0" w:rsidR="00153D7E" w:rsidRPr="00153D7E" w:rsidRDefault="00153D7E" w:rsidP="00153D7E">
            <w:pPr>
              <w:spacing w:after="40" w:line="240" w:lineRule="auto"/>
              <w:rPr>
                <w:sz w:val="21"/>
              </w:rPr>
            </w:pPr>
            <w:r>
              <w:rPr>
                <w:sz w:val="21"/>
              </w:rPr>
              <w:t>one address of a web service</w:t>
            </w:r>
          </w:p>
        </w:tc>
        <w:tc>
          <w:tcPr>
            <w:tcW w:w="4500" w:type="dxa"/>
          </w:tcPr>
          <w:p w14:paraId="679E2CD8" w14:textId="13EAFA53" w:rsidR="00153D7E" w:rsidRPr="00153D7E" w:rsidRDefault="00153D7E" w:rsidP="00153D7E">
            <w:pPr>
              <w:spacing w:after="40" w:line="240" w:lineRule="auto"/>
              <w:rPr>
                <w:sz w:val="21"/>
              </w:rPr>
            </w:pPr>
            <w:r>
              <w:rPr>
                <w:sz w:val="21"/>
              </w:rPr>
              <w:t>For example POST /diagnose (send a sample, get a diagnosis) or GET /health (is the service alive?).</w:t>
            </w:r>
          </w:p>
        </w:tc>
      </w:tr>
      <w:tr w:rsidR="00153D7E" w:rsidRPr="00153D7E" w14:paraId="1BF766FD" w14:textId="77777777" w:rsidTr="00153D7E">
        <w:tblPrEx>
          <w:tblCellMar>
            <w:top w:w="0" w:type="dxa"/>
            <w:bottom w:w="0" w:type="dxa"/>
          </w:tblCellMar>
        </w:tblPrEx>
        <w:tc>
          <w:tcPr>
            <w:tcW w:w="1900" w:type="dxa"/>
          </w:tcPr>
          <w:p w14:paraId="27995FD4" w14:textId="3891FF85" w:rsidR="00153D7E" w:rsidRPr="00153D7E" w:rsidRDefault="00153D7E" w:rsidP="00153D7E">
            <w:pPr>
              <w:spacing w:after="40" w:line="240" w:lineRule="auto"/>
              <w:rPr>
                <w:sz w:val="21"/>
              </w:rPr>
            </w:pPr>
            <w:r>
              <w:rPr>
                <w:sz w:val="21"/>
              </w:rPr>
              <w:t>127.0.0.1 (localhost)</w:t>
            </w:r>
          </w:p>
        </w:tc>
        <w:tc>
          <w:tcPr>
            <w:tcW w:w="2600" w:type="dxa"/>
          </w:tcPr>
          <w:p w14:paraId="41FE114C" w14:textId="54046217" w:rsidR="00153D7E" w:rsidRPr="00153D7E" w:rsidRDefault="00153D7E" w:rsidP="00153D7E">
            <w:pPr>
              <w:spacing w:after="40" w:line="240" w:lineRule="auto"/>
              <w:rPr>
                <w:sz w:val="21"/>
              </w:rPr>
            </w:pPr>
            <w:r>
              <w:rPr>
                <w:sz w:val="21"/>
              </w:rPr>
              <w:t>the address of the computer itself</w:t>
            </w:r>
          </w:p>
        </w:tc>
        <w:tc>
          <w:tcPr>
            <w:tcW w:w="4500" w:type="dxa"/>
          </w:tcPr>
          <w:p w14:paraId="4AEA5CD0" w14:textId="4733DEDA" w:rsidR="00153D7E" w:rsidRPr="00153D7E" w:rsidRDefault="00153D7E" w:rsidP="00153D7E">
            <w:pPr>
              <w:spacing w:after="40" w:line="240" w:lineRule="auto"/>
              <w:rPr>
                <w:sz w:val="21"/>
              </w:rPr>
            </w:pPr>
            <w:r>
              <w:rPr>
                <w:sz w:val="21"/>
              </w:rPr>
              <w:t>A service on 127.0.0.1 can be reached only from the same computer, not from the network.</w:t>
            </w:r>
          </w:p>
        </w:tc>
      </w:tr>
      <w:tr w:rsidR="00153D7E" w:rsidRPr="00153D7E" w14:paraId="7309243C" w14:textId="77777777" w:rsidTr="00153D7E">
        <w:tblPrEx>
          <w:tblCellMar>
            <w:top w:w="0" w:type="dxa"/>
            <w:bottom w:w="0" w:type="dxa"/>
          </w:tblCellMar>
        </w:tblPrEx>
        <w:tc>
          <w:tcPr>
            <w:tcW w:w="1900" w:type="dxa"/>
          </w:tcPr>
          <w:p w14:paraId="7D36C010" w14:textId="2BF92A83" w:rsidR="00153D7E" w:rsidRPr="00153D7E" w:rsidRDefault="00153D7E" w:rsidP="00153D7E">
            <w:pPr>
              <w:spacing w:after="40" w:line="240" w:lineRule="auto"/>
              <w:rPr>
                <w:sz w:val="21"/>
              </w:rPr>
            </w:pPr>
            <w:r>
              <w:rPr>
                <w:sz w:val="21"/>
              </w:rPr>
              <w:t>95th percentile (p95)</w:t>
            </w:r>
          </w:p>
        </w:tc>
        <w:tc>
          <w:tcPr>
            <w:tcW w:w="2600" w:type="dxa"/>
          </w:tcPr>
          <w:p w14:paraId="387322F2" w14:textId="10E0AADA" w:rsidR="00153D7E" w:rsidRPr="00153D7E" w:rsidRDefault="00153D7E" w:rsidP="00153D7E">
            <w:pPr>
              <w:spacing w:after="40" w:line="240" w:lineRule="auto"/>
              <w:rPr>
                <w:sz w:val="21"/>
              </w:rPr>
            </w:pPr>
            <w:r>
              <w:rPr>
                <w:sz w:val="21"/>
              </w:rPr>
              <w:t>the value below which 95 % of the measurements lie</w:t>
            </w:r>
          </w:p>
        </w:tc>
        <w:tc>
          <w:tcPr>
            <w:tcW w:w="4500" w:type="dxa"/>
          </w:tcPr>
          <w:p w14:paraId="34105E94" w14:textId="160716B5" w:rsidR="00153D7E" w:rsidRPr="00153D7E" w:rsidRDefault="00153D7E" w:rsidP="00153D7E">
            <w:pPr>
              <w:spacing w:after="40" w:line="240" w:lineRule="auto"/>
              <w:rPr>
                <w:sz w:val="21"/>
              </w:rPr>
            </w:pPr>
            <w:r>
              <w:rPr>
                <w:sz w:val="21"/>
              </w:rPr>
              <w:t>Used for the response time: 95 of every 100 requests are answered at least this fast.</w:t>
            </w:r>
          </w:p>
        </w:tc>
      </w:tr>
      <w:tr w:rsidR="00153D7E" w:rsidRPr="00153D7E" w14:paraId="76C92801" w14:textId="77777777" w:rsidTr="00153D7E">
        <w:tblPrEx>
          <w:tblCellMar>
            <w:top w:w="0" w:type="dxa"/>
            <w:bottom w:w="0" w:type="dxa"/>
          </w:tblCellMar>
        </w:tblPrEx>
        <w:tc>
          <w:tcPr>
            <w:tcW w:w="1900" w:type="dxa"/>
          </w:tcPr>
          <w:p w14:paraId="40C01525" w14:textId="28FEE95C" w:rsidR="00153D7E" w:rsidRPr="00153D7E" w:rsidRDefault="00153D7E" w:rsidP="00153D7E">
            <w:pPr>
              <w:spacing w:after="40" w:line="240" w:lineRule="auto"/>
              <w:rPr>
                <w:sz w:val="21"/>
              </w:rPr>
            </w:pPr>
            <w:r>
              <w:rPr>
                <w:sz w:val="21"/>
              </w:rPr>
              <w:t>Fidelity</w:t>
            </w:r>
          </w:p>
        </w:tc>
        <w:tc>
          <w:tcPr>
            <w:tcW w:w="2600" w:type="dxa"/>
          </w:tcPr>
          <w:p w14:paraId="23F81651" w14:textId="564B2C76" w:rsidR="00153D7E" w:rsidRPr="00153D7E" w:rsidRDefault="00153D7E" w:rsidP="00153D7E">
            <w:pPr>
              <w:spacing w:after="40" w:line="240" w:lineRule="auto"/>
              <w:rPr>
                <w:sz w:val="21"/>
              </w:rPr>
            </w:pPr>
            <w:r>
              <w:rPr>
                <w:sz w:val="21"/>
              </w:rPr>
              <w:t>share of records for which the service gives exactly the offline answer</w:t>
            </w:r>
          </w:p>
        </w:tc>
        <w:tc>
          <w:tcPr>
            <w:tcW w:w="4500" w:type="dxa"/>
          </w:tcPr>
          <w:p w14:paraId="7F7CEE26" w14:textId="1CF593FE" w:rsidR="00153D7E" w:rsidRPr="00153D7E" w:rsidRDefault="00153D7E" w:rsidP="00153D7E">
            <w:pPr>
              <w:spacing w:after="40" w:line="240" w:lineRule="auto"/>
              <w:rPr>
                <w:sz w:val="21"/>
              </w:rPr>
            </w:pPr>
            <w:r>
              <w:rPr>
                <w:sz w:val="21"/>
              </w:rPr>
              <w:t>F = matches / records sent (Analysis Plan Eq. 47); the requirement is 100 %.</w:t>
            </w:r>
          </w:p>
        </w:tc>
      </w:tr>
      <w:tr w:rsidR="00153D7E" w:rsidRPr="00153D7E" w14:paraId="2C798093" w14:textId="77777777" w:rsidTr="00153D7E">
        <w:tblPrEx>
          <w:tblCellMar>
            <w:top w:w="0" w:type="dxa"/>
            <w:bottom w:w="0" w:type="dxa"/>
          </w:tblCellMar>
        </w:tblPrEx>
        <w:tc>
          <w:tcPr>
            <w:tcW w:w="1900" w:type="dxa"/>
          </w:tcPr>
          <w:p w14:paraId="1E10A67A" w14:textId="143B4B0C" w:rsidR="00153D7E" w:rsidRPr="00153D7E" w:rsidRDefault="00153D7E" w:rsidP="00153D7E">
            <w:pPr>
              <w:spacing w:after="40" w:line="240" w:lineRule="auto"/>
              <w:rPr>
                <w:sz w:val="21"/>
              </w:rPr>
            </w:pPr>
            <w:r>
              <w:rPr>
                <w:sz w:val="21"/>
              </w:rPr>
              <w:t>Test bench</w:t>
            </w:r>
          </w:p>
        </w:tc>
        <w:tc>
          <w:tcPr>
            <w:tcW w:w="2600" w:type="dxa"/>
          </w:tcPr>
          <w:p w14:paraId="7FCF5063" w14:textId="41BAC1AF" w:rsidR="00153D7E" w:rsidRPr="00153D7E" w:rsidRDefault="00153D7E" w:rsidP="00153D7E">
            <w:pPr>
              <w:spacing w:after="40" w:line="240" w:lineRule="auto"/>
              <w:rPr>
                <w:sz w:val="21"/>
              </w:rPr>
            </w:pPr>
            <w:r>
              <w:rPr>
                <w:sz w:val="21"/>
              </w:rPr>
              <w:t>the integrated system run over every held-out record</w:t>
            </w:r>
          </w:p>
        </w:tc>
        <w:tc>
          <w:tcPr>
            <w:tcW w:w="4500" w:type="dxa"/>
          </w:tcPr>
          <w:p w14:paraId="4F4BDD66" w14:textId="34A52480" w:rsidR="00153D7E" w:rsidRPr="00153D7E" w:rsidRDefault="00153D7E" w:rsidP="00153D7E">
            <w:pPr>
              <w:spacing w:after="40" w:line="240" w:lineRule="auto"/>
              <w:rPr>
                <w:sz w:val="21"/>
              </w:rPr>
            </w:pPr>
            <w:r>
              <w:rPr>
                <w:sz w:val="21"/>
              </w:rPr>
              <w:t>Simulink model, MATLAB dashboard functions and the Python service working together, with every answer and its time written to a log (Step 41).</w:t>
            </w:r>
          </w:p>
        </w:tc>
      </w:tr>
    </w:tbl>
    <w:p w14:paraId="7D61D0AA" w14:textId="77777777" w:rsidR="00153D7E" w:rsidRPr="00153D7E" w:rsidRDefault="00153D7E" w:rsidP="00153D7E"/>
    <w:sectPr w:rsidR="00153D7E" w:rsidRPr="00153D7E" w:rsidSect="00153D7E">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5CB6A" w14:textId="77777777" w:rsidR="000F6D63" w:rsidRDefault="000F6D63" w:rsidP="00153D7E">
      <w:pPr>
        <w:spacing w:after="0" w:line="240" w:lineRule="auto"/>
      </w:pPr>
      <w:r>
        <w:separator/>
      </w:r>
    </w:p>
  </w:endnote>
  <w:endnote w:type="continuationSeparator" w:id="0">
    <w:p w14:paraId="76E47AB2" w14:textId="77777777" w:rsidR="000F6D63" w:rsidRDefault="000F6D63" w:rsidP="00153D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08C44" w14:textId="77777777" w:rsidR="00153D7E" w:rsidRDefault="00153D7E" w:rsidP="00BD42B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38F9D494" w14:textId="77777777" w:rsidR="00153D7E" w:rsidRDefault="00153D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1B9BC" w14:textId="2BAF4182" w:rsidR="00153D7E" w:rsidRDefault="00153D7E" w:rsidP="00BD42B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011D874F" w14:textId="77777777" w:rsidR="00153D7E" w:rsidRDefault="00153D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C1746" w14:textId="77777777" w:rsidR="00153D7E" w:rsidRDefault="00153D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5AF19" w14:textId="77777777" w:rsidR="000F6D63" w:rsidRDefault="000F6D63" w:rsidP="00153D7E">
      <w:pPr>
        <w:spacing w:after="0" w:line="240" w:lineRule="auto"/>
      </w:pPr>
      <w:r>
        <w:separator/>
      </w:r>
    </w:p>
  </w:footnote>
  <w:footnote w:type="continuationSeparator" w:id="0">
    <w:p w14:paraId="4703EA57" w14:textId="77777777" w:rsidR="000F6D63" w:rsidRDefault="000F6D63" w:rsidP="00153D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C98AD" w14:textId="77777777" w:rsidR="00153D7E" w:rsidRDefault="00153D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D7684" w14:textId="77777777" w:rsidR="00153D7E" w:rsidRDefault="00153D7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7F138" w14:textId="77777777" w:rsidR="00153D7E" w:rsidRDefault="00153D7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3D7E"/>
    <w:rsid w:val="000F6D63"/>
    <w:rsid w:val="00153D7E"/>
    <w:rsid w:val="00566BC5"/>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9A86B"/>
  <w15:chartTrackingRefBased/>
  <w15:docId w15:val="{BCF40AB0-A9B6-4E4A-A237-2F9065EAF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153D7E"/>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153D7E"/>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153D7E"/>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153D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3D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3D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3D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3D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3D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D7E"/>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153D7E"/>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153D7E"/>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153D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3D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3D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D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D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D7E"/>
    <w:rPr>
      <w:rFonts w:eastAsiaTheme="majorEastAsia" w:cstheme="majorBidi"/>
      <w:color w:val="272727" w:themeColor="text1" w:themeTint="D8"/>
    </w:rPr>
  </w:style>
  <w:style w:type="paragraph" w:styleId="Title">
    <w:name w:val="Title"/>
    <w:basedOn w:val="Normal"/>
    <w:next w:val="Normal"/>
    <w:link w:val="TitleChar"/>
    <w:uiPriority w:val="10"/>
    <w:qFormat/>
    <w:rsid w:val="00153D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3D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D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3D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D7E"/>
    <w:pPr>
      <w:spacing w:before="160"/>
      <w:jc w:val="center"/>
    </w:pPr>
    <w:rPr>
      <w:i/>
      <w:iCs/>
      <w:color w:val="404040" w:themeColor="text1" w:themeTint="BF"/>
    </w:rPr>
  </w:style>
  <w:style w:type="character" w:customStyle="1" w:styleId="QuoteChar">
    <w:name w:val="Quote Char"/>
    <w:basedOn w:val="DefaultParagraphFont"/>
    <w:link w:val="Quote"/>
    <w:uiPriority w:val="29"/>
    <w:rsid w:val="00153D7E"/>
    <w:rPr>
      <w:i/>
      <w:iCs/>
      <w:color w:val="404040" w:themeColor="text1" w:themeTint="BF"/>
    </w:rPr>
  </w:style>
  <w:style w:type="paragraph" w:styleId="ListParagraph">
    <w:name w:val="List Paragraph"/>
    <w:basedOn w:val="Normal"/>
    <w:uiPriority w:val="34"/>
    <w:qFormat/>
    <w:rsid w:val="00153D7E"/>
    <w:pPr>
      <w:ind w:left="720"/>
      <w:contextualSpacing/>
    </w:pPr>
  </w:style>
  <w:style w:type="character" w:styleId="IntenseEmphasis">
    <w:name w:val="Intense Emphasis"/>
    <w:basedOn w:val="DefaultParagraphFont"/>
    <w:uiPriority w:val="21"/>
    <w:qFormat/>
    <w:rsid w:val="00153D7E"/>
    <w:rPr>
      <w:i/>
      <w:iCs/>
      <w:color w:val="2F5496" w:themeColor="accent1" w:themeShade="BF"/>
    </w:rPr>
  </w:style>
  <w:style w:type="paragraph" w:styleId="IntenseQuote">
    <w:name w:val="Intense Quote"/>
    <w:basedOn w:val="Normal"/>
    <w:next w:val="Normal"/>
    <w:link w:val="IntenseQuoteChar"/>
    <w:uiPriority w:val="30"/>
    <w:qFormat/>
    <w:rsid w:val="00153D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3D7E"/>
    <w:rPr>
      <w:i/>
      <w:iCs/>
      <w:color w:val="2F5496" w:themeColor="accent1" w:themeShade="BF"/>
    </w:rPr>
  </w:style>
  <w:style w:type="character" w:styleId="IntenseReference">
    <w:name w:val="Intense Reference"/>
    <w:basedOn w:val="DefaultParagraphFont"/>
    <w:uiPriority w:val="32"/>
    <w:qFormat/>
    <w:rsid w:val="00153D7E"/>
    <w:rPr>
      <w:b/>
      <w:bCs/>
      <w:smallCaps/>
      <w:color w:val="2F5496" w:themeColor="accent1" w:themeShade="BF"/>
      <w:spacing w:val="5"/>
    </w:rPr>
  </w:style>
  <w:style w:type="paragraph" w:styleId="Header">
    <w:name w:val="header"/>
    <w:basedOn w:val="Normal"/>
    <w:link w:val="HeaderChar"/>
    <w:uiPriority w:val="99"/>
    <w:unhideWhenUsed/>
    <w:rsid w:val="00153D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3D7E"/>
    <w:rPr>
      <w:rFonts w:ascii="Times New Roman" w:hAnsi="Times New Roman"/>
    </w:rPr>
  </w:style>
  <w:style w:type="paragraph" w:styleId="Footer">
    <w:name w:val="footer"/>
    <w:basedOn w:val="Normal"/>
    <w:link w:val="FooterChar"/>
    <w:uiPriority w:val="99"/>
    <w:unhideWhenUsed/>
    <w:rsid w:val="00153D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3D7E"/>
    <w:rPr>
      <w:rFonts w:ascii="Times New Roman" w:hAnsi="Times New Roman"/>
    </w:rPr>
  </w:style>
  <w:style w:type="character" w:styleId="PageNumber">
    <w:name w:val="page number"/>
    <w:basedOn w:val="DefaultParagraphFont"/>
    <w:uiPriority w:val="99"/>
    <w:semiHidden/>
    <w:unhideWhenUsed/>
    <w:rsid w:val="00153D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3821</Words>
  <Characters>21781</Characters>
  <Application>Microsoft Office Word</Application>
  <DocSecurity>0</DocSecurity>
  <Lines>181</Lines>
  <Paragraphs>51</Paragraphs>
  <ScaleCrop>false</ScaleCrop>
  <Company/>
  <LinksUpToDate>false</LinksUpToDate>
  <CharactersWithSpaces>25551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2026-10-13T19:03:00Z</dcterms:created>
  <dcterms:modified xsi:type="dcterms:W3CDTF">2026-10-13T19:04:00Z</dcterms:modified>
</cp:coreProperties>
</file>