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9BE5" w14:textId="00B5C7D0" w:rsidR="002F07C9" w:rsidRDefault="002F07C9" w:rsidP="002F07C9">
      <w:pPr>
        <w:jc w:val="center"/>
        <w:rPr>
          <w:b/>
          <w:sz w:val="36"/>
        </w:rPr>
      </w:pPr>
      <w:r>
        <w:rPr>
          <w:b/>
          <w:sz w:val="36"/>
        </w:rPr>
        <w:t>Step 41 Report</w:t>
      </w:r>
    </w:p>
    <w:p w14:paraId="3AE19A9B" w14:textId="7BF4FD4E" w:rsidR="002F07C9" w:rsidRDefault="002F07C9" w:rsidP="002F07C9">
      <w:pPr>
        <w:jc w:val="center"/>
        <w:rPr>
          <w:b/>
          <w:sz w:val="26"/>
        </w:rPr>
      </w:pPr>
      <w:r>
        <w:rPr>
          <w:b/>
          <w:sz w:val="26"/>
        </w:rPr>
        <w:t>Run the end-to-end test bench</w:t>
      </w:r>
    </w:p>
    <w:p w14:paraId="0EA59F9D" w14:textId="02E9126C" w:rsidR="002F07C9" w:rsidRDefault="002F07C9" w:rsidP="002F07C9">
      <w:pPr>
        <w:jc w:val="center"/>
      </w:pPr>
      <w:r>
        <w:t>Environment: Claude Code (this chat), MATLAB and Simulink through the MCP connection   |   Completed: 13 October 2026   |   Report version 1 (13 October 2026)</w:t>
      </w:r>
    </w:p>
    <w:p w14:paraId="0620F361" w14:textId="392584EA" w:rsidR="002F07C9" w:rsidRDefault="002F07C9" w:rsidP="002F07C9">
      <w:pPr>
        <w:jc w:val="center"/>
      </w:pPr>
      <w:r>
        <w:t>Thesis: Intelligent Power Transformer Fault Diagnosis Using Dissolved Gas Analysis and Machine Learning (MPhil, UMaT)</w:t>
      </w:r>
    </w:p>
    <w:p w14:paraId="2376B0CF" w14:textId="1B69C97F" w:rsidR="002F07C9" w:rsidRDefault="002F07C9" w:rsidP="002F07C9">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2F07C9" w14:paraId="4798A230" w14:textId="77777777" w:rsidTr="002F07C9">
        <w:tblPrEx>
          <w:tblCellMar>
            <w:top w:w="0" w:type="dxa"/>
            <w:bottom w:w="0" w:type="dxa"/>
          </w:tblCellMar>
        </w:tblPrEx>
        <w:tc>
          <w:tcPr>
            <w:tcW w:w="9026" w:type="dxa"/>
            <w:shd w:val="clear" w:color="auto" w:fill="DDEBF7"/>
          </w:tcPr>
          <w:p w14:paraId="7FC51A8D" w14:textId="17E5FCAD" w:rsidR="002F07C9" w:rsidRPr="002F07C9" w:rsidRDefault="002F07C9" w:rsidP="002F07C9">
            <w:pPr>
              <w:spacing w:after="80"/>
            </w:pPr>
            <w:r w:rsidRPr="002F07C9">
              <w:t>In short: The whole framework was run once over every held-out record: the Simulink transformer model produced one sampling event every 15 minutes (388 events), and at each event the dashboard functions found the record, computed the Rogers, IEC 60599 and Duval diagnoses in MATLAB, and obtained the ML class and probabilities from the FastAPI service. The result is a log with 388 rows, one per record, and no failed call. The response time of the service call was 78.6 ms (median) and 95.5 ms (95th percentile) on the project laptop, including the first calls. All 12 checks pass. The comparison of the log with the offline predictions (fidelity) and the formal response-time statistics are the work of Step 42. Figure 4.20 shows the run.</w:t>
            </w:r>
          </w:p>
        </w:tc>
      </w:tr>
    </w:tbl>
    <w:p w14:paraId="43DDE1D1" w14:textId="6D1B4160" w:rsidR="002F07C9" w:rsidRDefault="002F07C9" w:rsidP="002F07C9">
      <w:pPr>
        <w:pStyle w:val="Heading1"/>
      </w:pPr>
      <w:r>
        <w:t>1. Purpose of this step</w:t>
      </w:r>
    </w:p>
    <w:p w14:paraId="4C1ADC65" w14:textId="3D85DA12" w:rsidR="002F07C9" w:rsidRDefault="002F07C9" w:rsidP="002F07C9">
      <w:r>
        <w:t>The test bench shows that the parts of the framework work together on the whole held-out set, not only on a few examples, and it produces the log from which Step 42 computes fidelity and response time.</w:t>
      </w:r>
    </w:p>
    <w:p w14:paraId="0306B2C3" w14:textId="33048F20" w:rsidR="002F07C9" w:rsidRDefault="002F07C9" w:rsidP="002F07C9">
      <w:pPr>
        <w:pStyle w:val="Heading1"/>
      </w:pPr>
      <w:r>
        <w:t>2. Method used</w:t>
      </w:r>
    </w:p>
    <w:p w14:paraId="286FC0F9" w14:textId="624AD803" w:rsidR="002F07C9" w:rsidRDefault="002F07C9" w:rsidP="002F07C9">
      <w:pPr>
        <w:pStyle w:val="Heading2"/>
      </w:pPr>
      <w:r>
        <w:t>Approach</w:t>
      </w:r>
    </w:p>
    <w:p w14:paraId="0137B13A" w14:textId="593D5D8C" w:rsidR="002F07C9" w:rsidRDefault="002F07C9" w:rsidP="002F07C9">
      <w:r>
        <w:t>The test bench runs the whole framework once over every held-out record. The unchanged Simulink transformer model is simulated for 98 hours with one sampling event every 15 minutes, which gives one event for each of the 388 held-out records. At each event, in time order, the bench does what the dashboard does with a record: it finds the record in the DGA file, reads the five gases, computes the three conventional diagnoses in MATLAB, sends the gases to the FastAPI service and receives the ML class and the seven class probabilities, and works out how many conventional methods agree with ML.</w:t>
      </w:r>
    </w:p>
    <w:p w14:paraId="3E28290B" w14:textId="21CA6F66" w:rsidR="002F07C9" w:rsidRDefault="002F07C9" w:rsidP="002F07C9">
      <w:r>
        <w:t>Everything is logged, one row per record: the event time, the record, its data role, the gases as read, the three conventional answers, the ML class and probabilities, the model name, version and hash, the agreement, the simulated hot-spot temperature at the event, and three times. The response time is the time between sending the request and receiving the answer (Analysis Plan Section 10), measured around the web call on the project laptop. No true label is read or written.</w:t>
      </w:r>
    </w:p>
    <w:p w14:paraId="6A7AD059" w14:textId="52236B10" w:rsidR="002F07C9" w:rsidRDefault="002F07C9" w:rsidP="002F07C9">
      <w:r>
        <w:lastRenderedPageBreak/>
        <w:t>The bench does not compare the answers with the offline predictions and does not compute statistics: that is Step 42. Here the checks are about the run itself: one row per record, no failed call, the events at the planned times, the same model before and after, and no label in the log (decision D39).</w:t>
      </w:r>
    </w:p>
    <w:p w14:paraId="2BD1FE9A" w14:textId="32211537" w:rsidR="002F07C9" w:rsidRDefault="002F07C9" w:rsidP="002F07C9">
      <w:pPr>
        <w:pStyle w:val="Heading2"/>
      </w:pPr>
      <w:r>
        <w:t>Why this method</w:t>
      </w:r>
    </w:p>
    <w:p w14:paraId="04DFD74E" w14:textId="1A5373CD" w:rsidR="002F07C9" w:rsidRDefault="002F07C9" w:rsidP="002F07C9">
      <w:pPr>
        <w:ind w:left="420" w:hanging="280"/>
      </w:pPr>
      <w:r>
        <w:t>•  Step 42 needs a complete log of the integrated system to compute fidelity and response time; this step produces it under controlled conditions that are written down before the run (D39).</w:t>
      </w:r>
    </w:p>
    <w:p w14:paraId="00C3E043" w14:textId="757F27DA" w:rsidR="002F07C9" w:rsidRDefault="002F07C9" w:rsidP="002F07C9">
      <w:pPr>
        <w:ind w:left="420" w:hanging="280"/>
      </w:pPr>
      <w:r>
        <w:t>•  Driving the records through the simulated sampling events keeps the model in the loop as designed in Steps 37 and 40, so the bench tests the same chain as the dashboard and not a shortcut.</w:t>
      </w:r>
    </w:p>
    <w:p w14:paraId="7C70BBDB" w14:textId="0BE3BFF1" w:rsidR="002F07C9" w:rsidRDefault="002F07C9" w:rsidP="002F07C9">
      <w:pPr>
        <w:ind w:left="420" w:hanging="280"/>
      </w:pPr>
      <w:r>
        <w:t>•  Logging every call, including the first five (warm-up), and every failure, means that nothing is selected after the fact.</w:t>
      </w:r>
    </w:p>
    <w:p w14:paraId="346D502F" w14:textId="60A9E52D" w:rsidR="002F07C9" w:rsidRDefault="002F07C9" w:rsidP="002F07C9">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2F07C9" w:rsidRPr="002F07C9" w14:paraId="1D3D57FE" w14:textId="77777777" w:rsidTr="002F07C9">
        <w:tblPrEx>
          <w:tblCellMar>
            <w:top w:w="0" w:type="dxa"/>
            <w:bottom w:w="0" w:type="dxa"/>
          </w:tblCellMar>
        </w:tblPrEx>
        <w:trPr>
          <w:tblHeader/>
        </w:trPr>
        <w:tc>
          <w:tcPr>
            <w:tcW w:w="3000" w:type="dxa"/>
            <w:shd w:val="clear" w:color="auto" w:fill="D9D9D9"/>
          </w:tcPr>
          <w:p w14:paraId="15FF112E" w14:textId="4BEA4489" w:rsidR="002F07C9" w:rsidRPr="002F07C9" w:rsidRDefault="002F07C9" w:rsidP="002F07C9">
            <w:pPr>
              <w:spacing w:after="40" w:line="240" w:lineRule="auto"/>
              <w:rPr>
                <w:b/>
                <w:sz w:val="21"/>
              </w:rPr>
            </w:pPr>
            <w:r w:rsidRPr="002F07C9">
              <w:rPr>
                <w:b/>
                <w:sz w:val="21"/>
              </w:rPr>
              <w:t>Setting</w:t>
            </w:r>
          </w:p>
        </w:tc>
        <w:tc>
          <w:tcPr>
            <w:tcW w:w="6000" w:type="dxa"/>
            <w:shd w:val="clear" w:color="auto" w:fill="D9D9D9"/>
          </w:tcPr>
          <w:p w14:paraId="7542C2F0" w14:textId="755423B1" w:rsidR="002F07C9" w:rsidRPr="002F07C9" w:rsidRDefault="002F07C9" w:rsidP="002F07C9">
            <w:pPr>
              <w:spacing w:after="40" w:line="240" w:lineRule="auto"/>
              <w:rPr>
                <w:b/>
                <w:sz w:val="21"/>
              </w:rPr>
            </w:pPr>
            <w:r w:rsidRPr="002F07C9">
              <w:rPr>
                <w:b/>
                <w:sz w:val="21"/>
              </w:rPr>
              <w:t>Value</w:t>
            </w:r>
          </w:p>
        </w:tc>
      </w:tr>
      <w:tr w:rsidR="002F07C9" w:rsidRPr="002F07C9" w14:paraId="30545DD1" w14:textId="77777777" w:rsidTr="002F07C9">
        <w:tblPrEx>
          <w:tblCellMar>
            <w:top w:w="0" w:type="dxa"/>
            <w:bottom w:w="0" w:type="dxa"/>
          </w:tblCellMar>
        </w:tblPrEx>
        <w:tc>
          <w:tcPr>
            <w:tcW w:w="3000" w:type="dxa"/>
          </w:tcPr>
          <w:p w14:paraId="556566D7" w14:textId="37EA3B08" w:rsidR="002F07C9" w:rsidRPr="002F07C9" w:rsidRDefault="002F07C9" w:rsidP="002F07C9">
            <w:pPr>
              <w:spacing w:after="40" w:line="240" w:lineRule="auto"/>
              <w:rPr>
                <w:sz w:val="21"/>
              </w:rPr>
            </w:pPr>
            <w:r>
              <w:rPr>
                <w:sz w:val="21"/>
              </w:rPr>
              <w:t>Records</w:t>
            </w:r>
          </w:p>
        </w:tc>
        <w:tc>
          <w:tcPr>
            <w:tcW w:w="6000" w:type="dxa"/>
          </w:tcPr>
          <w:p w14:paraId="2E272F75" w14:textId="2FE773F4" w:rsidR="002F07C9" w:rsidRPr="002F07C9" w:rsidRDefault="002F07C9" w:rsidP="002F07C9">
            <w:pPr>
              <w:spacing w:after="40" w:line="240" w:lineRule="auto"/>
              <w:rPr>
                <w:sz w:val="21"/>
              </w:rPr>
            </w:pPr>
            <w:r>
              <w:rPr>
                <w:sz w:val="21"/>
              </w:rPr>
              <w:t>all 388 held-out records of dga_master.csv in file order: benchmark 117, internal_test 70, external_test 201</w:t>
            </w:r>
          </w:p>
        </w:tc>
      </w:tr>
      <w:tr w:rsidR="002F07C9" w:rsidRPr="002F07C9" w14:paraId="0F6DE6A7" w14:textId="77777777" w:rsidTr="002F07C9">
        <w:tblPrEx>
          <w:tblCellMar>
            <w:top w:w="0" w:type="dxa"/>
            <w:bottom w:w="0" w:type="dxa"/>
          </w:tblCellMar>
        </w:tblPrEx>
        <w:tc>
          <w:tcPr>
            <w:tcW w:w="3000" w:type="dxa"/>
          </w:tcPr>
          <w:p w14:paraId="2F9FEB40" w14:textId="5D582D82" w:rsidR="002F07C9" w:rsidRPr="002F07C9" w:rsidRDefault="002F07C9" w:rsidP="002F07C9">
            <w:pPr>
              <w:spacing w:after="40" w:line="240" w:lineRule="auto"/>
              <w:rPr>
                <w:sz w:val="21"/>
              </w:rPr>
            </w:pPr>
            <w:r>
              <w:rPr>
                <w:sz w:val="21"/>
              </w:rPr>
              <w:t>Sampling events</w:t>
            </w:r>
          </w:p>
        </w:tc>
        <w:tc>
          <w:tcPr>
            <w:tcW w:w="6000" w:type="dxa"/>
          </w:tcPr>
          <w:p w14:paraId="2510C54D" w14:textId="1AD6B436" w:rsidR="002F07C9" w:rsidRPr="002F07C9" w:rsidRDefault="002F07C9" w:rsidP="002F07C9">
            <w:pPr>
              <w:spacing w:after="40" w:line="240" w:lineRule="auto"/>
              <w:rPr>
                <w:sz w:val="21"/>
              </w:rPr>
            </w:pPr>
            <w:r>
              <w:rPr>
                <w:sz w:val="21"/>
              </w:rPr>
              <w:t>one every 15 min from 0.25 h to 97 h; simulation stop time 98 h (set for this run only; the model is unchanged)</w:t>
            </w:r>
          </w:p>
        </w:tc>
      </w:tr>
      <w:tr w:rsidR="002F07C9" w:rsidRPr="002F07C9" w14:paraId="22AE4D58" w14:textId="77777777" w:rsidTr="002F07C9">
        <w:tblPrEx>
          <w:tblCellMar>
            <w:top w:w="0" w:type="dxa"/>
            <w:bottom w:w="0" w:type="dxa"/>
          </w:tblCellMar>
        </w:tblPrEx>
        <w:tc>
          <w:tcPr>
            <w:tcW w:w="3000" w:type="dxa"/>
          </w:tcPr>
          <w:p w14:paraId="063659AE" w14:textId="39CC493E" w:rsidR="002F07C9" w:rsidRPr="002F07C9" w:rsidRDefault="002F07C9" w:rsidP="002F07C9">
            <w:pPr>
              <w:spacing w:after="40" w:line="240" w:lineRule="auto"/>
              <w:rPr>
                <w:sz w:val="21"/>
              </w:rPr>
            </w:pPr>
            <w:r>
              <w:rPr>
                <w:sz w:val="21"/>
              </w:rPr>
              <w:t>Service</w:t>
            </w:r>
          </w:p>
        </w:tc>
        <w:tc>
          <w:tcPr>
            <w:tcW w:w="6000" w:type="dxa"/>
          </w:tcPr>
          <w:p w14:paraId="6E1B26D9" w14:textId="6D22B041" w:rsidR="002F07C9" w:rsidRPr="002F07C9" w:rsidRDefault="002F07C9" w:rsidP="002F07C9">
            <w:pPr>
              <w:spacing w:after="40" w:line="240" w:lineRule="auto"/>
              <w:rPr>
                <w:sz w:val="21"/>
              </w:rPr>
            </w:pPr>
            <w:r>
              <w:rPr>
                <w:sz w:val="21"/>
              </w:rPr>
              <w:t>http://127.0.0.1:8000/diagnose on this computer; timeout 10 s</w:t>
            </w:r>
          </w:p>
        </w:tc>
      </w:tr>
      <w:tr w:rsidR="002F07C9" w:rsidRPr="002F07C9" w14:paraId="047D7D43" w14:textId="77777777" w:rsidTr="002F07C9">
        <w:tblPrEx>
          <w:tblCellMar>
            <w:top w:w="0" w:type="dxa"/>
            <w:bottom w:w="0" w:type="dxa"/>
          </w:tblCellMar>
        </w:tblPrEx>
        <w:tc>
          <w:tcPr>
            <w:tcW w:w="3000" w:type="dxa"/>
          </w:tcPr>
          <w:p w14:paraId="13D9DBD9" w14:textId="66D09A8F" w:rsidR="002F07C9" w:rsidRPr="002F07C9" w:rsidRDefault="002F07C9" w:rsidP="002F07C9">
            <w:pPr>
              <w:spacing w:after="40" w:line="240" w:lineRule="auto"/>
              <w:rPr>
                <w:sz w:val="21"/>
              </w:rPr>
            </w:pPr>
            <w:r>
              <w:rPr>
                <w:sz w:val="21"/>
              </w:rPr>
              <w:t>Response time</w:t>
            </w:r>
          </w:p>
        </w:tc>
        <w:tc>
          <w:tcPr>
            <w:tcW w:w="6000" w:type="dxa"/>
          </w:tcPr>
          <w:p w14:paraId="27D3D41F" w14:textId="6BC63DFB" w:rsidR="002F07C9" w:rsidRPr="002F07C9" w:rsidRDefault="002F07C9" w:rsidP="002F07C9">
            <w:pPr>
              <w:spacing w:after="40" w:line="240" w:lineRule="auto"/>
              <w:rPr>
                <w:sz w:val="21"/>
              </w:rPr>
            </w:pPr>
            <w:r>
              <w:rPr>
                <w:sz w:val="21"/>
              </w:rPr>
              <w:t>tic/toc around the web call (send request to receive answer), in ms; first 5 calls flagged warmup</w:t>
            </w:r>
          </w:p>
        </w:tc>
      </w:tr>
      <w:tr w:rsidR="002F07C9" w:rsidRPr="002F07C9" w14:paraId="403AAB4B" w14:textId="77777777" w:rsidTr="002F07C9">
        <w:tblPrEx>
          <w:tblCellMar>
            <w:top w:w="0" w:type="dxa"/>
            <w:bottom w:w="0" w:type="dxa"/>
          </w:tblCellMar>
        </w:tblPrEx>
        <w:tc>
          <w:tcPr>
            <w:tcW w:w="3000" w:type="dxa"/>
          </w:tcPr>
          <w:p w14:paraId="5D3B1834" w14:textId="2F44C4D0" w:rsidR="002F07C9" w:rsidRPr="002F07C9" w:rsidRDefault="002F07C9" w:rsidP="002F07C9">
            <w:pPr>
              <w:spacing w:after="40" w:line="240" w:lineRule="auto"/>
              <w:rPr>
                <w:sz w:val="21"/>
              </w:rPr>
            </w:pPr>
            <w:r>
              <w:rPr>
                <w:sz w:val="21"/>
              </w:rPr>
              <w:t>Computer</w:t>
            </w:r>
          </w:p>
        </w:tc>
        <w:tc>
          <w:tcPr>
            <w:tcW w:w="6000" w:type="dxa"/>
          </w:tcPr>
          <w:p w14:paraId="3F1C6AD1" w14:textId="7C3F3880" w:rsidR="002F07C9" w:rsidRPr="002F07C9" w:rsidRDefault="002F07C9" w:rsidP="002F07C9">
            <w:pPr>
              <w:spacing w:after="40" w:line="240" w:lineRule="auto"/>
              <w:rPr>
                <w:sz w:val="21"/>
              </w:rPr>
            </w:pPr>
            <w:r>
              <w:rPr>
                <w:sz w:val="21"/>
              </w:rPr>
              <w:t>project laptop: AMD64 Family 23 Model 24 Stepping 1, AuthenticAMD, 8 logical processors</w:t>
            </w:r>
          </w:p>
        </w:tc>
      </w:tr>
      <w:tr w:rsidR="002F07C9" w:rsidRPr="002F07C9" w14:paraId="6AC969BC" w14:textId="77777777" w:rsidTr="002F07C9">
        <w:tblPrEx>
          <w:tblCellMar>
            <w:top w:w="0" w:type="dxa"/>
            <w:bottom w:w="0" w:type="dxa"/>
          </w:tblCellMar>
        </w:tblPrEx>
        <w:tc>
          <w:tcPr>
            <w:tcW w:w="3000" w:type="dxa"/>
          </w:tcPr>
          <w:p w14:paraId="25CA2E25" w14:textId="206777A5" w:rsidR="002F07C9" w:rsidRPr="002F07C9" w:rsidRDefault="002F07C9" w:rsidP="002F07C9">
            <w:pPr>
              <w:spacing w:after="40" w:line="240" w:lineRule="auto"/>
              <w:rPr>
                <w:sz w:val="21"/>
              </w:rPr>
            </w:pPr>
            <w:r>
              <w:rPr>
                <w:sz w:val="21"/>
              </w:rPr>
              <w:t>Software</w:t>
            </w:r>
          </w:p>
        </w:tc>
        <w:tc>
          <w:tcPr>
            <w:tcW w:w="6000" w:type="dxa"/>
          </w:tcPr>
          <w:p w14:paraId="5859095F" w14:textId="3C65B335" w:rsidR="002F07C9" w:rsidRPr="002F07C9" w:rsidRDefault="002F07C9" w:rsidP="002F07C9">
            <w:pPr>
              <w:spacing w:after="40" w:line="240" w:lineRule="auto"/>
              <w:rPr>
                <w:sz w:val="21"/>
              </w:rPr>
            </w:pPr>
            <w:r>
              <w:rPr>
                <w:sz w:val="21"/>
              </w:rPr>
              <w:t>MATLAB 25.2.0.2998904 (R2025b), Simulink, Simscape; service: FastAPI (Step 38)</w:t>
            </w:r>
          </w:p>
        </w:tc>
      </w:tr>
    </w:tbl>
    <w:p w14:paraId="0BE9BD91" w14:textId="2498CFEC" w:rsidR="002F07C9" w:rsidRDefault="002F07C9" w:rsidP="002F07C9">
      <w:pPr>
        <w:pStyle w:val="Heading2"/>
      </w:pPr>
      <w:r>
        <w:t>Tools and programs</w:t>
      </w:r>
    </w:p>
    <w:p w14:paraId="1EDB3AE4" w14:textId="5B6F0030" w:rsidR="002F07C9" w:rsidRDefault="002F07C9" w:rsidP="002F07C9">
      <w:pPr>
        <w:ind w:left="420" w:hanging="280"/>
      </w:pPr>
      <w:r>
        <w:t>•  10_Dashboard_Client/run_testbench.m (the bench), verify_step41.m (12 checks), tools/make_figure_4_20.m (Figure 4.20)</w:t>
      </w:r>
    </w:p>
    <w:p w14:paraId="29DA80F0" w14:textId="3E91481C" w:rsidR="002F07C9" w:rsidRDefault="002F07C9" w:rsidP="002F07C9">
      <w:pPr>
        <w:ind w:left="420" w:hanging="280"/>
      </w:pPr>
      <w:r>
        <w:t>•  10_Dashboard_Client/find_dga_row.m, load_dga_record.m, ml_diagnose.m, dga_agreement.m (as in the dashboard)</w:t>
      </w:r>
    </w:p>
    <w:p w14:paraId="133D1D62" w14:textId="2A9D009C" w:rsidR="002F07C9" w:rsidRDefault="002F07C9" w:rsidP="002F07C9">
      <w:pPr>
        <w:ind w:left="420" w:hanging="280"/>
      </w:pPr>
      <w:r>
        <w:t>•  05_Simulink_Model/get_sampling_events.m; 04_MATLAB_Conventional/conventional_diagnosis.m</w:t>
      </w:r>
    </w:p>
    <w:p w14:paraId="339E029F" w14:textId="4FD74F8C" w:rsidR="002F07C9" w:rsidRDefault="002F07C9" w:rsidP="002F07C9">
      <w:pPr>
        <w:ind w:left="420" w:hanging="280"/>
      </w:pPr>
      <w:r>
        <w:t>•  00_Project_Admin/report_builder/update_register_step41.ps1 (register, glossary)</w:t>
      </w:r>
    </w:p>
    <w:p w14:paraId="150CCFE3" w14:textId="27900086" w:rsidR="002F07C9" w:rsidRDefault="002F07C9" w:rsidP="002F07C9">
      <w:pPr>
        <w:pStyle w:val="Heading2"/>
      </w:pPr>
      <w:r>
        <w:lastRenderedPageBreak/>
        <w:t>Method references</w:t>
      </w:r>
    </w:p>
    <w:p w14:paraId="344E119C" w14:textId="320654B4" w:rsidR="002F07C9" w:rsidRDefault="002F07C9" w:rsidP="002F07C9">
      <w:pPr>
        <w:ind w:left="420" w:hanging="420"/>
      </w:pPr>
      <w:r>
        <w:t xml:space="preserve">[ST6] IEC 60076-7:2018, Power transformers - Part 7: Loading guide for mineral-oil-immersed power transformers (Edition 2.0). The full text was NOT obtained; details TO VERIFY. </w:t>
      </w:r>
    </w:p>
    <w:p w14:paraId="01FAB72D" w14:textId="05615C09" w:rsidR="002F07C9" w:rsidRDefault="002F07C9" w:rsidP="002F07C9">
      <w:pPr>
        <w:ind w:left="420" w:hanging="420"/>
      </w:pPr>
      <w:r>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43B64995" w14:textId="4331BBA7" w:rsidR="002F07C9" w:rsidRDefault="002F07C9" w:rsidP="002F07C9">
      <w:pPr>
        <w:ind w:left="420" w:hanging="420"/>
      </w:pPr>
      <w:r>
        <w:t xml:space="preserve">[DF2] Made in Step 9 from DS1-DS5 (Steps 5-9 programs). </w:t>
      </w:r>
    </w:p>
    <w:p w14:paraId="1593BC06" w14:textId="5FA0DCAA" w:rsidR="002F07C9" w:rsidRDefault="002F07C9" w:rsidP="002F07C9">
      <w:pPr>
        <w:pStyle w:val="Heading1"/>
      </w:pPr>
      <w:r>
        <w:t>3. What was used</w:t>
      </w:r>
    </w:p>
    <w:p w14:paraId="240C42E7" w14:textId="056F5F8E" w:rsidR="002F07C9" w:rsidRDefault="002F07C9" w:rsidP="002F07C9">
      <w:pPr>
        <w:ind w:left="420" w:hanging="280"/>
      </w:pPr>
      <w:r>
        <w:t>•  The unchanged model Transformer_Operating_Model.slx with the sampling-event subsystem SS8 (Step 37).</w:t>
      </w:r>
    </w:p>
    <w:p w14:paraId="5E3894C3" w14:textId="3BAFE31E" w:rsidR="002F07C9" w:rsidRDefault="002F07C9" w:rsidP="002F07C9">
      <w:pPr>
        <w:ind w:left="420" w:hanging="280"/>
      </w:pPr>
      <w:r>
        <w:t>•  The dashboard functions of Steps 39 and 40 (find_dga_row, load_dga_record, conventional_diagnosis, ml_diagnose, dga_agreement) and the FastAPI service of Step 38.</w:t>
      </w:r>
    </w:p>
    <w:p w14:paraId="17DD3B58" w14:textId="1D3A5EA9" w:rsidR="002F07C9" w:rsidRDefault="002F07C9" w:rsidP="002F07C9">
      <w:pPr>
        <w:ind w:left="420" w:hanging="280"/>
      </w:pPr>
      <w:r>
        <w:t>•  dga_master.csv: the 388 records whose role is not development.</w:t>
      </w:r>
    </w:p>
    <w:p w14:paraId="4B60DE8F" w14:textId="5E46F8E0" w:rsidR="002F07C9" w:rsidRDefault="002F07C9" w:rsidP="002F07C9">
      <w:pPr>
        <w:pStyle w:val="Heading1"/>
      </w:pPr>
      <w:r>
        <w:t>4. What was done, step by step</w:t>
      </w:r>
    </w:p>
    <w:p w14:paraId="557E9A4B" w14:textId="74F20E8D" w:rsidR="002F07C9" w:rsidRDefault="002F07C9" w:rsidP="002F07C9">
      <w:pPr>
        <w:ind w:left="420" w:hanging="280"/>
      </w:pPr>
      <w:r>
        <w:t>1.  Fixed the scope, the schedule, the definition of the response time, the log columns and the checks in the decision log (D39) before running.</w:t>
      </w:r>
    </w:p>
    <w:p w14:paraId="00111F3F" w14:textId="2BE857B4" w:rsidR="002F07C9" w:rsidRDefault="002F07C9" w:rsidP="002F07C9">
      <w:pPr>
        <w:ind w:left="420" w:hanging="280"/>
      </w:pPr>
      <w:r>
        <w:t>2.  Wrote run_testbench.m. A first test showed that the model can give 388 events when only the sample times and the stop time are set for the run: the model was not changed.</w:t>
      </w:r>
    </w:p>
    <w:p w14:paraId="4B83F862" w14:textId="20DC9681" w:rsidR="002F07C9" w:rsidRDefault="002F07C9" w:rsidP="002F07C9">
      <w:pPr>
        <w:ind w:left="420" w:hanging="280"/>
      </w:pPr>
      <w:r>
        <w:t>3.  Ran the bench with the service running: simulation 9.5 s, the 388 records 196 s.</w:t>
      </w:r>
    </w:p>
    <w:p w14:paraId="4A66578F" w14:textId="5339ED34" w:rsidR="002F07C9" w:rsidRDefault="002F07C9" w:rsidP="002F07C9">
      <w:pPr>
        <w:ind w:left="420" w:hanging="280"/>
      </w:pPr>
      <w:r>
        <w:t>4.  Wrote verify_step41.m (12 checks) and tools/make_figure_4_20.m; ran both.</w:t>
      </w:r>
    </w:p>
    <w:p w14:paraId="71A83E46" w14:textId="5E6A05BA" w:rsidR="002F07C9" w:rsidRDefault="002F07C9" w:rsidP="002F07C9">
      <w:pPr>
        <w:ind w:left="420" w:hanging="280"/>
      </w:pPr>
      <w:r>
        <w:t>5.  Wrote this report and updated the register, glossary, READMEs, CHANGELOG.md and SESSION_SUMMARY.md.</w:t>
      </w:r>
    </w:p>
    <w:p w14:paraId="2B5475E1" w14:textId="623B0D55" w:rsidR="002F07C9" w:rsidRDefault="002F07C9" w:rsidP="002F07C9">
      <w:pPr>
        <w:pStyle w:val="Heading1"/>
      </w:pPr>
      <w:r>
        <w:t>5. What we found</w:t>
      </w:r>
    </w:p>
    <w:p w14:paraId="2C1872BB" w14:textId="40F64A4C" w:rsidR="002F07C9" w:rsidRDefault="002F07C9" w:rsidP="002F07C9">
      <w:pPr>
        <w:pStyle w:val="Heading2"/>
      </w:pPr>
      <w:r>
        <w:t>The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1100"/>
        <w:gridCol w:w="1100"/>
        <w:gridCol w:w="1700"/>
        <w:gridCol w:w="1700"/>
        <w:gridCol w:w="2000"/>
      </w:tblGrid>
      <w:tr w:rsidR="002F07C9" w:rsidRPr="002F07C9" w14:paraId="74C2F8B0" w14:textId="77777777" w:rsidTr="002F07C9">
        <w:tblPrEx>
          <w:tblCellMar>
            <w:top w:w="0" w:type="dxa"/>
            <w:bottom w:w="0" w:type="dxa"/>
          </w:tblCellMar>
        </w:tblPrEx>
        <w:trPr>
          <w:tblHeader/>
        </w:trPr>
        <w:tc>
          <w:tcPr>
            <w:tcW w:w="1700" w:type="dxa"/>
            <w:shd w:val="clear" w:color="auto" w:fill="D9D9D9"/>
          </w:tcPr>
          <w:p w14:paraId="333281AF" w14:textId="44961BC6" w:rsidR="002F07C9" w:rsidRPr="002F07C9" w:rsidRDefault="002F07C9" w:rsidP="002F07C9">
            <w:pPr>
              <w:spacing w:after="40" w:line="240" w:lineRule="auto"/>
              <w:rPr>
                <w:b/>
                <w:sz w:val="21"/>
              </w:rPr>
            </w:pPr>
            <w:r w:rsidRPr="002F07C9">
              <w:rPr>
                <w:b/>
                <w:sz w:val="21"/>
              </w:rPr>
              <w:t>Data role</w:t>
            </w:r>
          </w:p>
        </w:tc>
        <w:tc>
          <w:tcPr>
            <w:tcW w:w="1100" w:type="dxa"/>
            <w:shd w:val="clear" w:color="auto" w:fill="D9D9D9"/>
          </w:tcPr>
          <w:p w14:paraId="33A5EE17" w14:textId="4DB448C8" w:rsidR="002F07C9" w:rsidRPr="002F07C9" w:rsidRDefault="002F07C9" w:rsidP="002F07C9">
            <w:pPr>
              <w:spacing w:after="40" w:line="240" w:lineRule="auto"/>
              <w:rPr>
                <w:b/>
                <w:sz w:val="21"/>
              </w:rPr>
            </w:pPr>
            <w:r w:rsidRPr="002F07C9">
              <w:rPr>
                <w:b/>
                <w:sz w:val="21"/>
              </w:rPr>
              <w:t>Records</w:t>
            </w:r>
          </w:p>
        </w:tc>
        <w:tc>
          <w:tcPr>
            <w:tcW w:w="1100" w:type="dxa"/>
            <w:shd w:val="clear" w:color="auto" w:fill="D9D9D9"/>
          </w:tcPr>
          <w:p w14:paraId="7FABC82F" w14:textId="1858EFEF" w:rsidR="002F07C9" w:rsidRPr="002F07C9" w:rsidRDefault="002F07C9" w:rsidP="002F07C9">
            <w:pPr>
              <w:spacing w:after="40" w:line="240" w:lineRule="auto"/>
              <w:rPr>
                <w:b/>
                <w:sz w:val="21"/>
              </w:rPr>
            </w:pPr>
            <w:r w:rsidRPr="002F07C9">
              <w:rPr>
                <w:b/>
                <w:sz w:val="21"/>
              </w:rPr>
              <w:t>Failed calls</w:t>
            </w:r>
          </w:p>
        </w:tc>
        <w:tc>
          <w:tcPr>
            <w:tcW w:w="1700" w:type="dxa"/>
            <w:shd w:val="clear" w:color="auto" w:fill="D9D9D9"/>
          </w:tcPr>
          <w:p w14:paraId="7C2BBF7D" w14:textId="26F95E0C" w:rsidR="002F07C9" w:rsidRPr="002F07C9" w:rsidRDefault="002F07C9" w:rsidP="002F07C9">
            <w:pPr>
              <w:spacing w:after="40" w:line="240" w:lineRule="auto"/>
              <w:rPr>
                <w:b/>
                <w:sz w:val="21"/>
              </w:rPr>
            </w:pPr>
            <w:r w:rsidRPr="002F07C9">
              <w:rPr>
                <w:b/>
                <w:sz w:val="21"/>
              </w:rPr>
              <w:t>Median response (ms)</w:t>
            </w:r>
          </w:p>
        </w:tc>
        <w:tc>
          <w:tcPr>
            <w:tcW w:w="1700" w:type="dxa"/>
            <w:shd w:val="clear" w:color="auto" w:fill="D9D9D9"/>
          </w:tcPr>
          <w:p w14:paraId="355E0789" w14:textId="4799AB01" w:rsidR="002F07C9" w:rsidRPr="002F07C9" w:rsidRDefault="002F07C9" w:rsidP="002F07C9">
            <w:pPr>
              <w:spacing w:after="40" w:line="240" w:lineRule="auto"/>
              <w:rPr>
                <w:b/>
                <w:sz w:val="21"/>
              </w:rPr>
            </w:pPr>
            <w:r w:rsidRPr="002F07C9">
              <w:rPr>
                <w:b/>
                <w:sz w:val="21"/>
              </w:rPr>
              <w:t>95th percentile (ms)</w:t>
            </w:r>
          </w:p>
        </w:tc>
        <w:tc>
          <w:tcPr>
            <w:tcW w:w="2000" w:type="dxa"/>
            <w:shd w:val="clear" w:color="auto" w:fill="D9D9D9"/>
          </w:tcPr>
          <w:p w14:paraId="7353E69D" w14:textId="6D422B7D" w:rsidR="002F07C9" w:rsidRPr="002F07C9" w:rsidRDefault="002F07C9" w:rsidP="002F07C9">
            <w:pPr>
              <w:spacing w:after="40" w:line="240" w:lineRule="auto"/>
              <w:rPr>
                <w:b/>
                <w:sz w:val="21"/>
              </w:rPr>
            </w:pPr>
            <w:r w:rsidRPr="002F07C9">
              <w:rPr>
                <w:b/>
                <w:sz w:val="21"/>
              </w:rPr>
              <w:t>All three methods agree with ML</w:t>
            </w:r>
          </w:p>
        </w:tc>
      </w:tr>
      <w:tr w:rsidR="002F07C9" w:rsidRPr="002F07C9" w14:paraId="17274D7F" w14:textId="77777777" w:rsidTr="002F07C9">
        <w:tblPrEx>
          <w:tblCellMar>
            <w:top w:w="0" w:type="dxa"/>
            <w:bottom w:w="0" w:type="dxa"/>
          </w:tblCellMar>
        </w:tblPrEx>
        <w:tc>
          <w:tcPr>
            <w:tcW w:w="1700" w:type="dxa"/>
          </w:tcPr>
          <w:p w14:paraId="76CB6841" w14:textId="1E8B4A5B" w:rsidR="002F07C9" w:rsidRPr="002F07C9" w:rsidRDefault="002F07C9" w:rsidP="002F07C9">
            <w:pPr>
              <w:spacing w:after="40" w:line="240" w:lineRule="auto"/>
              <w:rPr>
                <w:sz w:val="21"/>
              </w:rPr>
            </w:pPr>
            <w:r>
              <w:rPr>
                <w:sz w:val="21"/>
              </w:rPr>
              <w:t>benchmark</w:t>
            </w:r>
          </w:p>
        </w:tc>
        <w:tc>
          <w:tcPr>
            <w:tcW w:w="1100" w:type="dxa"/>
          </w:tcPr>
          <w:p w14:paraId="746B6A3D" w14:textId="60B046EB" w:rsidR="002F07C9" w:rsidRPr="002F07C9" w:rsidRDefault="002F07C9" w:rsidP="002F07C9">
            <w:pPr>
              <w:spacing w:after="40" w:line="240" w:lineRule="auto"/>
              <w:rPr>
                <w:sz w:val="21"/>
              </w:rPr>
            </w:pPr>
            <w:r>
              <w:rPr>
                <w:sz w:val="21"/>
              </w:rPr>
              <w:t>117</w:t>
            </w:r>
          </w:p>
        </w:tc>
        <w:tc>
          <w:tcPr>
            <w:tcW w:w="1100" w:type="dxa"/>
          </w:tcPr>
          <w:p w14:paraId="57D7A443" w14:textId="659D989C" w:rsidR="002F07C9" w:rsidRPr="002F07C9" w:rsidRDefault="002F07C9" w:rsidP="002F07C9">
            <w:pPr>
              <w:spacing w:after="40" w:line="240" w:lineRule="auto"/>
              <w:rPr>
                <w:sz w:val="21"/>
              </w:rPr>
            </w:pPr>
            <w:r>
              <w:rPr>
                <w:sz w:val="21"/>
              </w:rPr>
              <w:t>0</w:t>
            </w:r>
          </w:p>
        </w:tc>
        <w:tc>
          <w:tcPr>
            <w:tcW w:w="1700" w:type="dxa"/>
          </w:tcPr>
          <w:p w14:paraId="06C59328" w14:textId="69F48072" w:rsidR="002F07C9" w:rsidRPr="002F07C9" w:rsidRDefault="002F07C9" w:rsidP="002F07C9">
            <w:pPr>
              <w:spacing w:after="40" w:line="240" w:lineRule="auto"/>
              <w:rPr>
                <w:sz w:val="21"/>
              </w:rPr>
            </w:pPr>
            <w:r>
              <w:rPr>
                <w:sz w:val="21"/>
              </w:rPr>
              <w:t>78.5</w:t>
            </w:r>
          </w:p>
        </w:tc>
        <w:tc>
          <w:tcPr>
            <w:tcW w:w="1700" w:type="dxa"/>
          </w:tcPr>
          <w:p w14:paraId="64AB1FD3" w14:textId="63F08535" w:rsidR="002F07C9" w:rsidRPr="002F07C9" w:rsidRDefault="002F07C9" w:rsidP="002F07C9">
            <w:pPr>
              <w:spacing w:after="40" w:line="240" w:lineRule="auto"/>
              <w:rPr>
                <w:sz w:val="21"/>
              </w:rPr>
            </w:pPr>
            <w:r>
              <w:rPr>
                <w:sz w:val="21"/>
              </w:rPr>
              <w:t>88.3</w:t>
            </w:r>
          </w:p>
        </w:tc>
        <w:tc>
          <w:tcPr>
            <w:tcW w:w="2000" w:type="dxa"/>
          </w:tcPr>
          <w:p w14:paraId="13F0C7A2" w14:textId="1D331C65" w:rsidR="002F07C9" w:rsidRPr="002F07C9" w:rsidRDefault="002F07C9" w:rsidP="002F07C9">
            <w:pPr>
              <w:spacing w:after="40" w:line="240" w:lineRule="auto"/>
              <w:rPr>
                <w:sz w:val="21"/>
              </w:rPr>
            </w:pPr>
            <w:r>
              <w:rPr>
                <w:sz w:val="21"/>
              </w:rPr>
              <w:t>50</w:t>
            </w:r>
          </w:p>
        </w:tc>
      </w:tr>
      <w:tr w:rsidR="002F07C9" w:rsidRPr="002F07C9" w14:paraId="723A69E9" w14:textId="77777777" w:rsidTr="002F07C9">
        <w:tblPrEx>
          <w:tblCellMar>
            <w:top w:w="0" w:type="dxa"/>
            <w:bottom w:w="0" w:type="dxa"/>
          </w:tblCellMar>
        </w:tblPrEx>
        <w:tc>
          <w:tcPr>
            <w:tcW w:w="1700" w:type="dxa"/>
          </w:tcPr>
          <w:p w14:paraId="59D4CB17" w14:textId="4CD515DF" w:rsidR="002F07C9" w:rsidRPr="002F07C9" w:rsidRDefault="002F07C9" w:rsidP="002F07C9">
            <w:pPr>
              <w:spacing w:after="40" w:line="240" w:lineRule="auto"/>
              <w:rPr>
                <w:sz w:val="21"/>
              </w:rPr>
            </w:pPr>
            <w:r>
              <w:rPr>
                <w:sz w:val="21"/>
              </w:rPr>
              <w:t>internal_test</w:t>
            </w:r>
          </w:p>
        </w:tc>
        <w:tc>
          <w:tcPr>
            <w:tcW w:w="1100" w:type="dxa"/>
          </w:tcPr>
          <w:p w14:paraId="538015E9" w14:textId="25B4FB48" w:rsidR="002F07C9" w:rsidRPr="002F07C9" w:rsidRDefault="002F07C9" w:rsidP="002F07C9">
            <w:pPr>
              <w:spacing w:after="40" w:line="240" w:lineRule="auto"/>
              <w:rPr>
                <w:sz w:val="21"/>
              </w:rPr>
            </w:pPr>
            <w:r>
              <w:rPr>
                <w:sz w:val="21"/>
              </w:rPr>
              <w:t>70</w:t>
            </w:r>
          </w:p>
        </w:tc>
        <w:tc>
          <w:tcPr>
            <w:tcW w:w="1100" w:type="dxa"/>
          </w:tcPr>
          <w:p w14:paraId="73D55C57" w14:textId="2B18C8E2" w:rsidR="002F07C9" w:rsidRPr="002F07C9" w:rsidRDefault="002F07C9" w:rsidP="002F07C9">
            <w:pPr>
              <w:spacing w:after="40" w:line="240" w:lineRule="auto"/>
              <w:rPr>
                <w:sz w:val="21"/>
              </w:rPr>
            </w:pPr>
            <w:r>
              <w:rPr>
                <w:sz w:val="21"/>
              </w:rPr>
              <w:t>0</w:t>
            </w:r>
          </w:p>
        </w:tc>
        <w:tc>
          <w:tcPr>
            <w:tcW w:w="1700" w:type="dxa"/>
          </w:tcPr>
          <w:p w14:paraId="5B44677F" w14:textId="70DF43C4" w:rsidR="002F07C9" w:rsidRPr="002F07C9" w:rsidRDefault="002F07C9" w:rsidP="002F07C9">
            <w:pPr>
              <w:spacing w:after="40" w:line="240" w:lineRule="auto"/>
              <w:rPr>
                <w:sz w:val="21"/>
              </w:rPr>
            </w:pPr>
            <w:r>
              <w:rPr>
                <w:sz w:val="21"/>
              </w:rPr>
              <w:t>79.0</w:t>
            </w:r>
          </w:p>
        </w:tc>
        <w:tc>
          <w:tcPr>
            <w:tcW w:w="1700" w:type="dxa"/>
          </w:tcPr>
          <w:p w14:paraId="6A435092" w14:textId="4037A2D9" w:rsidR="002F07C9" w:rsidRPr="002F07C9" w:rsidRDefault="002F07C9" w:rsidP="002F07C9">
            <w:pPr>
              <w:spacing w:after="40" w:line="240" w:lineRule="auto"/>
              <w:rPr>
                <w:sz w:val="21"/>
              </w:rPr>
            </w:pPr>
            <w:r>
              <w:rPr>
                <w:sz w:val="21"/>
              </w:rPr>
              <w:t>95.7</w:t>
            </w:r>
          </w:p>
        </w:tc>
        <w:tc>
          <w:tcPr>
            <w:tcW w:w="2000" w:type="dxa"/>
          </w:tcPr>
          <w:p w14:paraId="3376DE49" w14:textId="316F475C" w:rsidR="002F07C9" w:rsidRPr="002F07C9" w:rsidRDefault="002F07C9" w:rsidP="002F07C9">
            <w:pPr>
              <w:spacing w:after="40" w:line="240" w:lineRule="auto"/>
              <w:rPr>
                <w:sz w:val="21"/>
              </w:rPr>
            </w:pPr>
            <w:r>
              <w:rPr>
                <w:sz w:val="21"/>
              </w:rPr>
              <w:t>19</w:t>
            </w:r>
          </w:p>
        </w:tc>
      </w:tr>
      <w:tr w:rsidR="002F07C9" w:rsidRPr="002F07C9" w14:paraId="7423B1A3" w14:textId="77777777" w:rsidTr="002F07C9">
        <w:tblPrEx>
          <w:tblCellMar>
            <w:top w:w="0" w:type="dxa"/>
            <w:bottom w:w="0" w:type="dxa"/>
          </w:tblCellMar>
        </w:tblPrEx>
        <w:tc>
          <w:tcPr>
            <w:tcW w:w="1700" w:type="dxa"/>
          </w:tcPr>
          <w:p w14:paraId="45FE1637" w14:textId="151156D0" w:rsidR="002F07C9" w:rsidRPr="002F07C9" w:rsidRDefault="002F07C9" w:rsidP="002F07C9">
            <w:pPr>
              <w:spacing w:after="40" w:line="240" w:lineRule="auto"/>
              <w:rPr>
                <w:sz w:val="21"/>
              </w:rPr>
            </w:pPr>
            <w:r>
              <w:rPr>
                <w:sz w:val="21"/>
              </w:rPr>
              <w:t>external_test</w:t>
            </w:r>
          </w:p>
        </w:tc>
        <w:tc>
          <w:tcPr>
            <w:tcW w:w="1100" w:type="dxa"/>
          </w:tcPr>
          <w:p w14:paraId="3FA71E83" w14:textId="553C1A7D" w:rsidR="002F07C9" w:rsidRPr="002F07C9" w:rsidRDefault="002F07C9" w:rsidP="002F07C9">
            <w:pPr>
              <w:spacing w:after="40" w:line="240" w:lineRule="auto"/>
              <w:rPr>
                <w:sz w:val="21"/>
              </w:rPr>
            </w:pPr>
            <w:r>
              <w:rPr>
                <w:sz w:val="21"/>
              </w:rPr>
              <w:t>201</w:t>
            </w:r>
          </w:p>
        </w:tc>
        <w:tc>
          <w:tcPr>
            <w:tcW w:w="1100" w:type="dxa"/>
          </w:tcPr>
          <w:p w14:paraId="094A5BF6" w14:textId="7DD11EB3" w:rsidR="002F07C9" w:rsidRPr="002F07C9" w:rsidRDefault="002F07C9" w:rsidP="002F07C9">
            <w:pPr>
              <w:spacing w:after="40" w:line="240" w:lineRule="auto"/>
              <w:rPr>
                <w:sz w:val="21"/>
              </w:rPr>
            </w:pPr>
            <w:r>
              <w:rPr>
                <w:sz w:val="21"/>
              </w:rPr>
              <w:t>0</w:t>
            </w:r>
          </w:p>
        </w:tc>
        <w:tc>
          <w:tcPr>
            <w:tcW w:w="1700" w:type="dxa"/>
          </w:tcPr>
          <w:p w14:paraId="04B6B414" w14:textId="5A93AB71" w:rsidR="002F07C9" w:rsidRPr="002F07C9" w:rsidRDefault="002F07C9" w:rsidP="002F07C9">
            <w:pPr>
              <w:spacing w:after="40" w:line="240" w:lineRule="auto"/>
              <w:rPr>
                <w:sz w:val="21"/>
              </w:rPr>
            </w:pPr>
            <w:r>
              <w:rPr>
                <w:sz w:val="21"/>
              </w:rPr>
              <w:t>78.9</w:t>
            </w:r>
          </w:p>
        </w:tc>
        <w:tc>
          <w:tcPr>
            <w:tcW w:w="1700" w:type="dxa"/>
          </w:tcPr>
          <w:p w14:paraId="70271038" w14:textId="6E24F5F9" w:rsidR="002F07C9" w:rsidRPr="002F07C9" w:rsidRDefault="002F07C9" w:rsidP="002F07C9">
            <w:pPr>
              <w:spacing w:after="40" w:line="240" w:lineRule="auto"/>
              <w:rPr>
                <w:sz w:val="21"/>
              </w:rPr>
            </w:pPr>
            <w:r>
              <w:rPr>
                <w:sz w:val="21"/>
              </w:rPr>
              <w:t>97.0</w:t>
            </w:r>
          </w:p>
        </w:tc>
        <w:tc>
          <w:tcPr>
            <w:tcW w:w="2000" w:type="dxa"/>
          </w:tcPr>
          <w:p w14:paraId="25A633F3" w14:textId="1AFD4F30" w:rsidR="002F07C9" w:rsidRPr="002F07C9" w:rsidRDefault="002F07C9" w:rsidP="002F07C9">
            <w:pPr>
              <w:spacing w:after="40" w:line="240" w:lineRule="auto"/>
              <w:rPr>
                <w:sz w:val="21"/>
              </w:rPr>
            </w:pPr>
            <w:r>
              <w:rPr>
                <w:sz w:val="21"/>
              </w:rPr>
              <w:t>71</w:t>
            </w:r>
          </w:p>
        </w:tc>
      </w:tr>
      <w:tr w:rsidR="002F07C9" w:rsidRPr="002F07C9" w14:paraId="2CFB6D1F" w14:textId="77777777" w:rsidTr="002F07C9">
        <w:tblPrEx>
          <w:tblCellMar>
            <w:top w:w="0" w:type="dxa"/>
            <w:bottom w:w="0" w:type="dxa"/>
          </w:tblCellMar>
        </w:tblPrEx>
        <w:tc>
          <w:tcPr>
            <w:tcW w:w="1700" w:type="dxa"/>
          </w:tcPr>
          <w:p w14:paraId="1862BB8B" w14:textId="02D3B67D" w:rsidR="002F07C9" w:rsidRPr="002F07C9" w:rsidRDefault="002F07C9" w:rsidP="002F07C9">
            <w:pPr>
              <w:spacing w:after="40" w:line="240" w:lineRule="auto"/>
              <w:rPr>
                <w:sz w:val="21"/>
              </w:rPr>
            </w:pPr>
            <w:r>
              <w:rPr>
                <w:sz w:val="21"/>
              </w:rPr>
              <w:t>All held-out</w:t>
            </w:r>
          </w:p>
        </w:tc>
        <w:tc>
          <w:tcPr>
            <w:tcW w:w="1100" w:type="dxa"/>
          </w:tcPr>
          <w:p w14:paraId="1EC18AC1" w14:textId="0F0C88EB" w:rsidR="002F07C9" w:rsidRPr="002F07C9" w:rsidRDefault="002F07C9" w:rsidP="002F07C9">
            <w:pPr>
              <w:spacing w:after="40" w:line="240" w:lineRule="auto"/>
              <w:rPr>
                <w:sz w:val="21"/>
              </w:rPr>
            </w:pPr>
            <w:r>
              <w:rPr>
                <w:sz w:val="21"/>
              </w:rPr>
              <w:t>388</w:t>
            </w:r>
          </w:p>
        </w:tc>
        <w:tc>
          <w:tcPr>
            <w:tcW w:w="1100" w:type="dxa"/>
          </w:tcPr>
          <w:p w14:paraId="01F4DDFE" w14:textId="6EED58FE" w:rsidR="002F07C9" w:rsidRPr="002F07C9" w:rsidRDefault="002F07C9" w:rsidP="002F07C9">
            <w:pPr>
              <w:spacing w:after="40" w:line="240" w:lineRule="auto"/>
              <w:rPr>
                <w:sz w:val="21"/>
              </w:rPr>
            </w:pPr>
            <w:r>
              <w:rPr>
                <w:sz w:val="21"/>
              </w:rPr>
              <w:t>0</w:t>
            </w:r>
          </w:p>
        </w:tc>
        <w:tc>
          <w:tcPr>
            <w:tcW w:w="1700" w:type="dxa"/>
          </w:tcPr>
          <w:p w14:paraId="29F4FE84" w14:textId="227BECE7" w:rsidR="002F07C9" w:rsidRPr="002F07C9" w:rsidRDefault="002F07C9" w:rsidP="002F07C9">
            <w:pPr>
              <w:spacing w:after="40" w:line="240" w:lineRule="auto"/>
              <w:rPr>
                <w:sz w:val="21"/>
              </w:rPr>
            </w:pPr>
            <w:r>
              <w:rPr>
                <w:sz w:val="21"/>
              </w:rPr>
              <w:t>78.6</w:t>
            </w:r>
          </w:p>
        </w:tc>
        <w:tc>
          <w:tcPr>
            <w:tcW w:w="1700" w:type="dxa"/>
          </w:tcPr>
          <w:p w14:paraId="36D4CBFF" w14:textId="073C31AA" w:rsidR="002F07C9" w:rsidRPr="002F07C9" w:rsidRDefault="002F07C9" w:rsidP="002F07C9">
            <w:pPr>
              <w:spacing w:after="40" w:line="240" w:lineRule="auto"/>
              <w:rPr>
                <w:sz w:val="21"/>
              </w:rPr>
            </w:pPr>
            <w:r>
              <w:rPr>
                <w:sz w:val="21"/>
              </w:rPr>
              <w:t>95.5</w:t>
            </w:r>
          </w:p>
        </w:tc>
        <w:tc>
          <w:tcPr>
            <w:tcW w:w="2000" w:type="dxa"/>
          </w:tcPr>
          <w:p w14:paraId="1CA2CF67" w14:textId="2B49EEC5" w:rsidR="002F07C9" w:rsidRPr="002F07C9" w:rsidRDefault="002F07C9" w:rsidP="002F07C9">
            <w:pPr>
              <w:spacing w:after="40" w:line="240" w:lineRule="auto"/>
              <w:rPr>
                <w:sz w:val="21"/>
              </w:rPr>
            </w:pPr>
            <w:r>
              <w:rPr>
                <w:sz w:val="21"/>
              </w:rPr>
              <w:t>140</w:t>
            </w:r>
          </w:p>
        </w:tc>
      </w:tr>
    </w:tbl>
    <w:p w14:paraId="18528C92" w14:textId="675708B6" w:rsidR="002F07C9" w:rsidRDefault="002F07C9" w:rsidP="002F07C9">
      <w:r>
        <w:lastRenderedPageBreak/>
        <w:t>The columns of the log are listed in decision D39. Every record was answered (status OK). The times are those of all calls, including the first five; they are descriptive. In 140 of the 388 records all three conventional methods give the same class as ML, and in 248 they do not; this is a count of the log, not a measure of accuracy: no label was used.</w:t>
      </w:r>
    </w:p>
    <w:p w14:paraId="4AC7063A" w14:textId="5046B1DE" w:rsidR="002F07C9" w:rsidRDefault="002F07C9" w:rsidP="002F07C9">
      <w:pPr>
        <w:pStyle w:val="Heading2"/>
      </w:pPr>
      <w:r>
        <w:t>Figure 4.20</w:t>
      </w:r>
    </w:p>
    <w:p w14:paraId="18DBDF18" w14:textId="460A6D17" w:rsidR="002F07C9" w:rsidRDefault="002F07C9" w:rsidP="002F07C9">
      <w:pPr>
        <w:keepNext/>
        <w:spacing w:before="120"/>
        <w:rPr>
          <w:b/>
          <w:sz w:val="22"/>
        </w:rPr>
      </w:pPr>
      <w:r>
        <w:rPr>
          <w:b/>
          <w:sz w:val="22"/>
        </w:rPr>
        <w:t>Figure 4.20  The test-bench run: simulated temperatures with the 388 sampling events, the ML class of the record taken at each event, and the number of conventional methods that agree with ML</w:t>
      </w:r>
    </w:p>
    <w:p w14:paraId="6071AF81" w14:textId="788BC0BF" w:rsidR="002F07C9" w:rsidRDefault="002F07C9" w:rsidP="002F07C9">
      <w:pPr>
        <w:keepNext/>
        <w:jc w:val="center"/>
      </w:pPr>
      <w:r>
        <w:rPr>
          <w:noProof/>
        </w:rPr>
        <w:drawing>
          <wp:inline distT="0" distB="0" distL="0" distR="0" wp14:anchorId="246E45F7" wp14:editId="37F3D6C4">
            <wp:extent cx="5715000" cy="5588934"/>
            <wp:effectExtent l="0" t="0" r="0" b="0"/>
            <wp:docPr id="193855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903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5588934"/>
                    </a:xfrm>
                    <a:prstGeom prst="rect">
                      <a:avLst/>
                    </a:prstGeom>
                  </pic:spPr>
                </pic:pic>
              </a:graphicData>
            </a:graphic>
          </wp:inline>
        </w:drawing>
      </w:r>
    </w:p>
    <w:p w14:paraId="15215A40" w14:textId="1D3B649E" w:rsidR="002F07C9" w:rsidRDefault="002F07C9" w:rsidP="002F07C9">
      <w:r>
        <w:t>Panel (a) shows the clock of the bench: the simulated transformer reaches its steady temperatures within a few hours and the events follow every 15 minutes. Panel (b) shows the ML class of each record; its pattern follows the order of the records in the file (neighbouring records come from the same source and class), not time. Panel (c) shows how many of the three conventional methods agree with ML for each record.</w:t>
      </w:r>
    </w:p>
    <w:p w14:paraId="46BE9FAD" w14:textId="1A008485" w:rsidR="002F07C9" w:rsidRDefault="002F07C9" w:rsidP="002F07C9">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2F07C9" w:rsidRPr="002F07C9" w14:paraId="733F2D25" w14:textId="77777777" w:rsidTr="002F07C9">
        <w:tblPrEx>
          <w:tblCellMar>
            <w:top w:w="0" w:type="dxa"/>
            <w:bottom w:w="0" w:type="dxa"/>
          </w:tblCellMar>
        </w:tblPrEx>
        <w:trPr>
          <w:tblHeader/>
        </w:trPr>
        <w:tc>
          <w:tcPr>
            <w:tcW w:w="7200" w:type="dxa"/>
            <w:shd w:val="clear" w:color="auto" w:fill="D9D9D9"/>
          </w:tcPr>
          <w:p w14:paraId="1708A467" w14:textId="44B1BF4C" w:rsidR="002F07C9" w:rsidRPr="002F07C9" w:rsidRDefault="002F07C9" w:rsidP="002F07C9">
            <w:pPr>
              <w:spacing w:after="40" w:line="240" w:lineRule="auto"/>
              <w:rPr>
                <w:b/>
                <w:sz w:val="21"/>
              </w:rPr>
            </w:pPr>
            <w:r w:rsidRPr="002F07C9">
              <w:rPr>
                <w:b/>
                <w:sz w:val="21"/>
              </w:rPr>
              <w:t>Check (verify_step41.m)</w:t>
            </w:r>
          </w:p>
        </w:tc>
        <w:tc>
          <w:tcPr>
            <w:tcW w:w="1800" w:type="dxa"/>
            <w:shd w:val="clear" w:color="auto" w:fill="D9D9D9"/>
          </w:tcPr>
          <w:p w14:paraId="4197AFC7" w14:textId="72049E1F" w:rsidR="002F07C9" w:rsidRPr="002F07C9" w:rsidRDefault="002F07C9" w:rsidP="002F07C9">
            <w:pPr>
              <w:spacing w:after="40" w:line="240" w:lineRule="auto"/>
              <w:rPr>
                <w:b/>
                <w:sz w:val="21"/>
              </w:rPr>
            </w:pPr>
            <w:r w:rsidRPr="002F07C9">
              <w:rPr>
                <w:b/>
                <w:sz w:val="21"/>
              </w:rPr>
              <w:t>Result</w:t>
            </w:r>
          </w:p>
        </w:tc>
      </w:tr>
      <w:tr w:rsidR="002F07C9" w:rsidRPr="002F07C9" w14:paraId="093C9658" w14:textId="77777777" w:rsidTr="002F07C9">
        <w:tblPrEx>
          <w:tblCellMar>
            <w:top w:w="0" w:type="dxa"/>
            <w:bottom w:w="0" w:type="dxa"/>
          </w:tblCellMar>
        </w:tblPrEx>
        <w:tc>
          <w:tcPr>
            <w:tcW w:w="7200" w:type="dxa"/>
          </w:tcPr>
          <w:p w14:paraId="59B3EC0F" w14:textId="36331176" w:rsidR="002F07C9" w:rsidRPr="002F07C9" w:rsidRDefault="002F07C9" w:rsidP="002F07C9">
            <w:pPr>
              <w:spacing w:after="40" w:line="240" w:lineRule="auto"/>
              <w:rPr>
                <w:sz w:val="21"/>
              </w:rPr>
            </w:pPr>
            <w:r>
              <w:rPr>
                <w:sz w:val="21"/>
              </w:rPr>
              <w:t>one log row per held-out record, in file order, no record twice</w:t>
            </w:r>
          </w:p>
        </w:tc>
        <w:tc>
          <w:tcPr>
            <w:tcW w:w="1800" w:type="dxa"/>
          </w:tcPr>
          <w:p w14:paraId="6673F2F5" w14:textId="60319BA1" w:rsidR="002F07C9" w:rsidRPr="002F07C9" w:rsidRDefault="002F07C9" w:rsidP="002F07C9">
            <w:pPr>
              <w:spacing w:after="40" w:line="240" w:lineRule="auto"/>
              <w:rPr>
                <w:sz w:val="21"/>
              </w:rPr>
            </w:pPr>
            <w:r>
              <w:rPr>
                <w:sz w:val="21"/>
              </w:rPr>
              <w:t>PASS</w:t>
            </w:r>
          </w:p>
        </w:tc>
      </w:tr>
      <w:tr w:rsidR="002F07C9" w:rsidRPr="002F07C9" w14:paraId="5EC35C3C" w14:textId="77777777" w:rsidTr="002F07C9">
        <w:tblPrEx>
          <w:tblCellMar>
            <w:top w:w="0" w:type="dxa"/>
            <w:bottom w:w="0" w:type="dxa"/>
          </w:tblCellMar>
        </w:tblPrEx>
        <w:tc>
          <w:tcPr>
            <w:tcW w:w="7200" w:type="dxa"/>
          </w:tcPr>
          <w:p w14:paraId="746072AD" w14:textId="6A2C5F6E" w:rsidR="002F07C9" w:rsidRPr="002F07C9" w:rsidRDefault="002F07C9" w:rsidP="002F07C9">
            <w:pPr>
              <w:spacing w:after="40" w:line="240" w:lineRule="auto"/>
              <w:rPr>
                <w:sz w:val="21"/>
              </w:rPr>
            </w:pPr>
            <w:r>
              <w:rPr>
                <w:sz w:val="21"/>
              </w:rPr>
              <w:t>data_role in the log equals the role in dga_master.csv (benchmark 117, internal_test 70, external_test 201)</w:t>
            </w:r>
          </w:p>
        </w:tc>
        <w:tc>
          <w:tcPr>
            <w:tcW w:w="1800" w:type="dxa"/>
          </w:tcPr>
          <w:p w14:paraId="331C4658" w14:textId="4355E709" w:rsidR="002F07C9" w:rsidRPr="002F07C9" w:rsidRDefault="002F07C9" w:rsidP="002F07C9">
            <w:pPr>
              <w:spacing w:after="40" w:line="240" w:lineRule="auto"/>
              <w:rPr>
                <w:sz w:val="21"/>
              </w:rPr>
            </w:pPr>
            <w:r>
              <w:rPr>
                <w:sz w:val="21"/>
              </w:rPr>
              <w:t>PASS</w:t>
            </w:r>
          </w:p>
        </w:tc>
      </w:tr>
      <w:tr w:rsidR="002F07C9" w:rsidRPr="002F07C9" w14:paraId="1B820007" w14:textId="77777777" w:rsidTr="002F07C9">
        <w:tblPrEx>
          <w:tblCellMar>
            <w:top w:w="0" w:type="dxa"/>
            <w:bottom w:w="0" w:type="dxa"/>
          </w:tblCellMar>
        </w:tblPrEx>
        <w:tc>
          <w:tcPr>
            <w:tcW w:w="7200" w:type="dxa"/>
          </w:tcPr>
          <w:p w14:paraId="07B64177" w14:textId="518D2992" w:rsidR="002F07C9" w:rsidRPr="002F07C9" w:rsidRDefault="002F07C9" w:rsidP="002F07C9">
            <w:pPr>
              <w:spacing w:after="40" w:line="240" w:lineRule="auto"/>
              <w:rPr>
                <w:sz w:val="21"/>
              </w:rPr>
            </w:pPr>
            <w:r>
              <w:rPr>
                <w:sz w:val="21"/>
              </w:rPr>
              <w:t>sampling events at the bench schedule (record k at k x 15 min), in order</w:t>
            </w:r>
          </w:p>
        </w:tc>
        <w:tc>
          <w:tcPr>
            <w:tcW w:w="1800" w:type="dxa"/>
          </w:tcPr>
          <w:p w14:paraId="75FA39A2" w14:textId="2F80B60F" w:rsidR="002F07C9" w:rsidRPr="002F07C9" w:rsidRDefault="002F07C9" w:rsidP="002F07C9">
            <w:pPr>
              <w:spacing w:after="40" w:line="240" w:lineRule="auto"/>
              <w:rPr>
                <w:sz w:val="21"/>
              </w:rPr>
            </w:pPr>
            <w:r>
              <w:rPr>
                <w:sz w:val="21"/>
              </w:rPr>
              <w:t>PASS</w:t>
            </w:r>
          </w:p>
        </w:tc>
      </w:tr>
      <w:tr w:rsidR="002F07C9" w:rsidRPr="002F07C9" w14:paraId="02F8B2A0" w14:textId="77777777" w:rsidTr="002F07C9">
        <w:tblPrEx>
          <w:tblCellMar>
            <w:top w:w="0" w:type="dxa"/>
            <w:bottom w:w="0" w:type="dxa"/>
          </w:tblCellMar>
        </w:tblPrEx>
        <w:tc>
          <w:tcPr>
            <w:tcW w:w="7200" w:type="dxa"/>
          </w:tcPr>
          <w:p w14:paraId="6547CFE7" w14:textId="77D52620" w:rsidR="002F07C9" w:rsidRPr="002F07C9" w:rsidRDefault="002F07C9" w:rsidP="002F07C9">
            <w:pPr>
              <w:spacing w:after="40" w:line="240" w:lineRule="auto"/>
              <w:rPr>
                <w:sz w:val="21"/>
              </w:rPr>
            </w:pPr>
            <w:r>
              <w:rPr>
                <w:sz w:val="21"/>
              </w:rPr>
              <w:t>no failed calls: every status OK, no error text</w:t>
            </w:r>
          </w:p>
        </w:tc>
        <w:tc>
          <w:tcPr>
            <w:tcW w:w="1800" w:type="dxa"/>
          </w:tcPr>
          <w:p w14:paraId="0EFFB613" w14:textId="4724A12C" w:rsidR="002F07C9" w:rsidRPr="002F07C9" w:rsidRDefault="002F07C9" w:rsidP="002F07C9">
            <w:pPr>
              <w:spacing w:after="40" w:line="240" w:lineRule="auto"/>
              <w:rPr>
                <w:sz w:val="21"/>
              </w:rPr>
            </w:pPr>
            <w:r>
              <w:rPr>
                <w:sz w:val="21"/>
              </w:rPr>
              <w:t>PASS</w:t>
            </w:r>
          </w:p>
        </w:tc>
      </w:tr>
      <w:tr w:rsidR="002F07C9" w:rsidRPr="002F07C9" w14:paraId="0EE1E4CE" w14:textId="77777777" w:rsidTr="002F07C9">
        <w:tblPrEx>
          <w:tblCellMar>
            <w:top w:w="0" w:type="dxa"/>
            <w:bottom w:w="0" w:type="dxa"/>
          </w:tblCellMar>
        </w:tblPrEx>
        <w:tc>
          <w:tcPr>
            <w:tcW w:w="7200" w:type="dxa"/>
          </w:tcPr>
          <w:p w14:paraId="19E94EB0" w14:textId="6347DF16" w:rsidR="002F07C9" w:rsidRPr="002F07C9" w:rsidRDefault="002F07C9" w:rsidP="002F07C9">
            <w:pPr>
              <w:spacing w:after="40" w:line="240" w:lineRule="auto"/>
              <w:rPr>
                <w:sz w:val="21"/>
              </w:rPr>
            </w:pPr>
            <w:r>
              <w:rPr>
                <w:sz w:val="21"/>
              </w:rPr>
              <w:t>every row has the ML class, seven probabilities that sum to 1, the confidence, and the three conventional answers</w:t>
            </w:r>
          </w:p>
        </w:tc>
        <w:tc>
          <w:tcPr>
            <w:tcW w:w="1800" w:type="dxa"/>
          </w:tcPr>
          <w:p w14:paraId="267C7003" w14:textId="5746417B" w:rsidR="002F07C9" w:rsidRPr="002F07C9" w:rsidRDefault="002F07C9" w:rsidP="002F07C9">
            <w:pPr>
              <w:spacing w:after="40" w:line="240" w:lineRule="auto"/>
              <w:rPr>
                <w:sz w:val="21"/>
              </w:rPr>
            </w:pPr>
            <w:r>
              <w:rPr>
                <w:sz w:val="21"/>
              </w:rPr>
              <w:t>PASS</w:t>
            </w:r>
          </w:p>
        </w:tc>
      </w:tr>
      <w:tr w:rsidR="002F07C9" w:rsidRPr="002F07C9" w14:paraId="285E3AF6" w14:textId="77777777" w:rsidTr="002F07C9">
        <w:tblPrEx>
          <w:tblCellMar>
            <w:top w:w="0" w:type="dxa"/>
            <w:bottom w:w="0" w:type="dxa"/>
          </w:tblCellMar>
        </w:tblPrEx>
        <w:tc>
          <w:tcPr>
            <w:tcW w:w="7200" w:type="dxa"/>
          </w:tcPr>
          <w:p w14:paraId="0B1371C7" w14:textId="3D4AFA81" w:rsidR="002F07C9" w:rsidRPr="002F07C9" w:rsidRDefault="002F07C9" w:rsidP="002F07C9">
            <w:pPr>
              <w:spacing w:after="40" w:line="240" w:lineRule="auto"/>
              <w:rPr>
                <w:sz w:val="21"/>
              </w:rPr>
            </w:pPr>
            <w:r>
              <w:rPr>
                <w:sz w:val="21"/>
              </w:rPr>
              <w:t>response, conventional and total times are present, positive, and total &gt;= response</w:t>
            </w:r>
          </w:p>
        </w:tc>
        <w:tc>
          <w:tcPr>
            <w:tcW w:w="1800" w:type="dxa"/>
          </w:tcPr>
          <w:p w14:paraId="0400A8F4" w14:textId="0078F325" w:rsidR="002F07C9" w:rsidRPr="002F07C9" w:rsidRDefault="002F07C9" w:rsidP="002F07C9">
            <w:pPr>
              <w:spacing w:after="40" w:line="240" w:lineRule="auto"/>
              <w:rPr>
                <w:sz w:val="21"/>
              </w:rPr>
            </w:pPr>
            <w:r>
              <w:rPr>
                <w:sz w:val="21"/>
              </w:rPr>
              <w:t>PASS</w:t>
            </w:r>
          </w:p>
        </w:tc>
      </w:tr>
      <w:tr w:rsidR="002F07C9" w:rsidRPr="002F07C9" w14:paraId="7CF269C0" w14:textId="77777777" w:rsidTr="002F07C9">
        <w:tblPrEx>
          <w:tblCellMar>
            <w:top w:w="0" w:type="dxa"/>
            <w:bottom w:w="0" w:type="dxa"/>
          </w:tblCellMar>
        </w:tblPrEx>
        <w:tc>
          <w:tcPr>
            <w:tcW w:w="7200" w:type="dxa"/>
          </w:tcPr>
          <w:p w14:paraId="4208AA30" w14:textId="3B148279" w:rsidR="002F07C9" w:rsidRPr="002F07C9" w:rsidRDefault="002F07C9" w:rsidP="002F07C9">
            <w:pPr>
              <w:spacing w:after="40" w:line="240" w:lineRule="auto"/>
              <w:rPr>
                <w:sz w:val="21"/>
              </w:rPr>
            </w:pPr>
            <w:r>
              <w:rPr>
                <w:sz w:val="21"/>
              </w:rPr>
              <w:t>the first 5 calls (and only they) are marked as warm-up</w:t>
            </w:r>
          </w:p>
        </w:tc>
        <w:tc>
          <w:tcPr>
            <w:tcW w:w="1800" w:type="dxa"/>
          </w:tcPr>
          <w:p w14:paraId="6175BD77" w14:textId="1CDE1FFF" w:rsidR="002F07C9" w:rsidRPr="002F07C9" w:rsidRDefault="002F07C9" w:rsidP="002F07C9">
            <w:pPr>
              <w:spacing w:after="40" w:line="240" w:lineRule="auto"/>
              <w:rPr>
                <w:sz w:val="21"/>
              </w:rPr>
            </w:pPr>
            <w:r>
              <w:rPr>
                <w:sz w:val="21"/>
              </w:rPr>
              <w:t>PASS</w:t>
            </w:r>
          </w:p>
        </w:tc>
      </w:tr>
      <w:tr w:rsidR="002F07C9" w:rsidRPr="002F07C9" w14:paraId="14ECB3A0" w14:textId="77777777" w:rsidTr="002F07C9">
        <w:tblPrEx>
          <w:tblCellMar>
            <w:top w:w="0" w:type="dxa"/>
            <w:bottom w:w="0" w:type="dxa"/>
          </w:tblCellMar>
        </w:tblPrEx>
        <w:tc>
          <w:tcPr>
            <w:tcW w:w="7200" w:type="dxa"/>
          </w:tcPr>
          <w:p w14:paraId="7ACFDDB0" w14:textId="107E35E2" w:rsidR="002F07C9" w:rsidRPr="002F07C9" w:rsidRDefault="002F07C9" w:rsidP="002F07C9">
            <w:pPr>
              <w:spacing w:after="40" w:line="240" w:lineRule="auto"/>
              <w:rPr>
                <w:sz w:val="21"/>
              </w:rPr>
            </w:pPr>
            <w:r>
              <w:rPr>
                <w:sz w:val="21"/>
              </w:rPr>
              <w:t>the gas values in the log are those of the file rows (read, never created)</w:t>
            </w:r>
          </w:p>
        </w:tc>
        <w:tc>
          <w:tcPr>
            <w:tcW w:w="1800" w:type="dxa"/>
          </w:tcPr>
          <w:p w14:paraId="13789B5B" w14:textId="54E5D413" w:rsidR="002F07C9" w:rsidRPr="002F07C9" w:rsidRDefault="002F07C9" w:rsidP="002F07C9">
            <w:pPr>
              <w:spacing w:after="40" w:line="240" w:lineRule="auto"/>
              <w:rPr>
                <w:sz w:val="21"/>
              </w:rPr>
            </w:pPr>
            <w:r>
              <w:rPr>
                <w:sz w:val="21"/>
              </w:rPr>
              <w:t>PASS</w:t>
            </w:r>
          </w:p>
        </w:tc>
      </w:tr>
      <w:tr w:rsidR="002F07C9" w:rsidRPr="002F07C9" w14:paraId="68156565" w14:textId="77777777" w:rsidTr="002F07C9">
        <w:tblPrEx>
          <w:tblCellMar>
            <w:top w:w="0" w:type="dxa"/>
            <w:bottom w:w="0" w:type="dxa"/>
          </w:tblCellMar>
        </w:tblPrEx>
        <w:tc>
          <w:tcPr>
            <w:tcW w:w="7200" w:type="dxa"/>
          </w:tcPr>
          <w:p w14:paraId="57B3B221" w14:textId="1005C6DB" w:rsidR="002F07C9" w:rsidRPr="002F07C9" w:rsidRDefault="002F07C9" w:rsidP="002F07C9">
            <w:pPr>
              <w:spacing w:after="40" w:line="240" w:lineRule="auto"/>
              <w:rPr>
                <w:sz w:val="21"/>
              </w:rPr>
            </w:pPr>
            <w:r>
              <w:rPr>
                <w:sz w:val="21"/>
              </w:rPr>
              <w:t>service healthy before and after; the model hash is the same in both, in every row, and equals the saved model of Step 22</w:t>
            </w:r>
          </w:p>
        </w:tc>
        <w:tc>
          <w:tcPr>
            <w:tcW w:w="1800" w:type="dxa"/>
          </w:tcPr>
          <w:p w14:paraId="23C56DE3" w14:textId="48AA6CE4" w:rsidR="002F07C9" w:rsidRPr="002F07C9" w:rsidRDefault="002F07C9" w:rsidP="002F07C9">
            <w:pPr>
              <w:spacing w:after="40" w:line="240" w:lineRule="auto"/>
              <w:rPr>
                <w:sz w:val="21"/>
              </w:rPr>
            </w:pPr>
            <w:r>
              <w:rPr>
                <w:sz w:val="21"/>
              </w:rPr>
              <w:t>PASS</w:t>
            </w:r>
          </w:p>
        </w:tc>
      </w:tr>
      <w:tr w:rsidR="002F07C9" w:rsidRPr="002F07C9" w14:paraId="0CD89FAA" w14:textId="77777777" w:rsidTr="002F07C9">
        <w:tblPrEx>
          <w:tblCellMar>
            <w:top w:w="0" w:type="dxa"/>
            <w:bottom w:w="0" w:type="dxa"/>
          </w:tblCellMar>
        </w:tblPrEx>
        <w:tc>
          <w:tcPr>
            <w:tcW w:w="7200" w:type="dxa"/>
          </w:tcPr>
          <w:p w14:paraId="17DFBBEB" w14:textId="4D203C8C" w:rsidR="002F07C9" w:rsidRPr="002F07C9" w:rsidRDefault="002F07C9" w:rsidP="002F07C9">
            <w:pPr>
              <w:spacing w:after="40" w:line="240" w:lineRule="auto"/>
              <w:rPr>
                <w:sz w:val="21"/>
              </w:rPr>
            </w:pPr>
            <w:r>
              <w:rPr>
                <w:sz w:val="21"/>
              </w:rPr>
              <w:t>the model file is unchanged by the bench (checksum before = after)</w:t>
            </w:r>
          </w:p>
        </w:tc>
        <w:tc>
          <w:tcPr>
            <w:tcW w:w="1800" w:type="dxa"/>
          </w:tcPr>
          <w:p w14:paraId="7D38F33E" w14:textId="68BF98E7" w:rsidR="002F07C9" w:rsidRPr="002F07C9" w:rsidRDefault="002F07C9" w:rsidP="002F07C9">
            <w:pPr>
              <w:spacing w:after="40" w:line="240" w:lineRule="auto"/>
              <w:rPr>
                <w:sz w:val="21"/>
              </w:rPr>
            </w:pPr>
            <w:r>
              <w:rPr>
                <w:sz w:val="21"/>
              </w:rPr>
              <w:t>PASS</w:t>
            </w:r>
          </w:p>
        </w:tc>
      </w:tr>
      <w:tr w:rsidR="002F07C9" w:rsidRPr="002F07C9" w14:paraId="704813D6" w14:textId="77777777" w:rsidTr="002F07C9">
        <w:tblPrEx>
          <w:tblCellMar>
            <w:top w:w="0" w:type="dxa"/>
            <w:bottom w:w="0" w:type="dxa"/>
          </w:tblCellMar>
        </w:tblPrEx>
        <w:tc>
          <w:tcPr>
            <w:tcW w:w="7200" w:type="dxa"/>
          </w:tcPr>
          <w:p w14:paraId="6D720643" w14:textId="1959D227" w:rsidR="002F07C9" w:rsidRPr="002F07C9" w:rsidRDefault="002F07C9" w:rsidP="002F07C9">
            <w:pPr>
              <w:spacing w:after="40" w:line="240" w:lineRule="auto"/>
              <w:rPr>
                <w:sz w:val="21"/>
              </w:rPr>
            </w:pPr>
            <w:r>
              <w:rPr>
                <w:sz w:val="21"/>
              </w:rPr>
              <w:t>the log holds no true label of any record</w:t>
            </w:r>
          </w:p>
        </w:tc>
        <w:tc>
          <w:tcPr>
            <w:tcW w:w="1800" w:type="dxa"/>
          </w:tcPr>
          <w:p w14:paraId="4A671972" w14:textId="25DFDBCA" w:rsidR="002F07C9" w:rsidRPr="002F07C9" w:rsidRDefault="002F07C9" w:rsidP="002F07C9">
            <w:pPr>
              <w:spacing w:after="40" w:line="240" w:lineRule="auto"/>
              <w:rPr>
                <w:sz w:val="21"/>
              </w:rPr>
            </w:pPr>
            <w:r>
              <w:rPr>
                <w:sz w:val="21"/>
              </w:rPr>
              <w:t>PASS</w:t>
            </w:r>
          </w:p>
        </w:tc>
      </w:tr>
      <w:tr w:rsidR="002F07C9" w:rsidRPr="002F07C9" w14:paraId="068202CA" w14:textId="77777777" w:rsidTr="002F07C9">
        <w:tblPrEx>
          <w:tblCellMar>
            <w:top w:w="0" w:type="dxa"/>
            <w:bottom w:w="0" w:type="dxa"/>
          </w:tblCellMar>
        </w:tblPrEx>
        <w:tc>
          <w:tcPr>
            <w:tcW w:w="7200" w:type="dxa"/>
          </w:tcPr>
          <w:p w14:paraId="182DE863" w14:textId="17FFA203" w:rsidR="002F07C9" w:rsidRPr="002F07C9" w:rsidRDefault="002F07C9" w:rsidP="002F07C9">
            <w:pPr>
              <w:spacing w:after="40" w:line="240" w:lineRule="auto"/>
              <w:rPr>
                <w:sz w:val="21"/>
              </w:rPr>
            </w:pPr>
            <w:r>
              <w:rPr>
                <w:sz w:val="21"/>
              </w:rPr>
              <w:t>agreement count 0 to 3 and state consistent (green only when all three agree)</w:t>
            </w:r>
          </w:p>
        </w:tc>
        <w:tc>
          <w:tcPr>
            <w:tcW w:w="1800" w:type="dxa"/>
          </w:tcPr>
          <w:p w14:paraId="3438EA51" w14:textId="44F70776" w:rsidR="002F07C9" w:rsidRPr="002F07C9" w:rsidRDefault="002F07C9" w:rsidP="002F07C9">
            <w:pPr>
              <w:spacing w:after="40" w:line="240" w:lineRule="auto"/>
              <w:rPr>
                <w:sz w:val="21"/>
              </w:rPr>
            </w:pPr>
            <w:r>
              <w:rPr>
                <w:sz w:val="21"/>
              </w:rPr>
              <w:t>PASS</w:t>
            </w:r>
          </w:p>
        </w:tc>
      </w:tr>
    </w:tbl>
    <w:p w14:paraId="173D0D9C" w14:textId="53E60073" w:rsidR="002F07C9" w:rsidRDefault="002F07C9" w:rsidP="002F07C9">
      <w:pPr>
        <w:pStyle w:val="Heading1"/>
      </w:pPr>
      <w:r>
        <w:t>7. Problems and fixes</w:t>
      </w:r>
    </w:p>
    <w:p w14:paraId="1A615917" w14:textId="23A38207" w:rsidR="002F07C9" w:rsidRDefault="002F07C9" w:rsidP="002F07C9">
      <w:pPr>
        <w:ind w:left="420" w:hanging="280"/>
      </w:pPr>
      <w:r>
        <w:t>•  The roadmap names only the internal-test and benchmark records in one line and every held-out record in others; all 388 were run and the data role was logged (D39). This needs the researcher's confirmation.</w:t>
      </w:r>
    </w:p>
    <w:p w14:paraId="2B31F49E" w14:textId="36821D3A" w:rsidR="002F07C9" w:rsidRDefault="002F07C9" w:rsidP="002F07C9">
      <w:pPr>
        <w:ind w:left="420" w:hanging="280"/>
      </w:pPr>
      <w:r>
        <w:t>•  The first run of the verification script stopped on two coding errors in the script itself (an empty column and a version number were read as numbers instead of text); the log was not changed.</w:t>
      </w:r>
    </w:p>
    <w:p w14:paraId="22082F37" w14:textId="2F0825E0" w:rsidR="002F07C9" w:rsidRDefault="002F07C9" w:rsidP="002F07C9">
      <w:pPr>
        <w:ind w:left="420" w:hanging="280"/>
      </w:pPr>
      <w:r>
        <w:t>•  The conventional diagnosis in MATLAB takes much longer than the service call (a median of several hundred milliseconds against about 80 ms). This was not investigated; it does not affect the response time of the service.</w:t>
      </w:r>
    </w:p>
    <w:p w14:paraId="6961E8F8" w14:textId="6C337451" w:rsidR="002F07C9" w:rsidRDefault="002F07C9" w:rsidP="002F07C9">
      <w:pPr>
        <w:pStyle w:val="Heading1"/>
      </w:pPr>
      <w:r>
        <w:t>8. Decisions</w:t>
      </w:r>
    </w:p>
    <w:p w14:paraId="29BC91AC" w14:textId="422D2C6E" w:rsidR="002F07C9" w:rsidRDefault="002F07C9" w:rsidP="002F07C9">
      <w:pPr>
        <w:ind w:left="420" w:hanging="280"/>
      </w:pPr>
      <w:r>
        <w:t>•  D39: all 388 held-out records; a sampling event every 15 minutes in the unchanged model; the same functions as the dashboard; the definition of the response time; one log row per record; the checks; Figure 4.20.</w:t>
      </w:r>
    </w:p>
    <w:p w14:paraId="72A9F40A" w14:textId="7D040D34" w:rsidR="002F07C9" w:rsidRDefault="002F07C9" w:rsidP="002F07C9">
      <w:pPr>
        <w:pStyle w:val="Heading1"/>
      </w:pPr>
      <w:r>
        <w:t>9. Files produced</w:t>
      </w:r>
    </w:p>
    <w:p w14:paraId="6025A2DC" w14:textId="1EE5CB4F" w:rsidR="002F07C9" w:rsidRDefault="002F07C9" w:rsidP="002F07C9">
      <w:pPr>
        <w:ind w:left="420" w:hanging="280"/>
      </w:pPr>
      <w:r>
        <w:t>•  10_Dashboard_Client/run_testbench.m, verify_step41.m, tools/make_figure_4_20.m, code_manifest_step41.sha256</w:t>
      </w:r>
    </w:p>
    <w:p w14:paraId="774083F2" w14:textId="0112D3ED" w:rsidR="002F07C9" w:rsidRDefault="002F07C9" w:rsidP="002F07C9">
      <w:pPr>
        <w:ind w:left="420" w:hanging="280"/>
      </w:pPr>
      <w:r>
        <w:t>•  10_Dashboard_Client/logs/testbench_log.csv, testbench_run_info.json, testbench_events.mat; 10_Dashboard_Client/results/step41_checks.csv</w:t>
      </w:r>
    </w:p>
    <w:p w14:paraId="5064E7CC" w14:textId="4A1D5513" w:rsidR="002F07C9" w:rsidRDefault="002F07C9" w:rsidP="002F07C9">
      <w:pPr>
        <w:ind w:left="420" w:hanging="280"/>
      </w:pPr>
      <w:r>
        <w:t>•  11_Results/figures/F4_20_testbench_run.png, .pdf and .csv (the plotted numbers)</w:t>
      </w:r>
    </w:p>
    <w:p w14:paraId="097BE167" w14:textId="7082F146" w:rsidR="002F07C9" w:rsidRDefault="002F07C9" w:rsidP="002F07C9">
      <w:pPr>
        <w:pStyle w:val="Heading1"/>
      </w:pPr>
      <w:r>
        <w:t>10. What was achieved</w:t>
      </w:r>
    </w:p>
    <w:p w14:paraId="408D5F75" w14:textId="0A93F1DC" w:rsidR="002F07C9" w:rsidRDefault="002F07C9" w:rsidP="002F07C9">
      <w:pPr>
        <w:ind w:left="420" w:hanging="280"/>
      </w:pPr>
      <w:r>
        <w:t>•  The integrated system was run over all 388 held-out records: 388 log rows, 0 failed calls (decision D39).</w:t>
      </w:r>
    </w:p>
    <w:p w14:paraId="18DCAAB6" w14:textId="648DC82E" w:rsidR="002F07C9" w:rsidRDefault="002F07C9" w:rsidP="002F07C9">
      <w:pPr>
        <w:ind w:left="420" w:hanging="280"/>
      </w:pPr>
      <w:r>
        <w:t>•  All 12 checks pass: one row per record in file order, the events at the planned times, the same model hash before and after, no label in the log.</w:t>
      </w:r>
    </w:p>
    <w:p w14:paraId="39398CDA" w14:textId="6FDD47A2" w:rsidR="002F07C9" w:rsidRDefault="002F07C9" w:rsidP="002F07C9">
      <w:pPr>
        <w:ind w:left="420" w:hanging="280"/>
      </w:pPr>
      <w:r>
        <w:t>•  The response time of the service call was 78.6 ms (median) and 95.5 ms (95th percentile) on the project laptop, all calls included; the formal statistics and Figure 4.21 are made in Step 42.</w:t>
      </w:r>
    </w:p>
    <w:p w14:paraId="26C22915" w14:textId="01AED3EA" w:rsidR="002F07C9" w:rsidRDefault="002F07C9" w:rsidP="002F07C9">
      <w:pPr>
        <w:ind w:left="420" w:hanging="280"/>
      </w:pPr>
      <w:r>
        <w:t>•  Figure 4.20 (the test-bench run) was produced; the log is 10_Dashboard_Client/logs/testbench_log.csv.</w:t>
      </w:r>
    </w:p>
    <w:p w14:paraId="61911D42" w14:textId="171C4C23" w:rsidR="002F07C9" w:rsidRDefault="002F07C9" w:rsidP="002F07C9">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2F07C9" w:rsidRPr="002F07C9" w14:paraId="088244E0" w14:textId="77777777" w:rsidTr="002F07C9">
        <w:tblPrEx>
          <w:tblCellMar>
            <w:top w:w="0" w:type="dxa"/>
            <w:bottom w:w="0" w:type="dxa"/>
          </w:tblCellMar>
        </w:tblPrEx>
        <w:trPr>
          <w:tblHeader/>
        </w:trPr>
        <w:tc>
          <w:tcPr>
            <w:tcW w:w="2200" w:type="dxa"/>
            <w:shd w:val="clear" w:color="auto" w:fill="D9D9D9"/>
          </w:tcPr>
          <w:p w14:paraId="4DF58F00" w14:textId="148195C6" w:rsidR="002F07C9" w:rsidRPr="002F07C9" w:rsidRDefault="002F07C9" w:rsidP="002F07C9">
            <w:pPr>
              <w:spacing w:after="40" w:line="240" w:lineRule="auto"/>
              <w:rPr>
                <w:b/>
                <w:sz w:val="21"/>
              </w:rPr>
            </w:pPr>
            <w:r w:rsidRPr="002F07C9">
              <w:rPr>
                <w:b/>
                <w:sz w:val="21"/>
              </w:rPr>
              <w:t>Item</w:t>
            </w:r>
          </w:p>
        </w:tc>
        <w:tc>
          <w:tcPr>
            <w:tcW w:w="6800" w:type="dxa"/>
            <w:shd w:val="clear" w:color="auto" w:fill="D9D9D9"/>
          </w:tcPr>
          <w:p w14:paraId="607BCD5D" w14:textId="4A5B94DC" w:rsidR="002F07C9" w:rsidRPr="002F07C9" w:rsidRDefault="002F07C9" w:rsidP="002F07C9">
            <w:pPr>
              <w:spacing w:after="40" w:line="240" w:lineRule="auto"/>
              <w:rPr>
                <w:b/>
                <w:sz w:val="21"/>
              </w:rPr>
            </w:pPr>
            <w:r w:rsidRPr="002F07C9">
              <w:rPr>
                <w:b/>
                <w:sz w:val="21"/>
              </w:rPr>
              <w:t>Record</w:t>
            </w:r>
          </w:p>
        </w:tc>
      </w:tr>
      <w:tr w:rsidR="002F07C9" w:rsidRPr="002F07C9" w14:paraId="1196EED0" w14:textId="77777777" w:rsidTr="002F07C9">
        <w:tblPrEx>
          <w:tblCellMar>
            <w:top w:w="0" w:type="dxa"/>
            <w:bottom w:w="0" w:type="dxa"/>
          </w:tblCellMar>
        </w:tblPrEx>
        <w:tc>
          <w:tcPr>
            <w:tcW w:w="2200" w:type="dxa"/>
          </w:tcPr>
          <w:p w14:paraId="089901EC" w14:textId="366AA426" w:rsidR="002F07C9" w:rsidRPr="002F07C9" w:rsidRDefault="002F07C9" w:rsidP="002F07C9">
            <w:pPr>
              <w:spacing w:after="40" w:line="240" w:lineRule="auto"/>
              <w:rPr>
                <w:sz w:val="21"/>
              </w:rPr>
            </w:pPr>
            <w:r>
              <w:rPr>
                <w:sz w:val="21"/>
              </w:rPr>
              <w:t>Step</w:t>
            </w:r>
          </w:p>
        </w:tc>
        <w:tc>
          <w:tcPr>
            <w:tcW w:w="6800" w:type="dxa"/>
          </w:tcPr>
          <w:p w14:paraId="70EB6537" w14:textId="342812AF" w:rsidR="002F07C9" w:rsidRPr="002F07C9" w:rsidRDefault="002F07C9" w:rsidP="002F07C9">
            <w:pPr>
              <w:spacing w:after="40" w:line="240" w:lineRule="auto"/>
              <w:rPr>
                <w:sz w:val="21"/>
              </w:rPr>
            </w:pPr>
            <w:r>
              <w:rPr>
                <w:sz w:val="21"/>
              </w:rPr>
              <w:t>41 - Run the end-to-end test bench</w:t>
            </w:r>
          </w:p>
        </w:tc>
      </w:tr>
      <w:tr w:rsidR="002F07C9" w:rsidRPr="002F07C9" w14:paraId="3CC8E249" w14:textId="77777777" w:rsidTr="002F07C9">
        <w:tblPrEx>
          <w:tblCellMar>
            <w:top w:w="0" w:type="dxa"/>
            <w:bottom w:w="0" w:type="dxa"/>
          </w:tblCellMar>
        </w:tblPrEx>
        <w:tc>
          <w:tcPr>
            <w:tcW w:w="2200" w:type="dxa"/>
          </w:tcPr>
          <w:p w14:paraId="6654508A" w14:textId="006184FE" w:rsidR="002F07C9" w:rsidRPr="002F07C9" w:rsidRDefault="002F07C9" w:rsidP="002F07C9">
            <w:pPr>
              <w:spacing w:after="40" w:line="240" w:lineRule="auto"/>
              <w:rPr>
                <w:sz w:val="21"/>
              </w:rPr>
            </w:pPr>
            <w:r>
              <w:rPr>
                <w:sz w:val="21"/>
              </w:rPr>
              <w:t>Environment</w:t>
            </w:r>
          </w:p>
        </w:tc>
        <w:tc>
          <w:tcPr>
            <w:tcW w:w="6800" w:type="dxa"/>
          </w:tcPr>
          <w:p w14:paraId="4BA2BA10" w14:textId="3837A757" w:rsidR="002F07C9" w:rsidRPr="002F07C9" w:rsidRDefault="002F07C9" w:rsidP="002F07C9">
            <w:pPr>
              <w:spacing w:after="40" w:line="240" w:lineRule="auto"/>
              <w:rPr>
                <w:sz w:val="21"/>
              </w:rPr>
            </w:pPr>
            <w:r>
              <w:rPr>
                <w:sz w:val="21"/>
              </w:rPr>
              <w:t>Claude Code (this chat) through the MATLAB MCP connection (roadmap role: MATLAB Agentic Toolkit; D30)</w:t>
            </w:r>
          </w:p>
        </w:tc>
      </w:tr>
      <w:tr w:rsidR="002F07C9" w:rsidRPr="002F07C9" w14:paraId="66B658E0" w14:textId="77777777" w:rsidTr="002F07C9">
        <w:tblPrEx>
          <w:tblCellMar>
            <w:top w:w="0" w:type="dxa"/>
            <w:bottom w:w="0" w:type="dxa"/>
          </w:tblCellMar>
        </w:tblPrEx>
        <w:tc>
          <w:tcPr>
            <w:tcW w:w="2200" w:type="dxa"/>
          </w:tcPr>
          <w:p w14:paraId="019DE8A2" w14:textId="4A1B8EBF" w:rsidR="002F07C9" w:rsidRPr="002F07C9" w:rsidRDefault="002F07C9" w:rsidP="002F07C9">
            <w:pPr>
              <w:spacing w:after="40" w:line="240" w:lineRule="auto"/>
              <w:rPr>
                <w:sz w:val="21"/>
              </w:rPr>
            </w:pPr>
            <w:r>
              <w:rPr>
                <w:sz w:val="21"/>
              </w:rPr>
              <w:t>Completed</w:t>
            </w:r>
          </w:p>
        </w:tc>
        <w:tc>
          <w:tcPr>
            <w:tcW w:w="6800" w:type="dxa"/>
          </w:tcPr>
          <w:p w14:paraId="21F247B9" w14:textId="1E400AF5" w:rsidR="002F07C9" w:rsidRPr="002F07C9" w:rsidRDefault="002F07C9" w:rsidP="002F07C9">
            <w:pPr>
              <w:spacing w:after="40" w:line="240" w:lineRule="auto"/>
              <w:rPr>
                <w:sz w:val="21"/>
              </w:rPr>
            </w:pPr>
            <w:r>
              <w:rPr>
                <w:sz w:val="21"/>
              </w:rPr>
              <w:t>13 October 2026</w:t>
            </w:r>
          </w:p>
        </w:tc>
      </w:tr>
      <w:tr w:rsidR="002F07C9" w:rsidRPr="002F07C9" w14:paraId="20C2C1FF" w14:textId="77777777" w:rsidTr="002F07C9">
        <w:tblPrEx>
          <w:tblCellMar>
            <w:top w:w="0" w:type="dxa"/>
            <w:bottom w:w="0" w:type="dxa"/>
          </w:tblCellMar>
        </w:tblPrEx>
        <w:tc>
          <w:tcPr>
            <w:tcW w:w="2200" w:type="dxa"/>
          </w:tcPr>
          <w:p w14:paraId="7C7C7874" w14:textId="19F11D1E" w:rsidR="002F07C9" w:rsidRPr="002F07C9" w:rsidRDefault="002F07C9" w:rsidP="002F07C9">
            <w:pPr>
              <w:spacing w:after="40" w:line="240" w:lineRule="auto"/>
              <w:rPr>
                <w:sz w:val="21"/>
              </w:rPr>
            </w:pPr>
            <w:r>
              <w:rPr>
                <w:sz w:val="21"/>
              </w:rPr>
              <w:t>Status</w:t>
            </w:r>
          </w:p>
        </w:tc>
        <w:tc>
          <w:tcPr>
            <w:tcW w:w="6800" w:type="dxa"/>
          </w:tcPr>
          <w:p w14:paraId="4E25F206" w14:textId="51F6BFA5" w:rsidR="002F07C9" w:rsidRPr="002F07C9" w:rsidRDefault="002F07C9" w:rsidP="002F07C9">
            <w:pPr>
              <w:spacing w:after="40" w:line="240" w:lineRule="auto"/>
              <w:rPr>
                <w:sz w:val="21"/>
              </w:rPr>
            </w:pPr>
            <w:r>
              <w:rPr>
                <w:sz w:val="21"/>
              </w:rPr>
              <w:t>Done</w:t>
            </w:r>
          </w:p>
        </w:tc>
      </w:tr>
      <w:tr w:rsidR="002F07C9" w:rsidRPr="002F07C9" w14:paraId="0C51B696" w14:textId="77777777" w:rsidTr="002F07C9">
        <w:tblPrEx>
          <w:tblCellMar>
            <w:top w:w="0" w:type="dxa"/>
            <w:bottom w:w="0" w:type="dxa"/>
          </w:tblCellMar>
        </w:tblPrEx>
        <w:tc>
          <w:tcPr>
            <w:tcW w:w="2200" w:type="dxa"/>
          </w:tcPr>
          <w:p w14:paraId="6A992A1A" w14:textId="0222FC2E" w:rsidR="002F07C9" w:rsidRPr="002F07C9" w:rsidRDefault="002F07C9" w:rsidP="002F07C9">
            <w:pPr>
              <w:spacing w:after="40" w:line="240" w:lineRule="auto"/>
              <w:rPr>
                <w:sz w:val="21"/>
              </w:rPr>
            </w:pPr>
            <w:r>
              <w:rPr>
                <w:sz w:val="21"/>
              </w:rPr>
              <w:t>Main inputs</w:t>
            </w:r>
          </w:p>
        </w:tc>
        <w:tc>
          <w:tcPr>
            <w:tcW w:w="6800" w:type="dxa"/>
          </w:tcPr>
          <w:p w14:paraId="10F118D1" w14:textId="13311F05" w:rsidR="002F07C9" w:rsidRPr="002F07C9" w:rsidRDefault="002F07C9" w:rsidP="002F07C9">
            <w:pPr>
              <w:spacing w:after="40" w:line="240" w:lineRule="auto"/>
              <w:rPr>
                <w:sz w:val="21"/>
              </w:rPr>
            </w:pPr>
            <w:r>
              <w:rPr>
                <w:sz w:val="21"/>
              </w:rPr>
              <w:t>Transformer_Operating_Model.slx (unchanged); the running service; dga_master.csv (held-out records)</w:t>
            </w:r>
          </w:p>
        </w:tc>
      </w:tr>
      <w:tr w:rsidR="002F07C9" w:rsidRPr="002F07C9" w14:paraId="3382E429" w14:textId="77777777" w:rsidTr="002F07C9">
        <w:tblPrEx>
          <w:tblCellMar>
            <w:top w:w="0" w:type="dxa"/>
            <w:bottom w:w="0" w:type="dxa"/>
          </w:tblCellMar>
        </w:tblPrEx>
        <w:tc>
          <w:tcPr>
            <w:tcW w:w="2200" w:type="dxa"/>
          </w:tcPr>
          <w:p w14:paraId="35D655DC" w14:textId="5E7FC009" w:rsidR="002F07C9" w:rsidRPr="002F07C9" w:rsidRDefault="002F07C9" w:rsidP="002F07C9">
            <w:pPr>
              <w:spacing w:after="40" w:line="240" w:lineRule="auto"/>
              <w:rPr>
                <w:sz w:val="21"/>
              </w:rPr>
            </w:pPr>
            <w:r>
              <w:rPr>
                <w:sz w:val="21"/>
              </w:rPr>
              <w:t>Main outputs</w:t>
            </w:r>
          </w:p>
        </w:tc>
        <w:tc>
          <w:tcPr>
            <w:tcW w:w="6800" w:type="dxa"/>
          </w:tcPr>
          <w:p w14:paraId="7AA8A9B1" w14:textId="65F6F31B" w:rsidR="002F07C9" w:rsidRPr="002F07C9" w:rsidRDefault="002F07C9" w:rsidP="002F07C9">
            <w:pPr>
              <w:spacing w:after="40" w:line="240" w:lineRule="auto"/>
              <w:rPr>
                <w:sz w:val="21"/>
              </w:rPr>
            </w:pPr>
            <w:r>
              <w:rPr>
                <w:sz w:val="21"/>
              </w:rPr>
              <w:t>10_Dashboard_Client/logs/testbench_log.csv, testbench_run_info.json, testbench_events.mat; results/step41_checks.csv; 11_Results/figures/F4_20_testbench_run.(png|pdf|csv)</w:t>
            </w:r>
          </w:p>
        </w:tc>
      </w:tr>
      <w:tr w:rsidR="002F07C9" w:rsidRPr="002F07C9" w14:paraId="721B5323" w14:textId="77777777" w:rsidTr="002F07C9">
        <w:tblPrEx>
          <w:tblCellMar>
            <w:top w:w="0" w:type="dxa"/>
            <w:bottom w:w="0" w:type="dxa"/>
          </w:tblCellMar>
        </w:tblPrEx>
        <w:tc>
          <w:tcPr>
            <w:tcW w:w="2200" w:type="dxa"/>
          </w:tcPr>
          <w:p w14:paraId="3F77D249" w14:textId="4DD94AD8" w:rsidR="002F07C9" w:rsidRPr="002F07C9" w:rsidRDefault="002F07C9" w:rsidP="002F07C9">
            <w:pPr>
              <w:spacing w:after="40" w:line="240" w:lineRule="auto"/>
              <w:rPr>
                <w:sz w:val="21"/>
              </w:rPr>
            </w:pPr>
            <w:r>
              <w:rPr>
                <w:sz w:val="21"/>
              </w:rPr>
              <w:t>Checks</w:t>
            </w:r>
          </w:p>
        </w:tc>
        <w:tc>
          <w:tcPr>
            <w:tcW w:w="6800" w:type="dxa"/>
          </w:tcPr>
          <w:p w14:paraId="72CB08BE" w14:textId="241919DC" w:rsidR="002F07C9" w:rsidRPr="002F07C9" w:rsidRDefault="002F07C9" w:rsidP="002F07C9">
            <w:pPr>
              <w:spacing w:after="40" w:line="240" w:lineRule="auto"/>
              <w:rPr>
                <w:sz w:val="21"/>
              </w:rPr>
            </w:pPr>
            <w:r>
              <w:rPr>
                <w:sz w:val="21"/>
              </w:rPr>
              <w:t>verify_step41.m: 12 of 12 checks PASS; 388 rows, 0 failed calls; response time median 78.6 ms, 95th percentile 95.5 ms (all calls)</w:t>
            </w:r>
          </w:p>
        </w:tc>
      </w:tr>
      <w:tr w:rsidR="002F07C9" w:rsidRPr="002F07C9" w14:paraId="51B7D560" w14:textId="77777777" w:rsidTr="002F07C9">
        <w:tblPrEx>
          <w:tblCellMar>
            <w:top w:w="0" w:type="dxa"/>
            <w:bottom w:w="0" w:type="dxa"/>
          </w:tblCellMar>
        </w:tblPrEx>
        <w:tc>
          <w:tcPr>
            <w:tcW w:w="2200" w:type="dxa"/>
          </w:tcPr>
          <w:p w14:paraId="1D515822" w14:textId="7201DB25" w:rsidR="002F07C9" w:rsidRPr="002F07C9" w:rsidRDefault="002F07C9" w:rsidP="002F07C9">
            <w:pPr>
              <w:spacing w:after="40" w:line="240" w:lineRule="auto"/>
              <w:rPr>
                <w:sz w:val="21"/>
              </w:rPr>
            </w:pPr>
            <w:r>
              <w:rPr>
                <w:sz w:val="21"/>
              </w:rPr>
              <w:t>Decisions</w:t>
            </w:r>
          </w:p>
        </w:tc>
        <w:tc>
          <w:tcPr>
            <w:tcW w:w="6800" w:type="dxa"/>
          </w:tcPr>
          <w:p w14:paraId="54AED1EA" w14:textId="4C410C8F" w:rsidR="002F07C9" w:rsidRPr="002F07C9" w:rsidRDefault="002F07C9" w:rsidP="002F07C9">
            <w:pPr>
              <w:spacing w:after="40" w:line="240" w:lineRule="auto"/>
              <w:rPr>
                <w:sz w:val="21"/>
              </w:rPr>
            </w:pPr>
            <w:r>
              <w:rPr>
                <w:sz w:val="21"/>
              </w:rPr>
              <w:t>D39 (scope, schedule, response-time definition, log columns, checks)</w:t>
            </w:r>
          </w:p>
        </w:tc>
      </w:tr>
    </w:tbl>
    <w:p w14:paraId="5BC6D235" w14:textId="768B9600" w:rsidR="002F07C9" w:rsidRDefault="002F07C9" w:rsidP="002F07C9">
      <w:pPr>
        <w:pStyle w:val="Heading1"/>
      </w:pPr>
      <w:r>
        <w:t>12. Data and sources used in this step</w:t>
      </w:r>
    </w:p>
    <w:p w14:paraId="647E2CBE" w14:textId="7E6D547F" w:rsidR="002F07C9" w:rsidRDefault="002F07C9" w:rsidP="002F07C9">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2F07C9" w:rsidRPr="002F07C9" w14:paraId="2D4A5A50" w14:textId="77777777" w:rsidTr="002F07C9">
        <w:tblPrEx>
          <w:tblCellMar>
            <w:top w:w="0" w:type="dxa"/>
            <w:bottom w:w="0" w:type="dxa"/>
          </w:tblCellMar>
        </w:tblPrEx>
        <w:trPr>
          <w:tblHeader/>
        </w:trPr>
        <w:tc>
          <w:tcPr>
            <w:tcW w:w="700" w:type="dxa"/>
            <w:shd w:val="clear" w:color="auto" w:fill="D9D9D9"/>
          </w:tcPr>
          <w:p w14:paraId="32240928" w14:textId="45DEC33C" w:rsidR="002F07C9" w:rsidRPr="002F07C9" w:rsidRDefault="002F07C9" w:rsidP="002F07C9">
            <w:pPr>
              <w:spacing w:after="40" w:line="240" w:lineRule="auto"/>
              <w:rPr>
                <w:b/>
                <w:sz w:val="21"/>
              </w:rPr>
            </w:pPr>
            <w:r w:rsidRPr="002F07C9">
              <w:rPr>
                <w:b/>
                <w:sz w:val="21"/>
              </w:rPr>
              <w:t>ID</w:t>
            </w:r>
          </w:p>
        </w:tc>
        <w:tc>
          <w:tcPr>
            <w:tcW w:w="4900" w:type="dxa"/>
            <w:shd w:val="clear" w:color="auto" w:fill="D9D9D9"/>
          </w:tcPr>
          <w:p w14:paraId="2B80041F" w14:textId="0DF4B2D6" w:rsidR="002F07C9" w:rsidRPr="002F07C9" w:rsidRDefault="002F07C9" w:rsidP="002F07C9">
            <w:pPr>
              <w:spacing w:after="40" w:line="240" w:lineRule="auto"/>
              <w:rPr>
                <w:b/>
                <w:sz w:val="21"/>
              </w:rPr>
            </w:pPr>
            <w:r w:rsidRPr="002F07C9">
              <w:rPr>
                <w:b/>
                <w:sz w:val="21"/>
              </w:rPr>
              <w:t>Reference and use in the project</w:t>
            </w:r>
          </w:p>
        </w:tc>
        <w:tc>
          <w:tcPr>
            <w:tcW w:w="3400" w:type="dxa"/>
            <w:shd w:val="clear" w:color="auto" w:fill="D9D9D9"/>
          </w:tcPr>
          <w:p w14:paraId="692AE2C4" w14:textId="7F7D6DA4" w:rsidR="002F07C9" w:rsidRPr="002F07C9" w:rsidRDefault="002F07C9" w:rsidP="002F07C9">
            <w:pPr>
              <w:spacing w:after="40" w:line="240" w:lineRule="auto"/>
              <w:rPr>
                <w:b/>
                <w:sz w:val="21"/>
              </w:rPr>
            </w:pPr>
            <w:r w:rsidRPr="002F07C9">
              <w:rPr>
                <w:b/>
                <w:sz w:val="21"/>
              </w:rPr>
              <w:t>Link, DOI and local file</w:t>
            </w:r>
          </w:p>
        </w:tc>
      </w:tr>
      <w:tr w:rsidR="002F07C9" w:rsidRPr="002F07C9" w14:paraId="733D2278" w14:textId="77777777" w:rsidTr="002F07C9">
        <w:tblPrEx>
          <w:tblCellMar>
            <w:top w:w="0" w:type="dxa"/>
            <w:bottom w:w="0" w:type="dxa"/>
          </w:tblCellMar>
        </w:tblPrEx>
        <w:tc>
          <w:tcPr>
            <w:tcW w:w="700" w:type="dxa"/>
          </w:tcPr>
          <w:p w14:paraId="18777220" w14:textId="09E42BBC" w:rsidR="002F07C9" w:rsidRPr="002F07C9" w:rsidRDefault="002F07C9" w:rsidP="002F07C9">
            <w:pPr>
              <w:spacing w:after="40" w:line="240" w:lineRule="auto"/>
              <w:rPr>
                <w:sz w:val="21"/>
              </w:rPr>
            </w:pPr>
            <w:r>
              <w:rPr>
                <w:sz w:val="21"/>
              </w:rPr>
              <w:t>ST6</w:t>
            </w:r>
          </w:p>
        </w:tc>
        <w:tc>
          <w:tcPr>
            <w:tcW w:w="4900" w:type="dxa"/>
          </w:tcPr>
          <w:p w14:paraId="3961FEE8" w14:textId="586C734E" w:rsidR="002F07C9" w:rsidRPr="002F07C9" w:rsidRDefault="002F07C9" w:rsidP="002F07C9">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7F7CD67B" w14:textId="77777777" w:rsidR="002F07C9" w:rsidRPr="002F07C9" w:rsidRDefault="002F07C9" w:rsidP="002F07C9">
            <w:pPr>
              <w:spacing w:after="40" w:line="240" w:lineRule="auto"/>
              <w:rPr>
                <w:sz w:val="21"/>
              </w:rPr>
            </w:pPr>
          </w:p>
        </w:tc>
      </w:tr>
      <w:tr w:rsidR="002F07C9" w:rsidRPr="002F07C9" w14:paraId="7D26C29E" w14:textId="77777777" w:rsidTr="002F07C9">
        <w:tblPrEx>
          <w:tblCellMar>
            <w:top w:w="0" w:type="dxa"/>
            <w:bottom w:w="0" w:type="dxa"/>
          </w:tblCellMar>
        </w:tblPrEx>
        <w:tc>
          <w:tcPr>
            <w:tcW w:w="700" w:type="dxa"/>
          </w:tcPr>
          <w:p w14:paraId="0B60441E" w14:textId="5390628F" w:rsidR="002F07C9" w:rsidRPr="002F07C9" w:rsidRDefault="002F07C9" w:rsidP="002F07C9">
            <w:pPr>
              <w:spacing w:after="40" w:line="240" w:lineRule="auto"/>
              <w:rPr>
                <w:sz w:val="21"/>
              </w:rPr>
            </w:pPr>
            <w:r>
              <w:rPr>
                <w:sz w:val="21"/>
              </w:rPr>
              <w:t>SW4</w:t>
            </w:r>
          </w:p>
        </w:tc>
        <w:tc>
          <w:tcPr>
            <w:tcW w:w="4900" w:type="dxa"/>
          </w:tcPr>
          <w:p w14:paraId="0721E361" w14:textId="5F7578D7" w:rsidR="002F07C9" w:rsidRPr="002F07C9" w:rsidRDefault="002F07C9" w:rsidP="002F07C9">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3A1CC7B8" w14:textId="38A9A886" w:rsidR="002F07C9" w:rsidRPr="002F07C9" w:rsidRDefault="002F07C9" w:rsidP="002F07C9">
            <w:pPr>
              <w:spacing w:after="40" w:line="240" w:lineRule="auto"/>
              <w:rPr>
                <w:sz w:val="21"/>
              </w:rPr>
            </w:pPr>
            <w:r>
              <w:rPr>
                <w:sz w:val="21"/>
              </w:rPr>
              <w:t>https://github.com/alliander-opensource/transformer-thermal-model</w:t>
            </w:r>
          </w:p>
        </w:tc>
      </w:tr>
      <w:tr w:rsidR="002F07C9" w:rsidRPr="002F07C9" w14:paraId="5DF28171" w14:textId="77777777" w:rsidTr="002F07C9">
        <w:tblPrEx>
          <w:tblCellMar>
            <w:top w:w="0" w:type="dxa"/>
            <w:bottom w:w="0" w:type="dxa"/>
          </w:tblCellMar>
        </w:tblPrEx>
        <w:tc>
          <w:tcPr>
            <w:tcW w:w="700" w:type="dxa"/>
          </w:tcPr>
          <w:p w14:paraId="5305335D" w14:textId="5FB2DD0B" w:rsidR="002F07C9" w:rsidRPr="002F07C9" w:rsidRDefault="002F07C9" w:rsidP="002F07C9">
            <w:pPr>
              <w:spacing w:after="40" w:line="240" w:lineRule="auto"/>
              <w:rPr>
                <w:sz w:val="21"/>
              </w:rPr>
            </w:pPr>
            <w:r>
              <w:rPr>
                <w:sz w:val="21"/>
              </w:rPr>
              <w:t>DF2</w:t>
            </w:r>
          </w:p>
        </w:tc>
        <w:tc>
          <w:tcPr>
            <w:tcW w:w="4900" w:type="dxa"/>
          </w:tcPr>
          <w:p w14:paraId="09905C51" w14:textId="6BD6C9F5" w:rsidR="002F07C9" w:rsidRPr="002F07C9" w:rsidRDefault="002F07C9" w:rsidP="002F07C9">
            <w:pPr>
              <w:spacing w:after="40" w:line="240" w:lineRule="auto"/>
              <w:rPr>
                <w:sz w:val="21"/>
              </w:rPr>
            </w:pPr>
            <w:r>
              <w:rPr>
                <w:sz w:val="21"/>
              </w:rPr>
              <w:t>Made in Step 9 from DS1-DS5 (Steps 5-9 programs). Use: All clean records with role, class, flags and original values.</w:t>
            </w:r>
          </w:p>
        </w:tc>
        <w:tc>
          <w:tcPr>
            <w:tcW w:w="3400" w:type="dxa"/>
          </w:tcPr>
          <w:p w14:paraId="023247A0" w14:textId="2A0EA97A" w:rsidR="002F07C9" w:rsidRPr="002F07C9" w:rsidRDefault="002F07C9" w:rsidP="002F07C9">
            <w:pPr>
              <w:spacing w:after="40" w:line="240" w:lineRule="auto"/>
              <w:rPr>
                <w:sz w:val="21"/>
              </w:rPr>
            </w:pPr>
            <w:r>
              <w:rPr>
                <w:sz w:val="21"/>
              </w:rPr>
              <w:t>File: 03_Data/processed/dga_master.csv; SHA-256 AE9E6C0C84CF7180...</w:t>
            </w:r>
          </w:p>
        </w:tc>
      </w:tr>
      <w:tr w:rsidR="002F07C9" w:rsidRPr="002F07C9" w14:paraId="7EA2FC79" w14:textId="77777777" w:rsidTr="002F07C9">
        <w:tblPrEx>
          <w:tblCellMar>
            <w:top w:w="0" w:type="dxa"/>
            <w:bottom w:w="0" w:type="dxa"/>
          </w:tblCellMar>
        </w:tblPrEx>
        <w:tc>
          <w:tcPr>
            <w:tcW w:w="700" w:type="dxa"/>
          </w:tcPr>
          <w:p w14:paraId="3B5CAE5C" w14:textId="0F886F56" w:rsidR="002F07C9" w:rsidRPr="002F07C9" w:rsidRDefault="002F07C9" w:rsidP="002F07C9">
            <w:pPr>
              <w:spacing w:after="40" w:line="240" w:lineRule="auto"/>
              <w:rPr>
                <w:sz w:val="21"/>
              </w:rPr>
            </w:pPr>
            <w:r>
              <w:rPr>
                <w:sz w:val="21"/>
              </w:rPr>
              <w:t>DF48</w:t>
            </w:r>
          </w:p>
        </w:tc>
        <w:tc>
          <w:tcPr>
            <w:tcW w:w="4900" w:type="dxa"/>
          </w:tcPr>
          <w:p w14:paraId="6D99D5E3" w14:textId="7CEF67D5" w:rsidR="002F07C9" w:rsidRPr="002F07C9" w:rsidRDefault="002F07C9" w:rsidP="002F07C9">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41AF56D5" w14:textId="076F46ED" w:rsidR="002F07C9" w:rsidRPr="002F07C9" w:rsidRDefault="002F07C9" w:rsidP="002F07C9">
            <w:pPr>
              <w:spacing w:after="40" w:line="240" w:lineRule="auto"/>
              <w:rPr>
                <w:sz w:val="21"/>
              </w:rPr>
            </w:pPr>
            <w:r>
              <w:rPr>
                <w:sz w:val="21"/>
              </w:rPr>
              <w:t>File: 05_Simulink_Model/Transformer_Operating_Model.slx; SHA-256 FB5422C605F266DF...</w:t>
            </w:r>
          </w:p>
        </w:tc>
      </w:tr>
      <w:tr w:rsidR="002F07C9" w:rsidRPr="002F07C9" w14:paraId="0829C036" w14:textId="77777777" w:rsidTr="002F07C9">
        <w:tblPrEx>
          <w:tblCellMar>
            <w:top w:w="0" w:type="dxa"/>
            <w:bottom w:w="0" w:type="dxa"/>
          </w:tblCellMar>
        </w:tblPrEx>
        <w:tc>
          <w:tcPr>
            <w:tcW w:w="700" w:type="dxa"/>
          </w:tcPr>
          <w:p w14:paraId="4DBC98A8" w14:textId="5300AD37" w:rsidR="002F07C9" w:rsidRPr="002F07C9" w:rsidRDefault="002F07C9" w:rsidP="002F07C9">
            <w:pPr>
              <w:spacing w:after="40" w:line="240" w:lineRule="auto"/>
              <w:rPr>
                <w:sz w:val="21"/>
              </w:rPr>
            </w:pPr>
            <w:r>
              <w:rPr>
                <w:sz w:val="21"/>
              </w:rPr>
              <w:t>DF52</w:t>
            </w:r>
          </w:p>
        </w:tc>
        <w:tc>
          <w:tcPr>
            <w:tcW w:w="4900" w:type="dxa"/>
          </w:tcPr>
          <w:p w14:paraId="573931AF" w14:textId="5C01FCE2" w:rsidR="002F07C9" w:rsidRPr="002F07C9" w:rsidRDefault="002F07C9" w:rsidP="002F07C9">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4833D972" w14:textId="534F4523" w:rsidR="002F07C9" w:rsidRPr="002F07C9" w:rsidRDefault="002F07C9" w:rsidP="002F07C9">
            <w:pPr>
              <w:spacing w:after="40" w:line="240" w:lineRule="auto"/>
              <w:rPr>
                <w:sz w:val="21"/>
              </w:rPr>
            </w:pPr>
            <w:r>
              <w:rPr>
                <w:sz w:val="21"/>
              </w:rPr>
              <w:t>File: 05_Simulink_Model/params_transformer.m; SHA-256 9288320B6672E1A1...</w:t>
            </w:r>
          </w:p>
        </w:tc>
      </w:tr>
      <w:tr w:rsidR="002F07C9" w:rsidRPr="002F07C9" w14:paraId="731640D7" w14:textId="77777777" w:rsidTr="002F07C9">
        <w:tblPrEx>
          <w:tblCellMar>
            <w:top w:w="0" w:type="dxa"/>
            <w:bottom w:w="0" w:type="dxa"/>
          </w:tblCellMar>
        </w:tblPrEx>
        <w:tc>
          <w:tcPr>
            <w:tcW w:w="700" w:type="dxa"/>
          </w:tcPr>
          <w:p w14:paraId="44BF8A45" w14:textId="231C4428" w:rsidR="002F07C9" w:rsidRPr="002F07C9" w:rsidRDefault="002F07C9" w:rsidP="002F07C9">
            <w:pPr>
              <w:spacing w:after="40" w:line="240" w:lineRule="auto"/>
              <w:rPr>
                <w:sz w:val="21"/>
              </w:rPr>
            </w:pPr>
            <w:r>
              <w:rPr>
                <w:sz w:val="21"/>
              </w:rPr>
              <w:t>DF76</w:t>
            </w:r>
          </w:p>
        </w:tc>
        <w:tc>
          <w:tcPr>
            <w:tcW w:w="4900" w:type="dxa"/>
          </w:tcPr>
          <w:p w14:paraId="03284AD1" w14:textId="6435DA8D" w:rsidR="002F07C9" w:rsidRPr="002F07C9" w:rsidRDefault="002F07C9" w:rsidP="002F07C9">
            <w:pPr>
              <w:spacing w:after="40" w:line="240" w:lineRule="auto"/>
              <w:rPr>
                <w:sz w:val="21"/>
              </w:rPr>
            </w:pPr>
            <w:r>
              <w:rPr>
                <w:sz w:val="21"/>
              </w:rPr>
              <w:t>testbench_log.csv: one row per held-out record (388): event, simulated time, record_id, data_role, gases as read, Rogers / IEC 60599 / Duval answers, ML status, class, 7 probabilities, confidence, model name/version/hash, agreement, simulated hot-spot, response time, conventional time, total time, warm-up flag. No true label. testbench_run_info.json: run conditions (service health and model hash before/after, schedule, machine). Use: Input of Step 42 (fidelity, response time; Table 4.11, Figure 4.21).</w:t>
            </w:r>
          </w:p>
        </w:tc>
        <w:tc>
          <w:tcPr>
            <w:tcW w:w="3400" w:type="dxa"/>
          </w:tcPr>
          <w:p w14:paraId="3BCAEDEC" w14:textId="010E335C" w:rsidR="002F07C9" w:rsidRPr="002F07C9" w:rsidRDefault="002F07C9" w:rsidP="002F07C9">
            <w:pPr>
              <w:spacing w:after="40" w:line="240" w:lineRule="auto"/>
              <w:rPr>
                <w:sz w:val="21"/>
              </w:rPr>
            </w:pPr>
            <w:r>
              <w:rPr>
                <w:sz w:val="21"/>
              </w:rPr>
              <w:t>File: 10_Dashboard_Client/logs/testbench_log.csv; SHA-256 5CA244E1635B9169...</w:t>
            </w:r>
          </w:p>
        </w:tc>
      </w:tr>
      <w:tr w:rsidR="002F07C9" w:rsidRPr="002F07C9" w14:paraId="26B1285D" w14:textId="77777777" w:rsidTr="002F07C9">
        <w:tblPrEx>
          <w:tblCellMar>
            <w:top w:w="0" w:type="dxa"/>
            <w:bottom w:w="0" w:type="dxa"/>
          </w:tblCellMar>
        </w:tblPrEx>
        <w:tc>
          <w:tcPr>
            <w:tcW w:w="700" w:type="dxa"/>
          </w:tcPr>
          <w:p w14:paraId="37C25B3D" w14:textId="18D505A0" w:rsidR="002F07C9" w:rsidRPr="002F07C9" w:rsidRDefault="002F07C9" w:rsidP="002F07C9">
            <w:pPr>
              <w:spacing w:after="40" w:line="240" w:lineRule="auto"/>
              <w:rPr>
                <w:sz w:val="21"/>
              </w:rPr>
            </w:pPr>
            <w:r>
              <w:rPr>
                <w:sz w:val="21"/>
              </w:rPr>
              <w:t>DF77</w:t>
            </w:r>
          </w:p>
        </w:tc>
        <w:tc>
          <w:tcPr>
            <w:tcW w:w="4900" w:type="dxa"/>
          </w:tcPr>
          <w:p w14:paraId="3632F2A0" w14:textId="3F457D41" w:rsidR="002F07C9" w:rsidRPr="002F07C9" w:rsidRDefault="002F07C9" w:rsidP="002F07C9">
            <w:pPr>
              <w:spacing w:after="40" w:line="240" w:lineRule="auto"/>
              <w:rPr>
                <w:sz w:val="21"/>
              </w:rPr>
            </w:pPr>
            <w:r>
              <w:rPr>
                <w:sz w:val="21"/>
              </w:rPr>
              <w:t>step41_checks.csv (12 checks of verify_step41.m) and the events file testbench_events.mat used for Figure 4.20. Use: Evidence for the Step 41 check: one log row per record, no failed calls.</w:t>
            </w:r>
          </w:p>
        </w:tc>
        <w:tc>
          <w:tcPr>
            <w:tcW w:w="3400" w:type="dxa"/>
          </w:tcPr>
          <w:p w14:paraId="5B92B831" w14:textId="67E2F972" w:rsidR="002F07C9" w:rsidRPr="002F07C9" w:rsidRDefault="002F07C9" w:rsidP="002F07C9">
            <w:pPr>
              <w:spacing w:after="40" w:line="240" w:lineRule="auto"/>
              <w:rPr>
                <w:sz w:val="21"/>
              </w:rPr>
            </w:pPr>
            <w:r>
              <w:rPr>
                <w:sz w:val="21"/>
              </w:rPr>
              <w:t>File: 10_Dashboard_Client/results/step41_checks.csv; SHA-256 0C79EDBCB4B80EBF...</w:t>
            </w:r>
          </w:p>
        </w:tc>
      </w:tr>
      <w:tr w:rsidR="002F07C9" w:rsidRPr="002F07C9" w14:paraId="75D9F6D2" w14:textId="77777777" w:rsidTr="002F07C9">
        <w:tblPrEx>
          <w:tblCellMar>
            <w:top w:w="0" w:type="dxa"/>
            <w:bottom w:w="0" w:type="dxa"/>
          </w:tblCellMar>
        </w:tblPrEx>
        <w:tc>
          <w:tcPr>
            <w:tcW w:w="700" w:type="dxa"/>
          </w:tcPr>
          <w:p w14:paraId="75663539" w14:textId="09886FDF" w:rsidR="002F07C9" w:rsidRPr="002F07C9" w:rsidRDefault="002F07C9" w:rsidP="002F07C9">
            <w:pPr>
              <w:spacing w:after="40" w:line="240" w:lineRule="auto"/>
              <w:rPr>
                <w:sz w:val="21"/>
              </w:rPr>
            </w:pPr>
            <w:r>
              <w:rPr>
                <w:sz w:val="21"/>
              </w:rPr>
              <w:t>DF78</w:t>
            </w:r>
          </w:p>
        </w:tc>
        <w:tc>
          <w:tcPr>
            <w:tcW w:w="4900" w:type="dxa"/>
          </w:tcPr>
          <w:p w14:paraId="6D14C9CF" w14:textId="52386F3D" w:rsidR="002F07C9" w:rsidRPr="002F07C9" w:rsidRDefault="002F07C9" w:rsidP="002F07C9">
            <w:pPr>
              <w:spacing w:after="40" w:line="240" w:lineRule="auto"/>
              <w:rPr>
                <w:sz w:val="21"/>
              </w:rPr>
            </w:pPr>
            <w:r>
              <w:rPr>
                <w:sz w:val="21"/>
              </w:rPr>
              <w:t>run_testbench.m, verify_step41.m, tools/make_figure_4_20.m. Use: Fingerprints of the Step 41 code.</w:t>
            </w:r>
          </w:p>
        </w:tc>
        <w:tc>
          <w:tcPr>
            <w:tcW w:w="3400" w:type="dxa"/>
          </w:tcPr>
          <w:p w14:paraId="518EFF03" w14:textId="5A105DF6" w:rsidR="002F07C9" w:rsidRPr="002F07C9" w:rsidRDefault="002F07C9" w:rsidP="002F07C9">
            <w:pPr>
              <w:spacing w:after="40" w:line="240" w:lineRule="auto"/>
              <w:rPr>
                <w:sz w:val="21"/>
              </w:rPr>
            </w:pPr>
            <w:r>
              <w:rPr>
                <w:sz w:val="21"/>
              </w:rPr>
              <w:t>File: 10_Dashboard_Client/code_manifest_step41.sha256; SHA-256 CFD3D3F950C7FF22...</w:t>
            </w:r>
          </w:p>
        </w:tc>
      </w:tr>
    </w:tbl>
    <w:p w14:paraId="5AD3B94A" w14:textId="40F1884C" w:rsidR="002F07C9" w:rsidRDefault="002F07C9" w:rsidP="002F07C9">
      <w:pPr>
        <w:pStyle w:val="Heading1"/>
      </w:pPr>
      <w:r>
        <w:t>13. How this helps the next steps</w:t>
      </w:r>
    </w:p>
    <w:p w14:paraId="555903AE" w14:textId="52EEFA89" w:rsidR="002F07C9" w:rsidRDefault="002F07C9" w:rsidP="002F07C9">
      <w:r>
        <w:t>Next step: Step 42 (Claude Code): compare testbench_log.csv with ml_predictions.csv and conventional_predictions.csv (fidelity must be 100 %); compute the median and 95th-percentile response times; write Table 4.11, Figure 4.21 and an integration report.</w:t>
      </w:r>
    </w:p>
    <w:p w14:paraId="7B40CBF7" w14:textId="7FDDAE19" w:rsidR="002F07C9" w:rsidRDefault="002F07C9" w:rsidP="002F07C9">
      <w:pPr>
        <w:ind w:left="420" w:hanging="280"/>
      </w:pPr>
      <w:r>
        <w:t>•  Step 42 compares this log with ml_predictions.csv and conventional_predictions.csv (fidelity, which must be 100 %) and computes the median and 95th-percentile response times for Table 4.11 and Figure 4.21.</w:t>
      </w:r>
    </w:p>
    <w:p w14:paraId="4EB9EFDE" w14:textId="4E33F3BC" w:rsidR="002F07C9" w:rsidRDefault="002F07C9" w:rsidP="002F07C9">
      <w:pPr>
        <w:ind w:left="420" w:hanging="280"/>
      </w:pPr>
      <w:r>
        <w:t>•  The log carries the data role of every record, so the internal-test and benchmark records named in the roadmap can be analysed on their own by filtering.</w:t>
      </w:r>
    </w:p>
    <w:p w14:paraId="1F69D9BE" w14:textId="3AD30120" w:rsidR="002F07C9" w:rsidRDefault="002F07C9" w:rsidP="002F07C9">
      <w:pPr>
        <w:pStyle w:val="Heading1"/>
      </w:pPr>
      <w:r>
        <w:t>14. Open items and limitations</w:t>
      </w:r>
    </w:p>
    <w:p w14:paraId="44BC28EC" w14:textId="5B0ED35A" w:rsidR="002F07C9" w:rsidRDefault="002F07C9" w:rsidP="002F07C9">
      <w:pPr>
        <w:ind w:left="420" w:hanging="280"/>
      </w:pPr>
      <w:r>
        <w:t>•  The roadmap names only the records of role internal test or benchmark in its instruction line, but asks for every held-out record in its output and check, and the Analysis Plan (Section 10) asks for all test records. All 388 were run (D39); the external-test records were already opened for the ML predictions on 12 October 2026 and no label is read. The researcher may restrict the analysis to the 187 internal-test and benchmark records by filtering data_role.</w:t>
      </w:r>
    </w:p>
    <w:p w14:paraId="3BBE7870" w14:textId="69C78234" w:rsidR="002F07C9" w:rsidRDefault="002F07C9" w:rsidP="002F07C9">
      <w:pPr>
        <w:ind w:left="420" w:hanging="280"/>
      </w:pPr>
      <w:r>
        <w:t>•  The sampling schedule (15 min) is a choice of this bench; the 98-hour run is not a realistic operating period. The simulated temperature is almost constant after the first hours (rated load), so panel (a) of Figure 4.20 shows the clock of the bench rather than a load story.</w:t>
      </w:r>
    </w:p>
    <w:p w14:paraId="5DBB62C3" w14:textId="78C8B0F2" w:rsidR="002F07C9" w:rsidRDefault="002F07C9" w:rsidP="002F07C9">
      <w:pPr>
        <w:ind w:left="420" w:hanging="280"/>
      </w:pPr>
      <w:r>
        <w:t>•  The pattern of classes along the time axis in Figure 4.20 (b) reflects the order of the records in the file (records of the same source and class are neighbours), not any property of time.</w:t>
      </w:r>
    </w:p>
    <w:p w14:paraId="1C602B56" w14:textId="1E79A8AE" w:rsidR="002F07C9" w:rsidRDefault="002F07C9" w:rsidP="002F07C9">
      <w:pPr>
        <w:ind w:left="420" w:hanging="280"/>
      </w:pPr>
      <w:r>
        <w:t>•  The response time measured here is the round trip of the web call as seen from MATLAB; it includes the conversion of the request and the answer. The whole record takes longer (median 469 ms), of which the conventional diagnosis in MATLAB takes a median of 277 ms and the rest is reading the file; the reason for the 277 ms was not investigated. These times are logged but are not the response time of the service.</w:t>
      </w:r>
    </w:p>
    <w:p w14:paraId="505EE569" w14:textId="6393CD33" w:rsidR="002F07C9" w:rsidRDefault="002F07C9" w:rsidP="002F07C9">
      <w:pPr>
        <w:ind w:left="420" w:hanging="280"/>
      </w:pPr>
      <w:r>
        <w:t>•  The bench calls the same functions as the dashboard, without the plots; the dashboard itself was tested on four events in Step 40.</w:t>
      </w:r>
    </w:p>
    <w:p w14:paraId="419C29A9" w14:textId="1EF6FF5B" w:rsidR="002F07C9" w:rsidRDefault="002F07C9" w:rsidP="002F07C9">
      <w:pPr>
        <w:ind w:left="420" w:hanging="280"/>
      </w:pPr>
      <w:r>
        <w:t>•  The researcher's error text from the earlier Simulink rerun has still not been supplied.</w:t>
      </w:r>
    </w:p>
    <w:p w14:paraId="47BBED89" w14:textId="0F9483AE" w:rsidR="002F07C9" w:rsidRDefault="002F07C9" w:rsidP="002F07C9">
      <w:pPr>
        <w:pStyle w:val="Heading1"/>
      </w:pPr>
      <w:r>
        <w:t>15. Abbreviations and terms used in this report</w:t>
      </w:r>
    </w:p>
    <w:p w14:paraId="559A0A21" w14:textId="1183692F" w:rsidR="002F07C9" w:rsidRDefault="002F07C9" w:rsidP="002F07C9">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2F07C9" w:rsidRPr="002F07C9" w14:paraId="1222BCAC" w14:textId="77777777" w:rsidTr="002F07C9">
        <w:tblPrEx>
          <w:tblCellMar>
            <w:top w:w="0" w:type="dxa"/>
            <w:bottom w:w="0" w:type="dxa"/>
          </w:tblCellMar>
        </w:tblPrEx>
        <w:trPr>
          <w:tblHeader/>
        </w:trPr>
        <w:tc>
          <w:tcPr>
            <w:tcW w:w="1900" w:type="dxa"/>
            <w:shd w:val="clear" w:color="auto" w:fill="D9D9D9"/>
          </w:tcPr>
          <w:p w14:paraId="4C953277" w14:textId="0614333E" w:rsidR="002F07C9" w:rsidRPr="002F07C9" w:rsidRDefault="002F07C9" w:rsidP="002F07C9">
            <w:pPr>
              <w:spacing w:after="40" w:line="240" w:lineRule="auto"/>
              <w:rPr>
                <w:b/>
                <w:sz w:val="21"/>
              </w:rPr>
            </w:pPr>
            <w:r w:rsidRPr="002F07C9">
              <w:rPr>
                <w:b/>
                <w:sz w:val="21"/>
              </w:rPr>
              <w:t>Abbreviation or term</w:t>
            </w:r>
          </w:p>
        </w:tc>
        <w:tc>
          <w:tcPr>
            <w:tcW w:w="2600" w:type="dxa"/>
            <w:shd w:val="clear" w:color="auto" w:fill="D9D9D9"/>
          </w:tcPr>
          <w:p w14:paraId="12BDE237" w14:textId="4FFE9602" w:rsidR="002F07C9" w:rsidRPr="002F07C9" w:rsidRDefault="002F07C9" w:rsidP="002F07C9">
            <w:pPr>
              <w:spacing w:after="40" w:line="240" w:lineRule="auto"/>
              <w:rPr>
                <w:b/>
                <w:sz w:val="21"/>
              </w:rPr>
            </w:pPr>
            <w:r w:rsidRPr="002F07C9">
              <w:rPr>
                <w:b/>
                <w:sz w:val="21"/>
              </w:rPr>
              <w:t>Meaning</w:t>
            </w:r>
          </w:p>
        </w:tc>
        <w:tc>
          <w:tcPr>
            <w:tcW w:w="4500" w:type="dxa"/>
            <w:shd w:val="clear" w:color="auto" w:fill="D9D9D9"/>
          </w:tcPr>
          <w:p w14:paraId="199C0970" w14:textId="74CDA550" w:rsidR="002F07C9" w:rsidRPr="002F07C9" w:rsidRDefault="002F07C9" w:rsidP="002F07C9">
            <w:pPr>
              <w:spacing w:after="40" w:line="240" w:lineRule="auto"/>
              <w:rPr>
                <w:b/>
                <w:sz w:val="21"/>
              </w:rPr>
            </w:pPr>
            <w:r w:rsidRPr="002F07C9">
              <w:rPr>
                <w:b/>
                <w:sz w:val="21"/>
              </w:rPr>
              <w:t>Plain explanation</w:t>
            </w:r>
          </w:p>
        </w:tc>
      </w:tr>
      <w:tr w:rsidR="002F07C9" w:rsidRPr="002F07C9" w14:paraId="06F96DDA" w14:textId="77777777" w:rsidTr="002F07C9">
        <w:tblPrEx>
          <w:tblCellMar>
            <w:top w:w="0" w:type="dxa"/>
            <w:bottom w:w="0" w:type="dxa"/>
          </w:tblCellMar>
        </w:tblPrEx>
        <w:tc>
          <w:tcPr>
            <w:tcW w:w="1900" w:type="dxa"/>
          </w:tcPr>
          <w:p w14:paraId="59ACC1B0" w14:textId="104BDF0F" w:rsidR="002F07C9" w:rsidRPr="002F07C9" w:rsidRDefault="002F07C9" w:rsidP="002F07C9">
            <w:pPr>
              <w:spacing w:after="40" w:line="240" w:lineRule="auto"/>
              <w:rPr>
                <w:sz w:val="21"/>
              </w:rPr>
            </w:pPr>
            <w:r>
              <w:rPr>
                <w:sz w:val="21"/>
              </w:rPr>
              <w:t>MPhil</w:t>
            </w:r>
          </w:p>
        </w:tc>
        <w:tc>
          <w:tcPr>
            <w:tcW w:w="2600" w:type="dxa"/>
          </w:tcPr>
          <w:p w14:paraId="538F6769" w14:textId="49B8F2A1" w:rsidR="002F07C9" w:rsidRPr="002F07C9" w:rsidRDefault="002F07C9" w:rsidP="002F07C9">
            <w:pPr>
              <w:spacing w:after="40" w:line="240" w:lineRule="auto"/>
              <w:rPr>
                <w:sz w:val="21"/>
              </w:rPr>
            </w:pPr>
            <w:r>
              <w:rPr>
                <w:sz w:val="21"/>
              </w:rPr>
              <w:t>Master of Philosophy</w:t>
            </w:r>
          </w:p>
        </w:tc>
        <w:tc>
          <w:tcPr>
            <w:tcW w:w="4500" w:type="dxa"/>
          </w:tcPr>
          <w:p w14:paraId="3F7F0541" w14:textId="5740DC75" w:rsidR="002F07C9" w:rsidRPr="002F07C9" w:rsidRDefault="002F07C9" w:rsidP="002F07C9">
            <w:pPr>
              <w:spacing w:after="40" w:line="240" w:lineRule="auto"/>
              <w:rPr>
                <w:sz w:val="21"/>
              </w:rPr>
            </w:pPr>
            <w:r>
              <w:rPr>
                <w:sz w:val="21"/>
              </w:rPr>
              <w:t>The research degree this thesis is written for.</w:t>
            </w:r>
          </w:p>
        </w:tc>
      </w:tr>
      <w:tr w:rsidR="002F07C9" w:rsidRPr="002F07C9" w14:paraId="30B5D3F8" w14:textId="77777777" w:rsidTr="002F07C9">
        <w:tblPrEx>
          <w:tblCellMar>
            <w:top w:w="0" w:type="dxa"/>
            <w:bottom w:w="0" w:type="dxa"/>
          </w:tblCellMar>
        </w:tblPrEx>
        <w:tc>
          <w:tcPr>
            <w:tcW w:w="1900" w:type="dxa"/>
          </w:tcPr>
          <w:p w14:paraId="29F7F281" w14:textId="6E5669C4" w:rsidR="002F07C9" w:rsidRPr="002F07C9" w:rsidRDefault="002F07C9" w:rsidP="002F07C9">
            <w:pPr>
              <w:spacing w:after="40" w:line="240" w:lineRule="auto"/>
              <w:rPr>
                <w:sz w:val="21"/>
              </w:rPr>
            </w:pPr>
            <w:r>
              <w:rPr>
                <w:sz w:val="21"/>
              </w:rPr>
              <w:t>UMaT</w:t>
            </w:r>
          </w:p>
        </w:tc>
        <w:tc>
          <w:tcPr>
            <w:tcW w:w="2600" w:type="dxa"/>
          </w:tcPr>
          <w:p w14:paraId="281EFC15" w14:textId="04246850" w:rsidR="002F07C9" w:rsidRPr="002F07C9" w:rsidRDefault="002F07C9" w:rsidP="002F07C9">
            <w:pPr>
              <w:spacing w:after="40" w:line="240" w:lineRule="auto"/>
              <w:rPr>
                <w:sz w:val="21"/>
              </w:rPr>
            </w:pPr>
            <w:r>
              <w:rPr>
                <w:sz w:val="21"/>
              </w:rPr>
              <w:t>University of Mines and Technology, Tarkwa</w:t>
            </w:r>
          </w:p>
        </w:tc>
        <w:tc>
          <w:tcPr>
            <w:tcW w:w="4500" w:type="dxa"/>
          </w:tcPr>
          <w:p w14:paraId="47B97477" w14:textId="03C26BF4" w:rsidR="002F07C9" w:rsidRPr="002F07C9" w:rsidRDefault="002F07C9" w:rsidP="002F07C9">
            <w:pPr>
              <w:spacing w:after="40" w:line="240" w:lineRule="auto"/>
              <w:rPr>
                <w:sz w:val="21"/>
              </w:rPr>
            </w:pPr>
            <w:r>
              <w:rPr>
                <w:sz w:val="21"/>
              </w:rPr>
              <w:t>The university where the thesis is submitted.</w:t>
            </w:r>
          </w:p>
        </w:tc>
      </w:tr>
      <w:tr w:rsidR="002F07C9" w:rsidRPr="002F07C9" w14:paraId="777BF6D1" w14:textId="77777777" w:rsidTr="002F07C9">
        <w:tblPrEx>
          <w:tblCellMar>
            <w:top w:w="0" w:type="dxa"/>
            <w:bottom w:w="0" w:type="dxa"/>
          </w:tblCellMar>
        </w:tblPrEx>
        <w:tc>
          <w:tcPr>
            <w:tcW w:w="1900" w:type="dxa"/>
          </w:tcPr>
          <w:p w14:paraId="4A91A9A9" w14:textId="54B42D88" w:rsidR="002F07C9" w:rsidRPr="002F07C9" w:rsidRDefault="002F07C9" w:rsidP="002F07C9">
            <w:pPr>
              <w:spacing w:after="40" w:line="240" w:lineRule="auto"/>
              <w:rPr>
                <w:sz w:val="21"/>
              </w:rPr>
            </w:pPr>
            <w:r>
              <w:rPr>
                <w:sz w:val="21"/>
              </w:rPr>
              <w:t>DGA</w:t>
            </w:r>
          </w:p>
        </w:tc>
        <w:tc>
          <w:tcPr>
            <w:tcW w:w="2600" w:type="dxa"/>
          </w:tcPr>
          <w:p w14:paraId="512686B2" w14:textId="1F439599" w:rsidR="002F07C9" w:rsidRPr="002F07C9" w:rsidRDefault="002F07C9" w:rsidP="002F07C9">
            <w:pPr>
              <w:spacing w:after="40" w:line="240" w:lineRule="auto"/>
              <w:rPr>
                <w:sz w:val="21"/>
              </w:rPr>
            </w:pPr>
            <w:r>
              <w:rPr>
                <w:sz w:val="21"/>
              </w:rPr>
              <w:t>Dissolved Gas Analysis</w:t>
            </w:r>
          </w:p>
        </w:tc>
        <w:tc>
          <w:tcPr>
            <w:tcW w:w="4500" w:type="dxa"/>
          </w:tcPr>
          <w:p w14:paraId="4E0A2D62" w14:textId="7ECEC43A" w:rsidR="002F07C9" w:rsidRPr="002F07C9" w:rsidRDefault="002F07C9" w:rsidP="002F07C9">
            <w:pPr>
              <w:spacing w:after="40" w:line="240" w:lineRule="auto"/>
              <w:rPr>
                <w:sz w:val="21"/>
              </w:rPr>
            </w:pPr>
            <w:r>
              <w:rPr>
                <w:sz w:val="21"/>
              </w:rPr>
              <w:t>Measuring the gases dissolved in transformer oil to find faults inside the transformer without opening it.</w:t>
            </w:r>
          </w:p>
        </w:tc>
      </w:tr>
      <w:tr w:rsidR="002F07C9" w:rsidRPr="002F07C9" w14:paraId="0AA54C41" w14:textId="77777777" w:rsidTr="002F07C9">
        <w:tblPrEx>
          <w:tblCellMar>
            <w:top w:w="0" w:type="dxa"/>
            <w:bottom w:w="0" w:type="dxa"/>
          </w:tblCellMar>
        </w:tblPrEx>
        <w:tc>
          <w:tcPr>
            <w:tcW w:w="1900" w:type="dxa"/>
          </w:tcPr>
          <w:p w14:paraId="69B8B78B" w14:textId="5D4AE75F" w:rsidR="002F07C9" w:rsidRPr="002F07C9" w:rsidRDefault="002F07C9" w:rsidP="002F07C9">
            <w:pPr>
              <w:spacing w:after="40" w:line="240" w:lineRule="auto"/>
              <w:rPr>
                <w:sz w:val="21"/>
              </w:rPr>
            </w:pPr>
            <w:r>
              <w:rPr>
                <w:sz w:val="21"/>
              </w:rPr>
              <w:t>ppm</w:t>
            </w:r>
          </w:p>
        </w:tc>
        <w:tc>
          <w:tcPr>
            <w:tcW w:w="2600" w:type="dxa"/>
          </w:tcPr>
          <w:p w14:paraId="6E664701" w14:textId="1D9AFC8F" w:rsidR="002F07C9" w:rsidRPr="002F07C9" w:rsidRDefault="002F07C9" w:rsidP="002F07C9">
            <w:pPr>
              <w:spacing w:after="40" w:line="240" w:lineRule="auto"/>
              <w:rPr>
                <w:sz w:val="21"/>
              </w:rPr>
            </w:pPr>
            <w:r>
              <w:rPr>
                <w:sz w:val="21"/>
              </w:rPr>
              <w:t>parts per million</w:t>
            </w:r>
          </w:p>
        </w:tc>
        <w:tc>
          <w:tcPr>
            <w:tcW w:w="4500" w:type="dxa"/>
          </w:tcPr>
          <w:p w14:paraId="64BEE6B3" w14:textId="5DD7B3A4" w:rsidR="002F07C9" w:rsidRPr="002F07C9" w:rsidRDefault="002F07C9" w:rsidP="002F07C9">
            <w:pPr>
              <w:spacing w:after="40" w:line="240" w:lineRule="auto"/>
              <w:rPr>
                <w:sz w:val="21"/>
              </w:rPr>
            </w:pPr>
            <w:r>
              <w:rPr>
                <w:sz w:val="21"/>
              </w:rPr>
              <w:t>Amount of gas in the oil; 1 ppm = 1 microlitre of gas in 1 litre of oil.</w:t>
            </w:r>
          </w:p>
        </w:tc>
      </w:tr>
      <w:tr w:rsidR="002F07C9" w:rsidRPr="002F07C9" w14:paraId="686BF48C" w14:textId="77777777" w:rsidTr="002F07C9">
        <w:tblPrEx>
          <w:tblCellMar>
            <w:top w:w="0" w:type="dxa"/>
            <w:bottom w:w="0" w:type="dxa"/>
          </w:tblCellMar>
        </w:tblPrEx>
        <w:tc>
          <w:tcPr>
            <w:tcW w:w="1900" w:type="dxa"/>
          </w:tcPr>
          <w:p w14:paraId="026B0A52" w14:textId="37139589" w:rsidR="002F07C9" w:rsidRPr="002F07C9" w:rsidRDefault="002F07C9" w:rsidP="002F07C9">
            <w:pPr>
              <w:spacing w:after="40" w:line="240" w:lineRule="auto"/>
              <w:rPr>
                <w:sz w:val="21"/>
              </w:rPr>
            </w:pPr>
            <w:r>
              <w:rPr>
                <w:sz w:val="21"/>
              </w:rPr>
              <w:t>H2</w:t>
            </w:r>
          </w:p>
        </w:tc>
        <w:tc>
          <w:tcPr>
            <w:tcW w:w="2600" w:type="dxa"/>
          </w:tcPr>
          <w:p w14:paraId="5F77A1D0" w14:textId="055C8563" w:rsidR="002F07C9" w:rsidRPr="002F07C9" w:rsidRDefault="002F07C9" w:rsidP="002F07C9">
            <w:pPr>
              <w:spacing w:after="40" w:line="240" w:lineRule="auto"/>
              <w:rPr>
                <w:sz w:val="21"/>
              </w:rPr>
            </w:pPr>
            <w:r>
              <w:rPr>
                <w:sz w:val="21"/>
              </w:rPr>
              <w:t>hydrogen</w:t>
            </w:r>
          </w:p>
        </w:tc>
        <w:tc>
          <w:tcPr>
            <w:tcW w:w="4500" w:type="dxa"/>
          </w:tcPr>
          <w:p w14:paraId="0B8780FC" w14:textId="4975C78F" w:rsidR="002F07C9" w:rsidRPr="002F07C9" w:rsidRDefault="002F07C9" w:rsidP="002F07C9">
            <w:pPr>
              <w:spacing w:after="40" w:line="240" w:lineRule="auto"/>
              <w:rPr>
                <w:sz w:val="21"/>
              </w:rPr>
            </w:pPr>
            <w:r>
              <w:rPr>
                <w:sz w:val="21"/>
              </w:rPr>
              <w:t>Gas formed mainly by partial discharges (low-energy electrical activity) in the oil.</w:t>
            </w:r>
          </w:p>
        </w:tc>
      </w:tr>
      <w:tr w:rsidR="002F07C9" w:rsidRPr="002F07C9" w14:paraId="69E0A16B" w14:textId="77777777" w:rsidTr="002F07C9">
        <w:tblPrEx>
          <w:tblCellMar>
            <w:top w:w="0" w:type="dxa"/>
            <w:bottom w:w="0" w:type="dxa"/>
          </w:tblCellMar>
        </w:tblPrEx>
        <w:tc>
          <w:tcPr>
            <w:tcW w:w="1900" w:type="dxa"/>
          </w:tcPr>
          <w:p w14:paraId="1091971F" w14:textId="46759350" w:rsidR="002F07C9" w:rsidRPr="002F07C9" w:rsidRDefault="002F07C9" w:rsidP="002F07C9">
            <w:pPr>
              <w:spacing w:after="40" w:line="240" w:lineRule="auto"/>
              <w:rPr>
                <w:sz w:val="21"/>
              </w:rPr>
            </w:pPr>
            <w:r>
              <w:rPr>
                <w:sz w:val="21"/>
              </w:rPr>
              <w:t>PD</w:t>
            </w:r>
          </w:p>
        </w:tc>
        <w:tc>
          <w:tcPr>
            <w:tcW w:w="2600" w:type="dxa"/>
          </w:tcPr>
          <w:p w14:paraId="3C5F4832" w14:textId="27A14027" w:rsidR="002F07C9" w:rsidRPr="002F07C9" w:rsidRDefault="002F07C9" w:rsidP="002F07C9">
            <w:pPr>
              <w:spacing w:after="40" w:line="240" w:lineRule="auto"/>
              <w:rPr>
                <w:sz w:val="21"/>
              </w:rPr>
            </w:pPr>
            <w:r>
              <w:rPr>
                <w:sz w:val="21"/>
              </w:rPr>
              <w:t>partial discharges</w:t>
            </w:r>
          </w:p>
        </w:tc>
        <w:tc>
          <w:tcPr>
            <w:tcW w:w="4500" w:type="dxa"/>
          </w:tcPr>
          <w:p w14:paraId="2E616807" w14:textId="7026D4B5" w:rsidR="002F07C9" w:rsidRPr="002F07C9" w:rsidRDefault="002F07C9" w:rsidP="002F07C9">
            <w:pPr>
              <w:spacing w:after="40" w:line="240" w:lineRule="auto"/>
              <w:rPr>
                <w:sz w:val="21"/>
              </w:rPr>
            </w:pPr>
            <w:r>
              <w:rPr>
                <w:sz w:val="21"/>
              </w:rPr>
              <w:t>Small electrical discharges that only partly bridge the insulation (corona type, can form X-wax, or small sparking punctures in paper).</w:t>
            </w:r>
          </w:p>
        </w:tc>
      </w:tr>
      <w:tr w:rsidR="002F07C9" w:rsidRPr="002F07C9" w14:paraId="297A8FDF" w14:textId="77777777" w:rsidTr="002F07C9">
        <w:tblPrEx>
          <w:tblCellMar>
            <w:top w:w="0" w:type="dxa"/>
            <w:bottom w:w="0" w:type="dxa"/>
          </w:tblCellMar>
        </w:tblPrEx>
        <w:tc>
          <w:tcPr>
            <w:tcW w:w="1900" w:type="dxa"/>
          </w:tcPr>
          <w:p w14:paraId="699D6DA5" w14:textId="1CBB1AF8" w:rsidR="002F07C9" w:rsidRPr="002F07C9" w:rsidRDefault="002F07C9" w:rsidP="002F07C9">
            <w:pPr>
              <w:spacing w:after="40" w:line="240" w:lineRule="auto"/>
              <w:rPr>
                <w:sz w:val="21"/>
              </w:rPr>
            </w:pPr>
            <w:r>
              <w:rPr>
                <w:sz w:val="21"/>
              </w:rPr>
              <w:t>D1</w:t>
            </w:r>
          </w:p>
        </w:tc>
        <w:tc>
          <w:tcPr>
            <w:tcW w:w="2600" w:type="dxa"/>
          </w:tcPr>
          <w:p w14:paraId="578442BC" w14:textId="51064F45" w:rsidR="002F07C9" w:rsidRPr="002F07C9" w:rsidRDefault="002F07C9" w:rsidP="002F07C9">
            <w:pPr>
              <w:spacing w:after="40" w:line="240" w:lineRule="auto"/>
              <w:rPr>
                <w:sz w:val="21"/>
              </w:rPr>
            </w:pPr>
            <w:r>
              <w:rPr>
                <w:sz w:val="21"/>
              </w:rPr>
              <w:t>discharges of low energy</w:t>
            </w:r>
          </w:p>
        </w:tc>
        <w:tc>
          <w:tcPr>
            <w:tcW w:w="4500" w:type="dxa"/>
          </w:tcPr>
          <w:p w14:paraId="08010070" w14:textId="7A1BE63A" w:rsidR="002F07C9" w:rsidRPr="002F07C9" w:rsidRDefault="002F07C9" w:rsidP="002F07C9">
            <w:pPr>
              <w:spacing w:after="40" w:line="240" w:lineRule="auto"/>
              <w:rPr>
                <w:sz w:val="21"/>
              </w:rPr>
            </w:pPr>
            <w:r>
              <w:rPr>
                <w:sz w:val="21"/>
              </w:rPr>
              <w:t>Sparking or tracking: larger punctures in paper, carbonised paper surface or carbon particles in oil.</w:t>
            </w:r>
          </w:p>
        </w:tc>
      </w:tr>
      <w:tr w:rsidR="002F07C9" w:rsidRPr="002F07C9" w14:paraId="1EC5D509" w14:textId="77777777" w:rsidTr="002F07C9">
        <w:tblPrEx>
          <w:tblCellMar>
            <w:top w:w="0" w:type="dxa"/>
            <w:bottom w:w="0" w:type="dxa"/>
          </w:tblCellMar>
        </w:tblPrEx>
        <w:tc>
          <w:tcPr>
            <w:tcW w:w="1900" w:type="dxa"/>
          </w:tcPr>
          <w:p w14:paraId="5DEE26EA" w14:textId="1B5C28F2" w:rsidR="002F07C9" w:rsidRPr="002F07C9" w:rsidRDefault="002F07C9" w:rsidP="002F07C9">
            <w:pPr>
              <w:spacing w:after="40" w:line="240" w:lineRule="auto"/>
              <w:rPr>
                <w:sz w:val="21"/>
              </w:rPr>
            </w:pPr>
            <w:r>
              <w:rPr>
                <w:sz w:val="21"/>
              </w:rPr>
              <w:t>T1</w:t>
            </w:r>
          </w:p>
        </w:tc>
        <w:tc>
          <w:tcPr>
            <w:tcW w:w="2600" w:type="dxa"/>
          </w:tcPr>
          <w:p w14:paraId="1457D519" w14:textId="399B98B7" w:rsidR="002F07C9" w:rsidRPr="002F07C9" w:rsidRDefault="002F07C9" w:rsidP="002F07C9">
            <w:pPr>
              <w:spacing w:after="40" w:line="240" w:lineRule="auto"/>
              <w:rPr>
                <w:sz w:val="21"/>
              </w:rPr>
            </w:pPr>
            <w:r>
              <w:rPr>
                <w:sz w:val="21"/>
              </w:rPr>
              <w:t>thermal fault below 300 °C</w:t>
            </w:r>
          </w:p>
        </w:tc>
        <w:tc>
          <w:tcPr>
            <w:tcW w:w="4500" w:type="dxa"/>
          </w:tcPr>
          <w:p w14:paraId="0896DDC0" w14:textId="213E854A" w:rsidR="002F07C9" w:rsidRPr="002F07C9" w:rsidRDefault="002F07C9" w:rsidP="002F07C9">
            <w:pPr>
              <w:spacing w:after="40" w:line="240" w:lineRule="auto"/>
              <w:rPr>
                <w:sz w:val="21"/>
              </w:rPr>
            </w:pPr>
            <w:r>
              <w:rPr>
                <w:sz w:val="21"/>
              </w:rPr>
              <w:t>Overheating in which the paper has turned brownish.</w:t>
            </w:r>
          </w:p>
        </w:tc>
      </w:tr>
      <w:tr w:rsidR="002F07C9" w:rsidRPr="002F07C9" w14:paraId="24E05FAB" w14:textId="77777777" w:rsidTr="002F07C9">
        <w:tblPrEx>
          <w:tblCellMar>
            <w:top w:w="0" w:type="dxa"/>
            <w:bottom w:w="0" w:type="dxa"/>
          </w:tblCellMar>
        </w:tblPrEx>
        <w:tc>
          <w:tcPr>
            <w:tcW w:w="1900" w:type="dxa"/>
          </w:tcPr>
          <w:p w14:paraId="268A7C49" w14:textId="768C356E" w:rsidR="002F07C9" w:rsidRPr="002F07C9" w:rsidRDefault="002F07C9" w:rsidP="002F07C9">
            <w:pPr>
              <w:spacing w:after="40" w:line="240" w:lineRule="auto"/>
              <w:rPr>
                <w:sz w:val="21"/>
              </w:rPr>
            </w:pPr>
            <w:r>
              <w:rPr>
                <w:sz w:val="21"/>
              </w:rPr>
              <w:t>IEC</w:t>
            </w:r>
          </w:p>
        </w:tc>
        <w:tc>
          <w:tcPr>
            <w:tcW w:w="2600" w:type="dxa"/>
          </w:tcPr>
          <w:p w14:paraId="29CEB0F9" w14:textId="7BEABD16" w:rsidR="002F07C9" w:rsidRPr="002F07C9" w:rsidRDefault="002F07C9" w:rsidP="002F07C9">
            <w:pPr>
              <w:spacing w:after="40" w:line="240" w:lineRule="auto"/>
              <w:rPr>
                <w:sz w:val="21"/>
              </w:rPr>
            </w:pPr>
            <w:r>
              <w:rPr>
                <w:sz w:val="21"/>
              </w:rPr>
              <w:t>International Electrotechnical Commission</w:t>
            </w:r>
          </w:p>
        </w:tc>
        <w:tc>
          <w:tcPr>
            <w:tcW w:w="4500" w:type="dxa"/>
          </w:tcPr>
          <w:p w14:paraId="7967F9A0" w14:textId="7764E635" w:rsidR="002F07C9" w:rsidRPr="002F07C9" w:rsidRDefault="002F07C9" w:rsidP="002F07C9">
            <w:pPr>
              <w:spacing w:after="40" w:line="240" w:lineRule="auto"/>
              <w:rPr>
                <w:sz w:val="21"/>
              </w:rPr>
            </w:pPr>
            <w:r>
              <w:rPr>
                <w:sz w:val="21"/>
              </w:rPr>
              <w:t>The world body that publishes electrical standards, such as IEC 60599.</w:t>
            </w:r>
          </w:p>
        </w:tc>
      </w:tr>
      <w:tr w:rsidR="002F07C9" w:rsidRPr="002F07C9" w14:paraId="1A22CA90" w14:textId="77777777" w:rsidTr="002F07C9">
        <w:tblPrEx>
          <w:tblCellMar>
            <w:top w:w="0" w:type="dxa"/>
            <w:bottom w:w="0" w:type="dxa"/>
          </w:tblCellMar>
        </w:tblPrEx>
        <w:tc>
          <w:tcPr>
            <w:tcW w:w="1900" w:type="dxa"/>
          </w:tcPr>
          <w:p w14:paraId="4EC2F65E" w14:textId="74E06AC6" w:rsidR="002F07C9" w:rsidRPr="002F07C9" w:rsidRDefault="002F07C9" w:rsidP="002F07C9">
            <w:pPr>
              <w:spacing w:after="40" w:line="240" w:lineRule="auto"/>
              <w:rPr>
                <w:sz w:val="21"/>
              </w:rPr>
            </w:pPr>
            <w:r>
              <w:rPr>
                <w:sz w:val="21"/>
              </w:rPr>
              <w:t>IEC 60599</w:t>
            </w:r>
          </w:p>
        </w:tc>
        <w:tc>
          <w:tcPr>
            <w:tcW w:w="2600" w:type="dxa"/>
          </w:tcPr>
          <w:p w14:paraId="2872466C" w14:textId="606D20F1" w:rsidR="002F07C9" w:rsidRPr="002F07C9" w:rsidRDefault="002F07C9" w:rsidP="002F07C9">
            <w:pPr>
              <w:spacing w:after="40" w:line="240" w:lineRule="auto"/>
              <w:rPr>
                <w:sz w:val="21"/>
              </w:rPr>
            </w:pPr>
            <w:r>
              <w:rPr>
                <w:sz w:val="21"/>
              </w:rPr>
              <w:t>IEC guide to the interpretation of dissolved and free gas analysis</w:t>
            </w:r>
          </w:p>
        </w:tc>
        <w:tc>
          <w:tcPr>
            <w:tcW w:w="4500" w:type="dxa"/>
          </w:tcPr>
          <w:p w14:paraId="430461A5" w14:textId="5595B6DC" w:rsidR="002F07C9" w:rsidRPr="002F07C9" w:rsidRDefault="002F07C9" w:rsidP="002F07C9">
            <w:pPr>
              <w:spacing w:after="40" w:line="240" w:lineRule="auto"/>
              <w:rPr>
                <w:sz w:val="21"/>
              </w:rPr>
            </w:pPr>
            <w:r>
              <w:rPr>
                <w:sz w:val="21"/>
              </w:rPr>
              <w:t>The international standard that defines the fault types and the IEC gas-ratio method.</w:t>
            </w:r>
          </w:p>
        </w:tc>
      </w:tr>
      <w:tr w:rsidR="002F07C9" w:rsidRPr="002F07C9" w14:paraId="0F9B666E" w14:textId="77777777" w:rsidTr="002F07C9">
        <w:tblPrEx>
          <w:tblCellMar>
            <w:top w:w="0" w:type="dxa"/>
            <w:bottom w:w="0" w:type="dxa"/>
          </w:tblCellMar>
        </w:tblPrEx>
        <w:tc>
          <w:tcPr>
            <w:tcW w:w="1900" w:type="dxa"/>
          </w:tcPr>
          <w:p w14:paraId="43C1C510" w14:textId="6B94F2AE" w:rsidR="002F07C9" w:rsidRPr="002F07C9" w:rsidRDefault="002F07C9" w:rsidP="002F07C9">
            <w:pPr>
              <w:spacing w:after="40" w:line="240" w:lineRule="auto"/>
              <w:rPr>
                <w:sz w:val="21"/>
              </w:rPr>
            </w:pPr>
            <w:r>
              <w:rPr>
                <w:sz w:val="21"/>
              </w:rPr>
              <w:t>Rogers ratios</w:t>
            </w:r>
          </w:p>
        </w:tc>
        <w:tc>
          <w:tcPr>
            <w:tcW w:w="2600" w:type="dxa"/>
          </w:tcPr>
          <w:p w14:paraId="7BB1CCFA" w14:textId="4C2EF878" w:rsidR="002F07C9" w:rsidRPr="002F07C9" w:rsidRDefault="002F07C9" w:rsidP="002F07C9">
            <w:pPr>
              <w:spacing w:after="40" w:line="240" w:lineRule="auto"/>
              <w:rPr>
                <w:sz w:val="21"/>
              </w:rPr>
            </w:pPr>
            <w:r>
              <w:rPr>
                <w:sz w:val="21"/>
              </w:rPr>
              <w:t>older gas-ratio method by R.R. Rogers</w:t>
            </w:r>
          </w:p>
        </w:tc>
        <w:tc>
          <w:tcPr>
            <w:tcW w:w="4500" w:type="dxa"/>
          </w:tcPr>
          <w:p w14:paraId="6F118EAD" w14:textId="40FEE5CA" w:rsidR="002F07C9" w:rsidRPr="002F07C9" w:rsidRDefault="002F07C9" w:rsidP="002F07C9">
            <w:pPr>
              <w:spacing w:after="40" w:line="240" w:lineRule="auto"/>
              <w:rPr>
                <w:sz w:val="21"/>
              </w:rPr>
            </w:pPr>
            <w:r>
              <w:rPr>
                <w:sz w:val="21"/>
              </w:rPr>
              <w:t>A ratio table that names faults from three gas ratios; kept in IEEE C57.104.</w:t>
            </w:r>
          </w:p>
        </w:tc>
      </w:tr>
      <w:tr w:rsidR="002F07C9" w:rsidRPr="002F07C9" w14:paraId="2F6F788F" w14:textId="77777777" w:rsidTr="002F07C9">
        <w:tblPrEx>
          <w:tblCellMar>
            <w:top w:w="0" w:type="dxa"/>
            <w:bottom w:w="0" w:type="dxa"/>
          </w:tblCellMar>
        </w:tblPrEx>
        <w:tc>
          <w:tcPr>
            <w:tcW w:w="1900" w:type="dxa"/>
          </w:tcPr>
          <w:p w14:paraId="57B54CDF" w14:textId="0DC25A31" w:rsidR="002F07C9" w:rsidRPr="002F07C9" w:rsidRDefault="002F07C9" w:rsidP="002F07C9">
            <w:pPr>
              <w:spacing w:after="40" w:line="240" w:lineRule="auto"/>
              <w:rPr>
                <w:sz w:val="21"/>
              </w:rPr>
            </w:pPr>
            <w:r>
              <w:rPr>
                <w:sz w:val="21"/>
              </w:rPr>
              <w:t>ML</w:t>
            </w:r>
          </w:p>
        </w:tc>
        <w:tc>
          <w:tcPr>
            <w:tcW w:w="2600" w:type="dxa"/>
          </w:tcPr>
          <w:p w14:paraId="6152E8B7" w14:textId="740ABB2D" w:rsidR="002F07C9" w:rsidRPr="002F07C9" w:rsidRDefault="002F07C9" w:rsidP="002F07C9">
            <w:pPr>
              <w:spacing w:after="40" w:line="240" w:lineRule="auto"/>
              <w:rPr>
                <w:sz w:val="21"/>
              </w:rPr>
            </w:pPr>
            <w:r>
              <w:rPr>
                <w:sz w:val="21"/>
              </w:rPr>
              <w:t>machine learning</w:t>
            </w:r>
          </w:p>
        </w:tc>
        <w:tc>
          <w:tcPr>
            <w:tcW w:w="4500" w:type="dxa"/>
          </w:tcPr>
          <w:p w14:paraId="44B6AF4A" w14:textId="5ABBA216" w:rsidR="002F07C9" w:rsidRPr="002F07C9" w:rsidRDefault="002F07C9" w:rsidP="002F07C9">
            <w:pPr>
              <w:spacing w:after="40" w:line="240" w:lineRule="auto"/>
              <w:rPr>
                <w:sz w:val="21"/>
              </w:rPr>
            </w:pPr>
            <w:r>
              <w:rPr>
                <w:sz w:val="21"/>
              </w:rPr>
              <w:t>Computer methods that learn the link between gas values and fault type from labelled examples.</w:t>
            </w:r>
          </w:p>
        </w:tc>
      </w:tr>
      <w:tr w:rsidR="002F07C9" w:rsidRPr="002F07C9" w14:paraId="0860EDC2" w14:textId="77777777" w:rsidTr="002F07C9">
        <w:tblPrEx>
          <w:tblCellMar>
            <w:top w:w="0" w:type="dxa"/>
            <w:bottom w:w="0" w:type="dxa"/>
          </w:tblCellMar>
        </w:tblPrEx>
        <w:tc>
          <w:tcPr>
            <w:tcW w:w="1900" w:type="dxa"/>
          </w:tcPr>
          <w:p w14:paraId="6270D526" w14:textId="6B45FFD4" w:rsidR="002F07C9" w:rsidRPr="002F07C9" w:rsidRDefault="002F07C9" w:rsidP="002F07C9">
            <w:pPr>
              <w:spacing w:after="40" w:line="240" w:lineRule="auto"/>
              <w:rPr>
                <w:sz w:val="21"/>
              </w:rPr>
            </w:pPr>
            <w:r>
              <w:rPr>
                <w:sz w:val="21"/>
              </w:rPr>
              <w:t>Benchmark</w:t>
            </w:r>
          </w:p>
        </w:tc>
        <w:tc>
          <w:tcPr>
            <w:tcW w:w="2600" w:type="dxa"/>
          </w:tcPr>
          <w:p w14:paraId="1DADEC6C" w14:textId="7774600C" w:rsidR="002F07C9" w:rsidRPr="002F07C9" w:rsidRDefault="002F07C9" w:rsidP="002F07C9">
            <w:pPr>
              <w:spacing w:after="40" w:line="240" w:lineRule="auto"/>
              <w:rPr>
                <w:sz w:val="21"/>
              </w:rPr>
            </w:pPr>
            <w:r>
              <w:rPr>
                <w:sz w:val="21"/>
              </w:rPr>
              <w:t>fixed reference test set</w:t>
            </w:r>
          </w:p>
        </w:tc>
        <w:tc>
          <w:tcPr>
            <w:tcW w:w="4500" w:type="dxa"/>
          </w:tcPr>
          <w:p w14:paraId="3453A801" w14:textId="4695AC43" w:rsidR="002F07C9" w:rsidRPr="002F07C9" w:rsidRDefault="002F07C9" w:rsidP="002F07C9">
            <w:pPr>
              <w:spacing w:after="40" w:line="240" w:lineRule="auto"/>
              <w:rPr>
                <w:sz w:val="21"/>
              </w:rPr>
            </w:pPr>
            <w:r>
              <w:rPr>
                <w:sz w:val="21"/>
              </w:rPr>
              <w:t>The IEC TC 10 cases whose faults were confirmed by inspection; every method is scored on them.</w:t>
            </w:r>
          </w:p>
        </w:tc>
      </w:tr>
      <w:tr w:rsidR="002F07C9" w:rsidRPr="002F07C9" w14:paraId="5E8FF3E5" w14:textId="77777777" w:rsidTr="002F07C9">
        <w:tblPrEx>
          <w:tblCellMar>
            <w:top w:w="0" w:type="dxa"/>
            <w:bottom w:w="0" w:type="dxa"/>
          </w:tblCellMar>
        </w:tblPrEx>
        <w:tc>
          <w:tcPr>
            <w:tcW w:w="1900" w:type="dxa"/>
          </w:tcPr>
          <w:p w14:paraId="098DD238" w14:textId="76FE6293" w:rsidR="002F07C9" w:rsidRPr="002F07C9" w:rsidRDefault="002F07C9" w:rsidP="002F07C9">
            <w:pPr>
              <w:spacing w:after="40" w:line="240" w:lineRule="auto"/>
              <w:rPr>
                <w:sz w:val="21"/>
              </w:rPr>
            </w:pPr>
            <w:r>
              <w:rPr>
                <w:sz w:val="21"/>
              </w:rPr>
              <w:t>Training (development) set</w:t>
            </w:r>
          </w:p>
        </w:tc>
        <w:tc>
          <w:tcPr>
            <w:tcW w:w="2600" w:type="dxa"/>
          </w:tcPr>
          <w:p w14:paraId="20C65E4D" w14:textId="1818923F" w:rsidR="002F07C9" w:rsidRPr="002F07C9" w:rsidRDefault="002F07C9" w:rsidP="002F07C9">
            <w:pPr>
              <w:spacing w:after="40" w:line="240" w:lineRule="auto"/>
              <w:rPr>
                <w:sz w:val="21"/>
              </w:rPr>
            </w:pPr>
            <w:r>
              <w:rPr>
                <w:sz w:val="21"/>
              </w:rPr>
              <w:t>records used to build the models</w:t>
            </w:r>
          </w:p>
        </w:tc>
        <w:tc>
          <w:tcPr>
            <w:tcW w:w="4500" w:type="dxa"/>
          </w:tcPr>
          <w:p w14:paraId="751C6D09" w14:textId="01AF43A5" w:rsidR="002F07C9" w:rsidRPr="002F07C9" w:rsidRDefault="002F07C9" w:rsidP="002F07C9">
            <w:pPr>
              <w:spacing w:after="40" w:line="240" w:lineRule="auto"/>
              <w:rPr>
                <w:sz w:val="21"/>
              </w:rPr>
            </w:pPr>
            <w:r>
              <w:rPr>
                <w:sz w:val="21"/>
              </w:rPr>
              <w:t>439 clean records from the Dissanayake training file.</w:t>
            </w:r>
          </w:p>
        </w:tc>
      </w:tr>
      <w:tr w:rsidR="002F07C9" w:rsidRPr="002F07C9" w14:paraId="26908EE7" w14:textId="77777777" w:rsidTr="002F07C9">
        <w:tblPrEx>
          <w:tblCellMar>
            <w:top w:w="0" w:type="dxa"/>
            <w:bottom w:w="0" w:type="dxa"/>
          </w:tblCellMar>
        </w:tblPrEx>
        <w:tc>
          <w:tcPr>
            <w:tcW w:w="1900" w:type="dxa"/>
          </w:tcPr>
          <w:p w14:paraId="538C7B52" w14:textId="3BC2D2BB" w:rsidR="002F07C9" w:rsidRPr="002F07C9" w:rsidRDefault="002F07C9" w:rsidP="002F07C9">
            <w:pPr>
              <w:spacing w:after="40" w:line="240" w:lineRule="auto"/>
              <w:rPr>
                <w:sz w:val="21"/>
              </w:rPr>
            </w:pPr>
            <w:r>
              <w:rPr>
                <w:sz w:val="21"/>
              </w:rPr>
              <w:t>Internal test set</w:t>
            </w:r>
          </w:p>
        </w:tc>
        <w:tc>
          <w:tcPr>
            <w:tcW w:w="2600" w:type="dxa"/>
          </w:tcPr>
          <w:p w14:paraId="4F63DE8B" w14:textId="3C1B15D8" w:rsidR="002F07C9" w:rsidRPr="002F07C9" w:rsidRDefault="002F07C9" w:rsidP="002F07C9">
            <w:pPr>
              <w:spacing w:after="40" w:line="240" w:lineRule="auto"/>
              <w:rPr>
                <w:sz w:val="21"/>
              </w:rPr>
            </w:pPr>
            <w:r>
              <w:rPr>
                <w:sz w:val="21"/>
              </w:rPr>
              <w:t>Dissanayake unseen test file</w:t>
            </w:r>
          </w:p>
        </w:tc>
        <w:tc>
          <w:tcPr>
            <w:tcW w:w="4500" w:type="dxa"/>
          </w:tcPr>
          <w:p w14:paraId="455D4799" w14:textId="7621DC01" w:rsidR="002F07C9" w:rsidRPr="002F07C9" w:rsidRDefault="002F07C9" w:rsidP="002F07C9">
            <w:pPr>
              <w:spacing w:after="40" w:line="240" w:lineRule="auto"/>
              <w:rPr>
                <w:sz w:val="21"/>
              </w:rPr>
            </w:pPr>
            <w:r>
              <w:rPr>
                <w:sz w:val="21"/>
              </w:rPr>
              <w:t>70 records (61 independent of the benchmark) kept away from training.</w:t>
            </w:r>
          </w:p>
        </w:tc>
      </w:tr>
      <w:tr w:rsidR="002F07C9" w:rsidRPr="002F07C9" w14:paraId="333DC29A" w14:textId="77777777" w:rsidTr="002F07C9">
        <w:tblPrEx>
          <w:tblCellMar>
            <w:top w:w="0" w:type="dxa"/>
            <w:bottom w:w="0" w:type="dxa"/>
          </w:tblCellMar>
        </w:tblPrEx>
        <w:tc>
          <w:tcPr>
            <w:tcW w:w="1900" w:type="dxa"/>
          </w:tcPr>
          <w:p w14:paraId="12C6F0FD" w14:textId="0C01F8B8" w:rsidR="002F07C9" w:rsidRPr="002F07C9" w:rsidRDefault="002F07C9" w:rsidP="002F07C9">
            <w:pPr>
              <w:spacing w:after="40" w:line="240" w:lineRule="auto"/>
              <w:rPr>
                <w:sz w:val="21"/>
              </w:rPr>
            </w:pPr>
            <w:r>
              <w:rPr>
                <w:sz w:val="21"/>
              </w:rPr>
              <w:t>SHA-256</w:t>
            </w:r>
          </w:p>
        </w:tc>
        <w:tc>
          <w:tcPr>
            <w:tcW w:w="2600" w:type="dxa"/>
          </w:tcPr>
          <w:p w14:paraId="7517CECE" w14:textId="42AF631D" w:rsidR="002F07C9" w:rsidRPr="002F07C9" w:rsidRDefault="002F07C9" w:rsidP="002F07C9">
            <w:pPr>
              <w:spacing w:after="40" w:line="240" w:lineRule="auto"/>
              <w:rPr>
                <w:sz w:val="21"/>
              </w:rPr>
            </w:pPr>
            <w:r>
              <w:rPr>
                <w:sz w:val="21"/>
              </w:rPr>
              <w:t>Secure Hash Algorithm, 256-bit</w:t>
            </w:r>
          </w:p>
        </w:tc>
        <w:tc>
          <w:tcPr>
            <w:tcW w:w="4500" w:type="dxa"/>
          </w:tcPr>
          <w:p w14:paraId="2D65BE2E" w14:textId="5D7A392F" w:rsidR="002F07C9" w:rsidRPr="002F07C9" w:rsidRDefault="002F07C9" w:rsidP="002F07C9">
            <w:pPr>
              <w:spacing w:after="40" w:line="240" w:lineRule="auto"/>
              <w:rPr>
                <w:sz w:val="21"/>
              </w:rPr>
            </w:pPr>
            <w:r>
              <w:rPr>
                <w:sz w:val="21"/>
              </w:rPr>
              <w:t>A file's digital fingerprint: if one byte of the file changes, the fingerprint changes.</w:t>
            </w:r>
          </w:p>
        </w:tc>
      </w:tr>
      <w:tr w:rsidR="002F07C9" w:rsidRPr="002F07C9" w14:paraId="33A0A138" w14:textId="77777777" w:rsidTr="002F07C9">
        <w:tblPrEx>
          <w:tblCellMar>
            <w:top w:w="0" w:type="dxa"/>
            <w:bottom w:w="0" w:type="dxa"/>
          </w:tblCellMar>
        </w:tblPrEx>
        <w:tc>
          <w:tcPr>
            <w:tcW w:w="1900" w:type="dxa"/>
          </w:tcPr>
          <w:p w14:paraId="635F6A41" w14:textId="34F09E43" w:rsidR="002F07C9" w:rsidRPr="002F07C9" w:rsidRDefault="002F07C9" w:rsidP="002F07C9">
            <w:pPr>
              <w:spacing w:after="40" w:line="240" w:lineRule="auto"/>
              <w:rPr>
                <w:sz w:val="21"/>
              </w:rPr>
            </w:pPr>
            <w:r>
              <w:rPr>
                <w:sz w:val="21"/>
              </w:rPr>
              <w:t>Median, quartiles</w:t>
            </w:r>
          </w:p>
        </w:tc>
        <w:tc>
          <w:tcPr>
            <w:tcW w:w="2600" w:type="dxa"/>
          </w:tcPr>
          <w:p w14:paraId="5E7C376C" w14:textId="0DF4302F" w:rsidR="002F07C9" w:rsidRPr="002F07C9" w:rsidRDefault="002F07C9" w:rsidP="002F07C9">
            <w:pPr>
              <w:spacing w:after="40" w:line="240" w:lineRule="auto"/>
              <w:rPr>
                <w:sz w:val="21"/>
              </w:rPr>
            </w:pPr>
            <w:r>
              <w:rPr>
                <w:sz w:val="21"/>
              </w:rPr>
              <w:t>middle value and the values a quarter and three quarters of the way up</w:t>
            </w:r>
          </w:p>
        </w:tc>
        <w:tc>
          <w:tcPr>
            <w:tcW w:w="4500" w:type="dxa"/>
          </w:tcPr>
          <w:p w14:paraId="5E671515" w14:textId="6BE92542" w:rsidR="002F07C9" w:rsidRPr="002F07C9" w:rsidRDefault="002F07C9" w:rsidP="002F07C9">
            <w:pPr>
              <w:spacing w:after="40" w:line="240" w:lineRule="auto"/>
              <w:rPr>
                <w:sz w:val="21"/>
              </w:rPr>
            </w:pPr>
            <w:r>
              <w:rPr>
                <w:sz w:val="21"/>
              </w:rPr>
              <w:t>Describe typical gas levels without being pulled by extreme values.</w:t>
            </w:r>
          </w:p>
        </w:tc>
      </w:tr>
      <w:tr w:rsidR="002F07C9" w:rsidRPr="002F07C9" w14:paraId="3450025C" w14:textId="77777777" w:rsidTr="002F07C9">
        <w:tblPrEx>
          <w:tblCellMar>
            <w:top w:w="0" w:type="dxa"/>
            <w:bottom w:w="0" w:type="dxa"/>
          </w:tblCellMar>
        </w:tblPrEx>
        <w:tc>
          <w:tcPr>
            <w:tcW w:w="1900" w:type="dxa"/>
          </w:tcPr>
          <w:p w14:paraId="3455ABF9" w14:textId="6A4738EE" w:rsidR="002F07C9" w:rsidRPr="002F07C9" w:rsidRDefault="002F07C9" w:rsidP="002F07C9">
            <w:pPr>
              <w:spacing w:after="40" w:line="240" w:lineRule="auto"/>
              <w:rPr>
                <w:sz w:val="21"/>
              </w:rPr>
            </w:pPr>
            <w:r>
              <w:rPr>
                <w:sz w:val="21"/>
              </w:rPr>
              <w:t>CSV</w:t>
            </w:r>
          </w:p>
        </w:tc>
        <w:tc>
          <w:tcPr>
            <w:tcW w:w="2600" w:type="dxa"/>
          </w:tcPr>
          <w:p w14:paraId="55B34600" w14:textId="495FE84A" w:rsidR="002F07C9" w:rsidRPr="002F07C9" w:rsidRDefault="002F07C9" w:rsidP="002F07C9">
            <w:pPr>
              <w:spacing w:after="40" w:line="240" w:lineRule="auto"/>
              <w:rPr>
                <w:sz w:val="21"/>
              </w:rPr>
            </w:pPr>
            <w:r>
              <w:rPr>
                <w:sz w:val="21"/>
              </w:rPr>
              <w:t>comma-separated values</w:t>
            </w:r>
          </w:p>
        </w:tc>
        <w:tc>
          <w:tcPr>
            <w:tcW w:w="4500" w:type="dxa"/>
          </w:tcPr>
          <w:p w14:paraId="59913FF8" w14:textId="7F5F32F3" w:rsidR="002F07C9" w:rsidRPr="002F07C9" w:rsidRDefault="002F07C9" w:rsidP="002F07C9">
            <w:pPr>
              <w:spacing w:after="40" w:line="240" w:lineRule="auto"/>
              <w:rPr>
                <w:sz w:val="21"/>
              </w:rPr>
            </w:pPr>
            <w:r>
              <w:rPr>
                <w:sz w:val="21"/>
              </w:rPr>
              <w:t>A plain-text table file that any program can read.</w:t>
            </w:r>
          </w:p>
        </w:tc>
      </w:tr>
      <w:tr w:rsidR="002F07C9" w:rsidRPr="002F07C9" w14:paraId="32D0C9BE" w14:textId="77777777" w:rsidTr="002F07C9">
        <w:tblPrEx>
          <w:tblCellMar>
            <w:top w:w="0" w:type="dxa"/>
            <w:bottom w:w="0" w:type="dxa"/>
          </w:tblCellMar>
        </w:tblPrEx>
        <w:tc>
          <w:tcPr>
            <w:tcW w:w="1900" w:type="dxa"/>
          </w:tcPr>
          <w:p w14:paraId="7C774129" w14:textId="02328CD7" w:rsidR="002F07C9" w:rsidRPr="002F07C9" w:rsidRDefault="002F07C9" w:rsidP="002F07C9">
            <w:pPr>
              <w:spacing w:after="40" w:line="240" w:lineRule="auto"/>
              <w:rPr>
                <w:sz w:val="21"/>
              </w:rPr>
            </w:pPr>
            <w:r>
              <w:rPr>
                <w:sz w:val="21"/>
              </w:rPr>
              <w:t>docx</w:t>
            </w:r>
          </w:p>
        </w:tc>
        <w:tc>
          <w:tcPr>
            <w:tcW w:w="2600" w:type="dxa"/>
          </w:tcPr>
          <w:p w14:paraId="060BB583" w14:textId="6851D19F" w:rsidR="002F07C9" w:rsidRPr="002F07C9" w:rsidRDefault="002F07C9" w:rsidP="002F07C9">
            <w:pPr>
              <w:spacing w:after="40" w:line="240" w:lineRule="auto"/>
              <w:rPr>
                <w:sz w:val="21"/>
              </w:rPr>
            </w:pPr>
            <w:r>
              <w:rPr>
                <w:sz w:val="21"/>
              </w:rPr>
              <w:t>Microsoft Word document</w:t>
            </w:r>
          </w:p>
        </w:tc>
        <w:tc>
          <w:tcPr>
            <w:tcW w:w="4500" w:type="dxa"/>
          </w:tcPr>
          <w:p w14:paraId="0A3F208F" w14:textId="25E39F7A" w:rsidR="002F07C9" w:rsidRPr="002F07C9" w:rsidRDefault="002F07C9" w:rsidP="002F07C9">
            <w:pPr>
              <w:spacing w:after="40" w:line="240" w:lineRule="auto"/>
              <w:rPr>
                <w:sz w:val="21"/>
              </w:rPr>
            </w:pPr>
            <w:r>
              <w:rPr>
                <w:sz w:val="21"/>
              </w:rPr>
              <w:t>The format of these reports.</w:t>
            </w:r>
          </w:p>
        </w:tc>
      </w:tr>
      <w:tr w:rsidR="002F07C9" w:rsidRPr="002F07C9" w14:paraId="167275A6" w14:textId="77777777" w:rsidTr="002F07C9">
        <w:tblPrEx>
          <w:tblCellMar>
            <w:top w:w="0" w:type="dxa"/>
            <w:bottom w:w="0" w:type="dxa"/>
          </w:tblCellMar>
        </w:tblPrEx>
        <w:tc>
          <w:tcPr>
            <w:tcW w:w="1900" w:type="dxa"/>
          </w:tcPr>
          <w:p w14:paraId="0ED855EB" w14:textId="2869C637" w:rsidR="002F07C9" w:rsidRPr="002F07C9" w:rsidRDefault="002F07C9" w:rsidP="002F07C9">
            <w:pPr>
              <w:spacing w:after="40" w:line="240" w:lineRule="auto"/>
              <w:rPr>
                <w:sz w:val="21"/>
              </w:rPr>
            </w:pPr>
            <w:r>
              <w:rPr>
                <w:sz w:val="21"/>
              </w:rPr>
              <w:t>MATLAB</w:t>
            </w:r>
          </w:p>
        </w:tc>
        <w:tc>
          <w:tcPr>
            <w:tcW w:w="2600" w:type="dxa"/>
          </w:tcPr>
          <w:p w14:paraId="1C64CE52" w14:textId="7CE5FCF9" w:rsidR="002F07C9" w:rsidRPr="002F07C9" w:rsidRDefault="002F07C9" w:rsidP="002F07C9">
            <w:pPr>
              <w:spacing w:after="40" w:line="240" w:lineRule="auto"/>
              <w:rPr>
                <w:sz w:val="21"/>
              </w:rPr>
            </w:pPr>
            <w:r>
              <w:rPr>
                <w:sz w:val="21"/>
              </w:rPr>
              <w:t>MATLAB (MathWorks)</w:t>
            </w:r>
          </w:p>
        </w:tc>
        <w:tc>
          <w:tcPr>
            <w:tcW w:w="4500" w:type="dxa"/>
          </w:tcPr>
          <w:p w14:paraId="624BF13C" w14:textId="1E26EA39" w:rsidR="002F07C9" w:rsidRPr="002F07C9" w:rsidRDefault="002F07C9" w:rsidP="002F07C9">
            <w:pPr>
              <w:spacing w:after="40" w:line="240" w:lineRule="auto"/>
              <w:rPr>
                <w:sz w:val="21"/>
              </w:rPr>
            </w:pPr>
            <w:r>
              <w:rPr>
                <w:sz w:val="21"/>
              </w:rPr>
              <w:t>Numerical programming environment; used for the conventional methods and the dashboard (MATLAB Agentic Toolkit).</w:t>
            </w:r>
          </w:p>
        </w:tc>
      </w:tr>
      <w:tr w:rsidR="002F07C9" w:rsidRPr="002F07C9" w14:paraId="08B5059D" w14:textId="77777777" w:rsidTr="002F07C9">
        <w:tblPrEx>
          <w:tblCellMar>
            <w:top w:w="0" w:type="dxa"/>
            <w:bottom w:w="0" w:type="dxa"/>
          </w:tblCellMar>
        </w:tblPrEx>
        <w:tc>
          <w:tcPr>
            <w:tcW w:w="1900" w:type="dxa"/>
          </w:tcPr>
          <w:p w14:paraId="40181588" w14:textId="55F459A8" w:rsidR="002F07C9" w:rsidRPr="002F07C9" w:rsidRDefault="002F07C9" w:rsidP="002F07C9">
            <w:pPr>
              <w:spacing w:after="40" w:line="240" w:lineRule="auto"/>
              <w:rPr>
                <w:sz w:val="21"/>
              </w:rPr>
            </w:pPr>
            <w:r>
              <w:rPr>
                <w:sz w:val="21"/>
              </w:rPr>
              <w:t>Simulink, Simscape</w:t>
            </w:r>
          </w:p>
        </w:tc>
        <w:tc>
          <w:tcPr>
            <w:tcW w:w="2600" w:type="dxa"/>
          </w:tcPr>
          <w:p w14:paraId="76FECD08" w14:textId="1A2070C7" w:rsidR="002F07C9" w:rsidRPr="002F07C9" w:rsidRDefault="002F07C9" w:rsidP="002F07C9">
            <w:pPr>
              <w:spacing w:after="40" w:line="240" w:lineRule="auto"/>
              <w:rPr>
                <w:sz w:val="21"/>
              </w:rPr>
            </w:pPr>
            <w:r>
              <w:rPr>
                <w:sz w:val="21"/>
              </w:rPr>
              <w:t>MATLAB's block-diagram modelling tool and its physical-modelling library</w:t>
            </w:r>
          </w:p>
        </w:tc>
        <w:tc>
          <w:tcPr>
            <w:tcW w:w="4500" w:type="dxa"/>
          </w:tcPr>
          <w:p w14:paraId="280CA8D0" w14:textId="69934799" w:rsidR="002F07C9" w:rsidRPr="002F07C9" w:rsidRDefault="002F07C9" w:rsidP="002F07C9">
            <w:pPr>
              <w:spacing w:after="40" w:line="240" w:lineRule="auto"/>
              <w:rPr>
                <w:sz w:val="21"/>
              </w:rPr>
            </w:pPr>
            <w:r>
              <w:rPr>
                <w:sz w:val="21"/>
              </w:rPr>
              <w:t>Used to model the transformer's operating conditions (Simulink Agentic Toolkit); it never makes gas values.</w:t>
            </w:r>
          </w:p>
        </w:tc>
      </w:tr>
      <w:tr w:rsidR="002F07C9" w:rsidRPr="002F07C9" w14:paraId="6B913269" w14:textId="77777777" w:rsidTr="002F07C9">
        <w:tblPrEx>
          <w:tblCellMar>
            <w:top w:w="0" w:type="dxa"/>
            <w:bottom w:w="0" w:type="dxa"/>
          </w:tblCellMar>
        </w:tblPrEx>
        <w:tc>
          <w:tcPr>
            <w:tcW w:w="1900" w:type="dxa"/>
          </w:tcPr>
          <w:p w14:paraId="23A5078B" w14:textId="522EB975" w:rsidR="002F07C9" w:rsidRPr="002F07C9" w:rsidRDefault="002F07C9" w:rsidP="002F07C9">
            <w:pPr>
              <w:spacing w:after="40" w:line="240" w:lineRule="auto"/>
              <w:rPr>
                <w:sz w:val="21"/>
              </w:rPr>
            </w:pPr>
            <w:r>
              <w:rPr>
                <w:sz w:val="21"/>
              </w:rPr>
              <w:t>D1-D39 (decisions)</w:t>
            </w:r>
          </w:p>
        </w:tc>
        <w:tc>
          <w:tcPr>
            <w:tcW w:w="2600" w:type="dxa"/>
          </w:tcPr>
          <w:p w14:paraId="0D1F191F" w14:textId="658DA787" w:rsidR="002F07C9" w:rsidRPr="002F07C9" w:rsidRDefault="002F07C9" w:rsidP="002F07C9">
            <w:pPr>
              <w:spacing w:after="40" w:line="240" w:lineRule="auto"/>
              <w:rPr>
                <w:sz w:val="21"/>
              </w:rPr>
            </w:pPr>
            <w:r>
              <w:rPr>
                <w:sz w:val="21"/>
              </w:rPr>
              <w:t>numbered project decisions</w:t>
            </w:r>
          </w:p>
        </w:tc>
        <w:tc>
          <w:tcPr>
            <w:tcW w:w="4500" w:type="dxa"/>
          </w:tcPr>
          <w:p w14:paraId="7D136185" w14:textId="0660C0B6" w:rsidR="002F07C9" w:rsidRPr="002F07C9" w:rsidRDefault="002F07C9" w:rsidP="002F07C9">
            <w:pPr>
              <w:spacing w:after="40" w:line="240" w:lineRule="auto"/>
              <w:rPr>
                <w:sz w:val="21"/>
              </w:rPr>
            </w:pPr>
            <w:r>
              <w:rPr>
                <w:sz w:val="21"/>
              </w:rPr>
              <w:t>Decisions recorded in 00_Project_Admin/decisions_log.md; not the same as the fault codes D1 and D2.</w:t>
            </w:r>
          </w:p>
        </w:tc>
      </w:tr>
      <w:tr w:rsidR="002F07C9" w:rsidRPr="002F07C9" w14:paraId="58DB7952" w14:textId="77777777" w:rsidTr="002F07C9">
        <w:tblPrEx>
          <w:tblCellMar>
            <w:top w:w="0" w:type="dxa"/>
            <w:bottom w:w="0" w:type="dxa"/>
          </w:tblCellMar>
        </w:tblPrEx>
        <w:tc>
          <w:tcPr>
            <w:tcW w:w="1900" w:type="dxa"/>
          </w:tcPr>
          <w:p w14:paraId="3C47D32A" w14:textId="48CDB15A" w:rsidR="002F07C9" w:rsidRPr="002F07C9" w:rsidRDefault="002F07C9" w:rsidP="002F07C9">
            <w:pPr>
              <w:spacing w:after="40" w:line="240" w:lineRule="auto"/>
              <w:rPr>
                <w:sz w:val="21"/>
              </w:rPr>
            </w:pPr>
            <w:r>
              <w:rPr>
                <w:sz w:val="21"/>
              </w:rPr>
              <w:t>Roadmap</w:t>
            </w:r>
          </w:p>
        </w:tc>
        <w:tc>
          <w:tcPr>
            <w:tcW w:w="2600" w:type="dxa"/>
          </w:tcPr>
          <w:p w14:paraId="2A7CD730" w14:textId="16199C1F" w:rsidR="002F07C9" w:rsidRPr="002F07C9" w:rsidRDefault="002F07C9" w:rsidP="002F07C9">
            <w:pPr>
              <w:spacing w:after="40" w:line="240" w:lineRule="auto"/>
              <w:rPr>
                <w:sz w:val="21"/>
              </w:rPr>
            </w:pPr>
            <w:r>
              <w:rPr>
                <w:sz w:val="21"/>
              </w:rPr>
              <w:t>the 45-step project plan</w:t>
            </w:r>
          </w:p>
        </w:tc>
        <w:tc>
          <w:tcPr>
            <w:tcW w:w="4500" w:type="dxa"/>
          </w:tcPr>
          <w:p w14:paraId="1258199E" w14:textId="6F86FD3E" w:rsidR="002F07C9" w:rsidRPr="002F07C9" w:rsidRDefault="002F07C9" w:rsidP="002F07C9">
            <w:pPr>
              <w:spacing w:after="40" w:line="240" w:lineRule="auto"/>
              <w:rPr>
                <w:sz w:val="21"/>
              </w:rPr>
            </w:pPr>
            <w:r>
              <w:rPr>
                <w:sz w:val="21"/>
              </w:rPr>
              <w:t>Project_Roadmap.docx: every step, its environment and its outputs, done strictly in order.</w:t>
            </w:r>
          </w:p>
        </w:tc>
      </w:tr>
      <w:tr w:rsidR="002F07C9" w:rsidRPr="002F07C9" w14:paraId="54D63D6B" w14:textId="77777777" w:rsidTr="002F07C9">
        <w:tblPrEx>
          <w:tblCellMar>
            <w:top w:w="0" w:type="dxa"/>
            <w:bottom w:w="0" w:type="dxa"/>
          </w:tblCellMar>
        </w:tblPrEx>
        <w:tc>
          <w:tcPr>
            <w:tcW w:w="1900" w:type="dxa"/>
          </w:tcPr>
          <w:p w14:paraId="76CA1E18" w14:textId="28AE2544" w:rsidR="002F07C9" w:rsidRPr="002F07C9" w:rsidRDefault="002F07C9" w:rsidP="002F07C9">
            <w:pPr>
              <w:spacing w:after="40" w:line="240" w:lineRule="auto"/>
              <w:rPr>
                <w:sz w:val="21"/>
              </w:rPr>
            </w:pPr>
            <w:r>
              <w:rPr>
                <w:sz w:val="21"/>
              </w:rPr>
              <w:t>Analysis Plan</w:t>
            </w:r>
          </w:p>
        </w:tc>
        <w:tc>
          <w:tcPr>
            <w:tcW w:w="2600" w:type="dxa"/>
          </w:tcPr>
          <w:p w14:paraId="42F180B8" w14:textId="3BD8715A" w:rsidR="002F07C9" w:rsidRPr="002F07C9" w:rsidRDefault="002F07C9" w:rsidP="002F07C9">
            <w:pPr>
              <w:spacing w:after="40" w:line="240" w:lineRule="auto"/>
              <w:rPr>
                <w:sz w:val="21"/>
              </w:rPr>
            </w:pPr>
            <w:r>
              <w:rPr>
                <w:sz w:val="21"/>
              </w:rPr>
              <w:t>Expected Results and Analysis Plan</w:t>
            </w:r>
          </w:p>
        </w:tc>
        <w:tc>
          <w:tcPr>
            <w:tcW w:w="4500" w:type="dxa"/>
          </w:tcPr>
          <w:p w14:paraId="45E3F261" w14:textId="798166C1" w:rsidR="002F07C9" w:rsidRPr="002F07C9" w:rsidRDefault="002F07C9" w:rsidP="002F07C9">
            <w:pPr>
              <w:spacing w:after="40" w:line="240" w:lineRule="auto"/>
              <w:rPr>
                <w:sz w:val="21"/>
              </w:rPr>
            </w:pPr>
            <w:r>
              <w:rPr>
                <w:sz w:val="21"/>
              </w:rPr>
              <w:t>The approved document that fixes the measures, tests, tables and figures before results are seen.</w:t>
            </w:r>
          </w:p>
        </w:tc>
      </w:tr>
      <w:tr w:rsidR="002F07C9" w:rsidRPr="002F07C9" w14:paraId="3F7C73E8" w14:textId="77777777" w:rsidTr="002F07C9">
        <w:tblPrEx>
          <w:tblCellMar>
            <w:top w:w="0" w:type="dxa"/>
            <w:bottom w:w="0" w:type="dxa"/>
          </w:tblCellMar>
        </w:tblPrEx>
        <w:tc>
          <w:tcPr>
            <w:tcW w:w="1900" w:type="dxa"/>
          </w:tcPr>
          <w:p w14:paraId="39FF04F8" w14:textId="744FEAE1" w:rsidR="002F07C9" w:rsidRPr="002F07C9" w:rsidRDefault="002F07C9" w:rsidP="002F07C9">
            <w:pPr>
              <w:spacing w:after="40" w:line="240" w:lineRule="auto"/>
              <w:rPr>
                <w:sz w:val="21"/>
              </w:rPr>
            </w:pPr>
            <w:r>
              <w:rPr>
                <w:sz w:val="21"/>
              </w:rPr>
              <w:t>TO VERIFY</w:t>
            </w:r>
          </w:p>
        </w:tc>
        <w:tc>
          <w:tcPr>
            <w:tcW w:w="2600" w:type="dxa"/>
          </w:tcPr>
          <w:p w14:paraId="076E626F" w14:textId="38F2A1D0" w:rsidR="002F07C9" w:rsidRPr="002F07C9" w:rsidRDefault="002F07C9" w:rsidP="002F07C9">
            <w:pPr>
              <w:spacing w:after="40" w:line="240" w:lineRule="auto"/>
              <w:rPr>
                <w:sz w:val="21"/>
              </w:rPr>
            </w:pPr>
            <w:r>
              <w:rPr>
                <w:sz w:val="21"/>
              </w:rPr>
              <w:t>not yet checked against the original source</w:t>
            </w:r>
          </w:p>
        </w:tc>
        <w:tc>
          <w:tcPr>
            <w:tcW w:w="4500" w:type="dxa"/>
          </w:tcPr>
          <w:p w14:paraId="30C2E29D" w14:textId="4F368DF1" w:rsidR="002F07C9" w:rsidRPr="002F07C9" w:rsidRDefault="002F07C9" w:rsidP="002F07C9">
            <w:pPr>
              <w:spacing w:after="40" w:line="240" w:lineRule="auto"/>
              <w:rPr>
                <w:sz w:val="21"/>
              </w:rPr>
            </w:pPr>
            <w:r>
              <w:rPr>
                <w:sz w:val="21"/>
              </w:rPr>
              <w:t>Marks any value or fact that must still be confirmed before final use.</w:t>
            </w:r>
          </w:p>
        </w:tc>
      </w:tr>
      <w:tr w:rsidR="002F07C9" w:rsidRPr="002F07C9" w14:paraId="6DF68241" w14:textId="77777777" w:rsidTr="002F07C9">
        <w:tblPrEx>
          <w:tblCellMar>
            <w:top w:w="0" w:type="dxa"/>
            <w:bottom w:w="0" w:type="dxa"/>
          </w:tblCellMar>
        </w:tblPrEx>
        <w:tc>
          <w:tcPr>
            <w:tcW w:w="1900" w:type="dxa"/>
          </w:tcPr>
          <w:p w14:paraId="24776113" w14:textId="7AF0272C" w:rsidR="002F07C9" w:rsidRPr="002F07C9" w:rsidRDefault="002F07C9" w:rsidP="002F07C9">
            <w:pPr>
              <w:spacing w:after="40" w:line="240" w:lineRule="auto"/>
              <w:rPr>
                <w:sz w:val="21"/>
              </w:rPr>
            </w:pPr>
            <w:r>
              <w:rPr>
                <w:sz w:val="21"/>
              </w:rPr>
              <w:t>Class probability</w:t>
            </w:r>
          </w:p>
        </w:tc>
        <w:tc>
          <w:tcPr>
            <w:tcW w:w="2600" w:type="dxa"/>
          </w:tcPr>
          <w:p w14:paraId="12D3EEEC" w14:textId="6A1BADE8" w:rsidR="002F07C9" w:rsidRPr="002F07C9" w:rsidRDefault="002F07C9" w:rsidP="002F07C9">
            <w:pPr>
              <w:spacing w:after="40" w:line="240" w:lineRule="auto"/>
              <w:rPr>
                <w:sz w:val="21"/>
              </w:rPr>
            </w:pPr>
            <w:r>
              <w:rPr>
                <w:sz w:val="21"/>
              </w:rPr>
              <w:t>model's confidence in each class</w:t>
            </w:r>
          </w:p>
        </w:tc>
        <w:tc>
          <w:tcPr>
            <w:tcW w:w="4500" w:type="dxa"/>
          </w:tcPr>
          <w:p w14:paraId="67817F1E" w14:textId="42EB7EEA" w:rsidR="002F07C9" w:rsidRPr="002F07C9" w:rsidRDefault="002F07C9" w:rsidP="002F07C9">
            <w:pPr>
              <w:spacing w:after="40" w:line="240" w:lineRule="auto"/>
              <w:rPr>
                <w:sz w:val="21"/>
              </w:rPr>
            </w:pPr>
            <w:r>
              <w:rPr>
                <w:sz w:val="21"/>
              </w:rPr>
              <w:t>For every record the model gives a probability for each of the seven classes; they add up to 1 and the largest is the prediction.</w:t>
            </w:r>
          </w:p>
        </w:tc>
      </w:tr>
      <w:tr w:rsidR="002F07C9" w:rsidRPr="002F07C9" w14:paraId="4F67F9FE" w14:textId="77777777" w:rsidTr="002F07C9">
        <w:tblPrEx>
          <w:tblCellMar>
            <w:top w:w="0" w:type="dxa"/>
            <w:bottom w:w="0" w:type="dxa"/>
          </w:tblCellMar>
        </w:tblPrEx>
        <w:tc>
          <w:tcPr>
            <w:tcW w:w="1900" w:type="dxa"/>
          </w:tcPr>
          <w:p w14:paraId="24EFE815" w14:textId="5F70A47B" w:rsidR="002F07C9" w:rsidRPr="002F07C9" w:rsidRDefault="002F07C9" w:rsidP="002F07C9">
            <w:pPr>
              <w:spacing w:after="40" w:line="240" w:lineRule="auto"/>
              <w:rPr>
                <w:sz w:val="21"/>
              </w:rPr>
            </w:pPr>
            <w:r>
              <w:rPr>
                <w:sz w:val="21"/>
              </w:rPr>
              <w:t>Simulink</w:t>
            </w:r>
          </w:p>
        </w:tc>
        <w:tc>
          <w:tcPr>
            <w:tcW w:w="2600" w:type="dxa"/>
          </w:tcPr>
          <w:p w14:paraId="22A739D5" w14:textId="7F62FBD7" w:rsidR="002F07C9" w:rsidRPr="002F07C9" w:rsidRDefault="002F07C9" w:rsidP="002F07C9">
            <w:pPr>
              <w:spacing w:after="40" w:line="240" w:lineRule="auto"/>
              <w:rPr>
                <w:sz w:val="21"/>
              </w:rPr>
            </w:pPr>
            <w:r>
              <w:rPr>
                <w:sz w:val="21"/>
              </w:rPr>
              <w:t>MathWorks block-diagram simulation environment</w:t>
            </w:r>
          </w:p>
        </w:tc>
        <w:tc>
          <w:tcPr>
            <w:tcW w:w="4500" w:type="dxa"/>
          </w:tcPr>
          <w:p w14:paraId="04626FCF" w14:textId="13645C4C" w:rsidR="002F07C9" w:rsidRPr="002F07C9" w:rsidRDefault="002F07C9" w:rsidP="002F07C9">
            <w:pPr>
              <w:spacing w:after="40" w:line="240" w:lineRule="auto"/>
              <w:rPr>
                <w:sz w:val="21"/>
              </w:rPr>
            </w:pPr>
            <w:r>
              <w:rPr>
                <w:sz w:val="21"/>
              </w:rPr>
              <w:t>Software in which the model is drawn as blocks and lines and simulated over time.</w:t>
            </w:r>
          </w:p>
        </w:tc>
      </w:tr>
      <w:tr w:rsidR="002F07C9" w:rsidRPr="002F07C9" w14:paraId="38D1E6DB" w14:textId="77777777" w:rsidTr="002F07C9">
        <w:tblPrEx>
          <w:tblCellMar>
            <w:top w:w="0" w:type="dxa"/>
            <w:bottom w:w="0" w:type="dxa"/>
          </w:tblCellMar>
        </w:tblPrEx>
        <w:tc>
          <w:tcPr>
            <w:tcW w:w="1900" w:type="dxa"/>
          </w:tcPr>
          <w:p w14:paraId="62EE5C0A" w14:textId="0C358663" w:rsidR="002F07C9" w:rsidRPr="002F07C9" w:rsidRDefault="002F07C9" w:rsidP="002F07C9">
            <w:pPr>
              <w:spacing w:after="40" w:line="240" w:lineRule="auto"/>
              <w:rPr>
                <w:sz w:val="21"/>
              </w:rPr>
            </w:pPr>
            <w:r>
              <w:rPr>
                <w:sz w:val="21"/>
              </w:rPr>
              <w:t>Simscape</w:t>
            </w:r>
          </w:p>
        </w:tc>
        <w:tc>
          <w:tcPr>
            <w:tcW w:w="2600" w:type="dxa"/>
          </w:tcPr>
          <w:p w14:paraId="6D4DD282" w14:textId="7C712EF8" w:rsidR="002F07C9" w:rsidRPr="002F07C9" w:rsidRDefault="002F07C9" w:rsidP="002F07C9">
            <w:pPr>
              <w:spacing w:after="40" w:line="240" w:lineRule="auto"/>
              <w:rPr>
                <w:sz w:val="21"/>
              </w:rPr>
            </w:pPr>
            <w:r>
              <w:rPr>
                <w:sz w:val="21"/>
              </w:rPr>
              <w:t>Physical modelling extension of Simulink</w:t>
            </w:r>
          </w:p>
        </w:tc>
        <w:tc>
          <w:tcPr>
            <w:tcW w:w="4500" w:type="dxa"/>
          </w:tcPr>
          <w:p w14:paraId="5D91AE20" w14:textId="1D23EA57" w:rsidR="002F07C9" w:rsidRPr="002F07C9" w:rsidRDefault="002F07C9" w:rsidP="002F07C9">
            <w:pPr>
              <w:spacing w:after="40" w:line="240" w:lineRule="auto"/>
              <w:rPr>
                <w:sz w:val="21"/>
              </w:rPr>
            </w:pPr>
            <w:r>
              <w:rPr>
                <w:sz w:val="21"/>
              </w:rPr>
              <w:t>Blocks that follow physical laws (electrical, thermal) and connect like real components, not like signals.</w:t>
            </w:r>
          </w:p>
        </w:tc>
      </w:tr>
      <w:tr w:rsidR="002F07C9" w:rsidRPr="002F07C9" w14:paraId="34D53BF0" w14:textId="77777777" w:rsidTr="002F07C9">
        <w:tblPrEx>
          <w:tblCellMar>
            <w:top w:w="0" w:type="dxa"/>
            <w:bottom w:w="0" w:type="dxa"/>
          </w:tblCellMar>
        </w:tblPrEx>
        <w:tc>
          <w:tcPr>
            <w:tcW w:w="1900" w:type="dxa"/>
          </w:tcPr>
          <w:p w14:paraId="6792223E" w14:textId="05E1C408" w:rsidR="002F07C9" w:rsidRPr="002F07C9" w:rsidRDefault="002F07C9" w:rsidP="002F07C9">
            <w:pPr>
              <w:spacing w:after="40" w:line="240" w:lineRule="auto"/>
              <w:rPr>
                <w:sz w:val="21"/>
              </w:rPr>
            </w:pPr>
            <w:r>
              <w:rPr>
                <w:sz w:val="21"/>
              </w:rPr>
              <w:t>Subsystem (SS1-SS7)</w:t>
            </w:r>
          </w:p>
        </w:tc>
        <w:tc>
          <w:tcPr>
            <w:tcW w:w="2600" w:type="dxa"/>
          </w:tcPr>
          <w:p w14:paraId="6C3897B0" w14:textId="412A11C4" w:rsidR="002F07C9" w:rsidRPr="002F07C9" w:rsidRDefault="002F07C9" w:rsidP="002F07C9">
            <w:pPr>
              <w:spacing w:after="40" w:line="240" w:lineRule="auto"/>
              <w:rPr>
                <w:sz w:val="21"/>
              </w:rPr>
            </w:pPr>
            <w:r>
              <w:rPr>
                <w:sz w:val="21"/>
              </w:rPr>
              <w:t>A group of blocks shown as one block</w:t>
            </w:r>
          </w:p>
        </w:tc>
        <w:tc>
          <w:tcPr>
            <w:tcW w:w="4500" w:type="dxa"/>
          </w:tcPr>
          <w:p w14:paraId="52201BBE" w14:textId="05F86226" w:rsidR="002F07C9" w:rsidRPr="002F07C9" w:rsidRDefault="002F07C9" w:rsidP="002F07C9">
            <w:pPr>
              <w:spacing w:after="40" w:line="240" w:lineRule="auto"/>
              <w:rPr>
                <w:sz w:val="21"/>
              </w:rPr>
            </w:pPr>
            <w:r>
              <w:rPr>
                <w:sz w:val="21"/>
              </w:rPr>
              <w:t>The model is split into seven subsystems: grid, transformer, measurement, load, losses to heat, thermal network, outputs and ageing.</w:t>
            </w:r>
          </w:p>
        </w:tc>
      </w:tr>
      <w:tr w:rsidR="002F07C9" w:rsidRPr="002F07C9" w14:paraId="67BC8367" w14:textId="77777777" w:rsidTr="002F07C9">
        <w:tblPrEx>
          <w:tblCellMar>
            <w:top w:w="0" w:type="dxa"/>
            <w:bottom w:w="0" w:type="dxa"/>
          </w:tblCellMar>
        </w:tblPrEx>
        <w:tc>
          <w:tcPr>
            <w:tcW w:w="1900" w:type="dxa"/>
          </w:tcPr>
          <w:p w14:paraId="73693FF3" w14:textId="24DA0C65" w:rsidR="002F07C9" w:rsidRPr="002F07C9" w:rsidRDefault="002F07C9" w:rsidP="002F07C9">
            <w:pPr>
              <w:spacing w:after="40" w:line="240" w:lineRule="auto"/>
              <w:rPr>
                <w:sz w:val="21"/>
              </w:rPr>
            </w:pPr>
            <w:r>
              <w:rPr>
                <w:sz w:val="21"/>
              </w:rPr>
              <w:t>Top-oil temperature</w:t>
            </w:r>
          </w:p>
        </w:tc>
        <w:tc>
          <w:tcPr>
            <w:tcW w:w="2600" w:type="dxa"/>
          </w:tcPr>
          <w:p w14:paraId="27C73E59" w14:textId="5C1A4832" w:rsidR="002F07C9" w:rsidRPr="002F07C9" w:rsidRDefault="002F07C9" w:rsidP="002F07C9">
            <w:pPr>
              <w:spacing w:after="40" w:line="240" w:lineRule="auto"/>
              <w:rPr>
                <w:sz w:val="21"/>
              </w:rPr>
            </w:pPr>
            <w:r>
              <w:rPr>
                <w:sz w:val="21"/>
              </w:rPr>
              <w:t>Temperature of the oil at the top of the tank</w:t>
            </w:r>
          </w:p>
        </w:tc>
        <w:tc>
          <w:tcPr>
            <w:tcW w:w="4500" w:type="dxa"/>
          </w:tcPr>
          <w:p w14:paraId="21AF938E" w14:textId="77508745" w:rsidR="002F07C9" w:rsidRPr="002F07C9" w:rsidRDefault="002F07C9" w:rsidP="002F07C9">
            <w:pPr>
              <w:spacing w:after="40" w:line="240" w:lineRule="auto"/>
              <w:rPr>
                <w:sz w:val="21"/>
              </w:rPr>
            </w:pPr>
            <w:r>
              <w:rPr>
                <w:sz w:val="21"/>
              </w:rPr>
              <w:t>The oil temperature used in the thermal model; it rises with load and falls back towards ambient.</w:t>
            </w:r>
          </w:p>
        </w:tc>
      </w:tr>
      <w:tr w:rsidR="002F07C9" w:rsidRPr="002F07C9" w14:paraId="6C2B2CF6" w14:textId="77777777" w:rsidTr="002F07C9">
        <w:tblPrEx>
          <w:tblCellMar>
            <w:top w:w="0" w:type="dxa"/>
            <w:bottom w:w="0" w:type="dxa"/>
          </w:tblCellMar>
        </w:tblPrEx>
        <w:tc>
          <w:tcPr>
            <w:tcW w:w="1900" w:type="dxa"/>
          </w:tcPr>
          <w:p w14:paraId="4609F7EF" w14:textId="67624B7D" w:rsidR="002F07C9" w:rsidRPr="002F07C9" w:rsidRDefault="002F07C9" w:rsidP="002F07C9">
            <w:pPr>
              <w:spacing w:after="40" w:line="240" w:lineRule="auto"/>
              <w:rPr>
                <w:sz w:val="21"/>
              </w:rPr>
            </w:pPr>
            <w:r>
              <w:rPr>
                <w:sz w:val="21"/>
              </w:rPr>
              <w:t>Hot-spot temperature</w:t>
            </w:r>
          </w:p>
        </w:tc>
        <w:tc>
          <w:tcPr>
            <w:tcW w:w="2600" w:type="dxa"/>
          </w:tcPr>
          <w:p w14:paraId="07796CC9" w14:textId="40F6EA21" w:rsidR="002F07C9" w:rsidRPr="002F07C9" w:rsidRDefault="002F07C9" w:rsidP="002F07C9">
            <w:pPr>
              <w:spacing w:after="40" w:line="240" w:lineRule="auto"/>
              <w:rPr>
                <w:sz w:val="21"/>
              </w:rPr>
            </w:pPr>
            <w:r>
              <w:rPr>
                <w:sz w:val="21"/>
              </w:rPr>
              <w:t>Temperature of the hottest part of the winding</w:t>
            </w:r>
          </w:p>
        </w:tc>
        <w:tc>
          <w:tcPr>
            <w:tcW w:w="4500" w:type="dxa"/>
          </w:tcPr>
          <w:p w14:paraId="584F1024" w14:textId="5B80C728" w:rsidR="002F07C9" w:rsidRPr="002F07C9" w:rsidRDefault="002F07C9" w:rsidP="002F07C9">
            <w:pPr>
              <w:spacing w:after="40" w:line="240" w:lineRule="auto"/>
              <w:rPr>
                <w:sz w:val="21"/>
              </w:rPr>
            </w:pPr>
            <w:r>
              <w:rPr>
                <w:sz w:val="21"/>
              </w:rPr>
              <w:t>The winding temperature that mostly decides how fast the paper insulation ages; it is the top-oil temperature plus a load-dependent rise.</w:t>
            </w:r>
          </w:p>
        </w:tc>
      </w:tr>
      <w:tr w:rsidR="002F07C9" w:rsidRPr="002F07C9" w14:paraId="6D93CE69" w14:textId="77777777" w:rsidTr="002F07C9">
        <w:tblPrEx>
          <w:tblCellMar>
            <w:top w:w="0" w:type="dxa"/>
            <w:bottom w:w="0" w:type="dxa"/>
          </w:tblCellMar>
        </w:tblPrEx>
        <w:tc>
          <w:tcPr>
            <w:tcW w:w="1900" w:type="dxa"/>
          </w:tcPr>
          <w:p w14:paraId="4F68CB2F" w14:textId="76653B32" w:rsidR="002F07C9" w:rsidRPr="002F07C9" w:rsidRDefault="002F07C9" w:rsidP="002F07C9">
            <w:pPr>
              <w:spacing w:after="40" w:line="240" w:lineRule="auto"/>
              <w:rPr>
                <w:sz w:val="21"/>
              </w:rPr>
            </w:pPr>
            <w:r>
              <w:rPr>
                <w:sz w:val="21"/>
              </w:rPr>
              <w:t>Relative ageing rate V</w:t>
            </w:r>
          </w:p>
        </w:tc>
        <w:tc>
          <w:tcPr>
            <w:tcW w:w="2600" w:type="dxa"/>
          </w:tcPr>
          <w:p w14:paraId="0247A09F" w14:textId="249CDC0F" w:rsidR="002F07C9" w:rsidRPr="002F07C9" w:rsidRDefault="002F07C9" w:rsidP="002F07C9">
            <w:pPr>
              <w:spacing w:after="40" w:line="240" w:lineRule="auto"/>
              <w:rPr>
                <w:sz w:val="21"/>
              </w:rPr>
            </w:pPr>
            <w:r>
              <w:rPr>
                <w:sz w:val="21"/>
              </w:rPr>
              <w:t>How many times faster than normal the paper ages</w:t>
            </w:r>
          </w:p>
        </w:tc>
        <w:tc>
          <w:tcPr>
            <w:tcW w:w="4500" w:type="dxa"/>
          </w:tcPr>
          <w:p w14:paraId="10E99F60" w14:textId="30B2FEB2" w:rsidR="002F07C9" w:rsidRPr="002F07C9" w:rsidRDefault="002F07C9" w:rsidP="002F07C9">
            <w:pPr>
              <w:spacing w:after="40" w:line="240" w:lineRule="auto"/>
              <w:rPr>
                <w:sz w:val="21"/>
              </w:rPr>
            </w:pPr>
            <w:r>
              <w:rPr>
                <w:sz w:val="21"/>
              </w:rPr>
              <w:t>V = 1 at the reference hot-spot temperature (98 degC); every 6 K more doubles it. The loss of life is the sum of V over time.</w:t>
            </w:r>
          </w:p>
        </w:tc>
      </w:tr>
      <w:tr w:rsidR="002F07C9" w:rsidRPr="002F07C9" w14:paraId="75CBBB70" w14:textId="77777777" w:rsidTr="002F07C9">
        <w:tblPrEx>
          <w:tblCellMar>
            <w:top w:w="0" w:type="dxa"/>
            <w:bottom w:w="0" w:type="dxa"/>
          </w:tblCellMar>
        </w:tblPrEx>
        <w:tc>
          <w:tcPr>
            <w:tcW w:w="1900" w:type="dxa"/>
          </w:tcPr>
          <w:p w14:paraId="5A628D40" w14:textId="5DE1C4EF" w:rsidR="002F07C9" w:rsidRPr="002F07C9" w:rsidRDefault="002F07C9" w:rsidP="002F07C9">
            <w:pPr>
              <w:spacing w:after="40" w:line="240" w:lineRule="auto"/>
              <w:rPr>
                <w:sz w:val="21"/>
              </w:rPr>
            </w:pPr>
            <w:r>
              <w:rPr>
                <w:sz w:val="21"/>
              </w:rPr>
              <w:t>IEC 60076-7</w:t>
            </w:r>
          </w:p>
        </w:tc>
        <w:tc>
          <w:tcPr>
            <w:tcW w:w="2600" w:type="dxa"/>
          </w:tcPr>
          <w:p w14:paraId="11D1BAE0" w14:textId="394CEF99" w:rsidR="002F07C9" w:rsidRPr="002F07C9" w:rsidRDefault="002F07C9" w:rsidP="002F07C9">
            <w:pPr>
              <w:spacing w:after="40" w:line="240" w:lineRule="auto"/>
              <w:rPr>
                <w:sz w:val="21"/>
              </w:rPr>
            </w:pPr>
            <w:r>
              <w:rPr>
                <w:sz w:val="21"/>
              </w:rPr>
              <w:t>IEC loading guide for oil-immersed power transformers</w:t>
            </w:r>
          </w:p>
        </w:tc>
        <w:tc>
          <w:tcPr>
            <w:tcW w:w="4500" w:type="dxa"/>
          </w:tcPr>
          <w:p w14:paraId="35FAE90F" w14:textId="57909433" w:rsidR="002F07C9" w:rsidRPr="002F07C9" w:rsidRDefault="002F07C9" w:rsidP="002F07C9">
            <w:pPr>
              <w:spacing w:after="40" w:line="240" w:lineRule="auto"/>
              <w:rPr>
                <w:sz w:val="21"/>
              </w:rPr>
            </w:pPr>
            <w:r>
              <w:rPr>
                <w:sz w:val="21"/>
              </w:rPr>
              <w:t>The standard that gives the equations for oil and hot-spot temperature and for ageing under a changing load.</w:t>
            </w:r>
          </w:p>
        </w:tc>
      </w:tr>
      <w:tr w:rsidR="002F07C9" w:rsidRPr="002F07C9" w14:paraId="279A7718" w14:textId="77777777" w:rsidTr="002F07C9">
        <w:tblPrEx>
          <w:tblCellMar>
            <w:top w:w="0" w:type="dxa"/>
            <w:bottom w:w="0" w:type="dxa"/>
          </w:tblCellMar>
        </w:tblPrEx>
        <w:tc>
          <w:tcPr>
            <w:tcW w:w="1900" w:type="dxa"/>
          </w:tcPr>
          <w:p w14:paraId="23E2B379" w14:textId="60925DA3" w:rsidR="002F07C9" w:rsidRPr="002F07C9" w:rsidRDefault="002F07C9" w:rsidP="002F07C9">
            <w:pPr>
              <w:spacing w:after="40" w:line="240" w:lineRule="auto"/>
              <w:rPr>
                <w:sz w:val="21"/>
              </w:rPr>
            </w:pPr>
            <w:r>
              <w:rPr>
                <w:sz w:val="21"/>
              </w:rPr>
              <w:t>Sampling event</w:t>
            </w:r>
          </w:p>
        </w:tc>
        <w:tc>
          <w:tcPr>
            <w:tcW w:w="2600" w:type="dxa"/>
          </w:tcPr>
          <w:p w14:paraId="4B0BDF21" w14:textId="6A1F32BE" w:rsidR="002F07C9" w:rsidRPr="002F07C9" w:rsidRDefault="002F07C9" w:rsidP="002F07C9">
            <w:pPr>
              <w:spacing w:after="40" w:line="240" w:lineRule="auto"/>
              <w:rPr>
                <w:sz w:val="21"/>
              </w:rPr>
            </w:pPr>
            <w:r>
              <w:rPr>
                <w:sz w:val="21"/>
              </w:rPr>
              <w:t>A moment in simulated time at which a gas sample would be taken</w:t>
            </w:r>
          </w:p>
        </w:tc>
        <w:tc>
          <w:tcPr>
            <w:tcW w:w="4500" w:type="dxa"/>
          </w:tcPr>
          <w:p w14:paraId="217BDB58" w14:textId="49EA9EE1" w:rsidR="002F07C9" w:rsidRPr="002F07C9" w:rsidRDefault="002F07C9" w:rsidP="002F07C9">
            <w:pPr>
              <w:spacing w:after="40" w:line="240" w:lineRule="auto"/>
              <w:rPr>
                <w:sz w:val="21"/>
              </w:rPr>
            </w:pPr>
            <w:r>
              <w:rPr>
                <w:sz w:val="21"/>
              </w:rPr>
              <w:t>The model only says when; the gas values come from the real measured record in the data file, never from the model.</w:t>
            </w:r>
          </w:p>
        </w:tc>
      </w:tr>
      <w:tr w:rsidR="002F07C9" w:rsidRPr="002F07C9" w14:paraId="6BAEA484" w14:textId="77777777" w:rsidTr="002F07C9">
        <w:tblPrEx>
          <w:tblCellMar>
            <w:top w:w="0" w:type="dxa"/>
            <w:bottom w:w="0" w:type="dxa"/>
          </w:tblCellMar>
        </w:tblPrEx>
        <w:tc>
          <w:tcPr>
            <w:tcW w:w="1900" w:type="dxa"/>
          </w:tcPr>
          <w:p w14:paraId="6BD78911" w14:textId="48DE013E" w:rsidR="002F07C9" w:rsidRPr="002F07C9" w:rsidRDefault="002F07C9" w:rsidP="002F07C9">
            <w:pPr>
              <w:spacing w:after="40" w:line="240" w:lineRule="auto"/>
              <w:rPr>
                <w:sz w:val="21"/>
              </w:rPr>
            </w:pPr>
            <w:r>
              <w:rPr>
                <w:sz w:val="21"/>
              </w:rPr>
              <w:t>Held-out record</w:t>
            </w:r>
          </w:p>
        </w:tc>
        <w:tc>
          <w:tcPr>
            <w:tcW w:w="2600" w:type="dxa"/>
          </w:tcPr>
          <w:p w14:paraId="46B2379A" w14:textId="07E289C2" w:rsidR="002F07C9" w:rsidRPr="002F07C9" w:rsidRDefault="002F07C9" w:rsidP="002F07C9">
            <w:pPr>
              <w:spacing w:after="40" w:line="240" w:lineRule="auto"/>
              <w:rPr>
                <w:sz w:val="21"/>
              </w:rPr>
            </w:pPr>
            <w:r>
              <w:rPr>
                <w:sz w:val="21"/>
              </w:rPr>
              <w:t>A record of the master table that is not used for development</w:t>
            </w:r>
          </w:p>
        </w:tc>
        <w:tc>
          <w:tcPr>
            <w:tcW w:w="4500" w:type="dxa"/>
          </w:tcPr>
          <w:p w14:paraId="3E0BF479" w14:textId="18CB8FFA" w:rsidR="002F07C9" w:rsidRPr="002F07C9" w:rsidRDefault="002F07C9" w:rsidP="002F07C9">
            <w:pPr>
              <w:spacing w:after="40" w:line="240" w:lineRule="auto"/>
              <w:rPr>
                <w:sz w:val="21"/>
              </w:rPr>
            </w:pPr>
            <w:r>
              <w:rPr>
                <w:sz w:val="21"/>
              </w:rPr>
              <w:t>A record kept aside (benchmark, internal test or external test) so that the methods are judged on data they did not learn from.</w:t>
            </w:r>
          </w:p>
        </w:tc>
      </w:tr>
      <w:tr w:rsidR="002F07C9" w:rsidRPr="002F07C9" w14:paraId="5B8B4261" w14:textId="77777777" w:rsidTr="002F07C9">
        <w:tblPrEx>
          <w:tblCellMar>
            <w:top w:w="0" w:type="dxa"/>
            <w:bottom w:w="0" w:type="dxa"/>
          </w:tblCellMar>
        </w:tblPrEx>
        <w:tc>
          <w:tcPr>
            <w:tcW w:w="1900" w:type="dxa"/>
          </w:tcPr>
          <w:p w14:paraId="25EA3EA3" w14:textId="545F1BA6" w:rsidR="002F07C9" w:rsidRPr="002F07C9" w:rsidRDefault="002F07C9" w:rsidP="002F07C9">
            <w:pPr>
              <w:spacing w:after="40" w:line="240" w:lineRule="auto"/>
              <w:rPr>
                <w:sz w:val="21"/>
              </w:rPr>
            </w:pPr>
            <w:r>
              <w:rPr>
                <w:sz w:val="21"/>
              </w:rPr>
              <w:t>FastAPI</w:t>
            </w:r>
          </w:p>
        </w:tc>
        <w:tc>
          <w:tcPr>
            <w:tcW w:w="2600" w:type="dxa"/>
          </w:tcPr>
          <w:p w14:paraId="2671AF3C" w14:textId="5FB48120" w:rsidR="002F07C9" w:rsidRPr="002F07C9" w:rsidRDefault="002F07C9" w:rsidP="002F07C9">
            <w:pPr>
              <w:spacing w:after="40" w:line="240" w:lineRule="auto"/>
              <w:rPr>
                <w:sz w:val="21"/>
              </w:rPr>
            </w:pPr>
            <w:r>
              <w:rPr>
                <w:sz w:val="21"/>
              </w:rPr>
              <w:t>Python framework for web services</w:t>
            </w:r>
          </w:p>
        </w:tc>
        <w:tc>
          <w:tcPr>
            <w:tcW w:w="4500" w:type="dxa"/>
          </w:tcPr>
          <w:p w14:paraId="725C573A" w14:textId="2ACA8FF4" w:rsidR="002F07C9" w:rsidRPr="002F07C9" w:rsidRDefault="002F07C9" w:rsidP="002F07C9">
            <w:pPr>
              <w:spacing w:after="40" w:line="240" w:lineRule="auto"/>
              <w:rPr>
                <w:sz w:val="21"/>
              </w:rPr>
            </w:pPr>
            <w:r>
              <w:rPr>
                <w:sz w:val="21"/>
              </w:rPr>
              <w:t>The library used to build the diagnosis service; it also checks every input against the declared rules.</w:t>
            </w:r>
          </w:p>
        </w:tc>
      </w:tr>
      <w:tr w:rsidR="002F07C9" w:rsidRPr="002F07C9" w14:paraId="3CDB016B" w14:textId="77777777" w:rsidTr="002F07C9">
        <w:tblPrEx>
          <w:tblCellMar>
            <w:top w:w="0" w:type="dxa"/>
            <w:bottom w:w="0" w:type="dxa"/>
          </w:tblCellMar>
        </w:tblPrEx>
        <w:tc>
          <w:tcPr>
            <w:tcW w:w="1900" w:type="dxa"/>
          </w:tcPr>
          <w:p w14:paraId="087E7C40" w14:textId="380149A0" w:rsidR="002F07C9" w:rsidRPr="002F07C9" w:rsidRDefault="002F07C9" w:rsidP="002F07C9">
            <w:pPr>
              <w:spacing w:after="40" w:line="240" w:lineRule="auto"/>
              <w:rPr>
                <w:sz w:val="21"/>
              </w:rPr>
            </w:pPr>
            <w:r>
              <w:rPr>
                <w:sz w:val="21"/>
              </w:rPr>
              <w:t>Endpoint</w:t>
            </w:r>
          </w:p>
        </w:tc>
        <w:tc>
          <w:tcPr>
            <w:tcW w:w="2600" w:type="dxa"/>
          </w:tcPr>
          <w:p w14:paraId="77716423" w14:textId="24724BA1" w:rsidR="002F07C9" w:rsidRPr="002F07C9" w:rsidRDefault="002F07C9" w:rsidP="002F07C9">
            <w:pPr>
              <w:spacing w:after="40" w:line="240" w:lineRule="auto"/>
              <w:rPr>
                <w:sz w:val="21"/>
              </w:rPr>
            </w:pPr>
            <w:r>
              <w:rPr>
                <w:sz w:val="21"/>
              </w:rPr>
              <w:t>one address of a web service</w:t>
            </w:r>
          </w:p>
        </w:tc>
        <w:tc>
          <w:tcPr>
            <w:tcW w:w="4500" w:type="dxa"/>
          </w:tcPr>
          <w:p w14:paraId="541B7818" w14:textId="4FCC246C" w:rsidR="002F07C9" w:rsidRPr="002F07C9" w:rsidRDefault="002F07C9" w:rsidP="002F07C9">
            <w:pPr>
              <w:spacing w:after="40" w:line="240" w:lineRule="auto"/>
              <w:rPr>
                <w:sz w:val="21"/>
              </w:rPr>
            </w:pPr>
            <w:r>
              <w:rPr>
                <w:sz w:val="21"/>
              </w:rPr>
              <w:t>For example POST /diagnose (send a sample, get a diagnosis) or GET /health (is the service alive?).</w:t>
            </w:r>
          </w:p>
        </w:tc>
      </w:tr>
      <w:tr w:rsidR="002F07C9" w:rsidRPr="002F07C9" w14:paraId="4920D393" w14:textId="77777777" w:rsidTr="002F07C9">
        <w:tblPrEx>
          <w:tblCellMar>
            <w:top w:w="0" w:type="dxa"/>
            <w:bottom w:w="0" w:type="dxa"/>
          </w:tblCellMar>
        </w:tblPrEx>
        <w:tc>
          <w:tcPr>
            <w:tcW w:w="1900" w:type="dxa"/>
          </w:tcPr>
          <w:p w14:paraId="38D23166" w14:textId="659E2144" w:rsidR="002F07C9" w:rsidRPr="002F07C9" w:rsidRDefault="002F07C9" w:rsidP="002F07C9">
            <w:pPr>
              <w:spacing w:after="40" w:line="240" w:lineRule="auto"/>
              <w:rPr>
                <w:sz w:val="21"/>
              </w:rPr>
            </w:pPr>
            <w:r>
              <w:rPr>
                <w:sz w:val="21"/>
              </w:rPr>
              <w:t>127.0.0.1 (localhost)</w:t>
            </w:r>
          </w:p>
        </w:tc>
        <w:tc>
          <w:tcPr>
            <w:tcW w:w="2600" w:type="dxa"/>
          </w:tcPr>
          <w:p w14:paraId="72BDF37D" w14:textId="7E6F2C54" w:rsidR="002F07C9" w:rsidRPr="002F07C9" w:rsidRDefault="002F07C9" w:rsidP="002F07C9">
            <w:pPr>
              <w:spacing w:after="40" w:line="240" w:lineRule="auto"/>
              <w:rPr>
                <w:sz w:val="21"/>
              </w:rPr>
            </w:pPr>
            <w:r>
              <w:rPr>
                <w:sz w:val="21"/>
              </w:rPr>
              <w:t>the address of the computer itself</w:t>
            </w:r>
          </w:p>
        </w:tc>
        <w:tc>
          <w:tcPr>
            <w:tcW w:w="4500" w:type="dxa"/>
          </w:tcPr>
          <w:p w14:paraId="7C32EFA7" w14:textId="0A0491AC" w:rsidR="002F07C9" w:rsidRPr="002F07C9" w:rsidRDefault="002F07C9" w:rsidP="002F07C9">
            <w:pPr>
              <w:spacing w:after="40" w:line="240" w:lineRule="auto"/>
              <w:rPr>
                <w:sz w:val="21"/>
              </w:rPr>
            </w:pPr>
            <w:r>
              <w:rPr>
                <w:sz w:val="21"/>
              </w:rPr>
              <w:t>A service on 127.0.0.1 can be reached only from the same computer, not from the network.</w:t>
            </w:r>
          </w:p>
        </w:tc>
      </w:tr>
      <w:tr w:rsidR="002F07C9" w:rsidRPr="002F07C9" w14:paraId="75B48BF6" w14:textId="77777777" w:rsidTr="002F07C9">
        <w:tblPrEx>
          <w:tblCellMar>
            <w:top w:w="0" w:type="dxa"/>
            <w:bottom w:w="0" w:type="dxa"/>
          </w:tblCellMar>
        </w:tblPrEx>
        <w:tc>
          <w:tcPr>
            <w:tcW w:w="1900" w:type="dxa"/>
          </w:tcPr>
          <w:p w14:paraId="0B619CA0" w14:textId="6C553066" w:rsidR="002F07C9" w:rsidRPr="002F07C9" w:rsidRDefault="002F07C9" w:rsidP="002F07C9">
            <w:pPr>
              <w:spacing w:after="40" w:line="240" w:lineRule="auto"/>
              <w:rPr>
                <w:sz w:val="21"/>
              </w:rPr>
            </w:pPr>
            <w:r>
              <w:rPr>
                <w:sz w:val="21"/>
              </w:rPr>
              <w:t>95th percentile (p95)</w:t>
            </w:r>
          </w:p>
        </w:tc>
        <w:tc>
          <w:tcPr>
            <w:tcW w:w="2600" w:type="dxa"/>
          </w:tcPr>
          <w:p w14:paraId="3AC26105" w14:textId="1B2EACBF" w:rsidR="002F07C9" w:rsidRPr="002F07C9" w:rsidRDefault="002F07C9" w:rsidP="002F07C9">
            <w:pPr>
              <w:spacing w:after="40" w:line="240" w:lineRule="auto"/>
              <w:rPr>
                <w:sz w:val="21"/>
              </w:rPr>
            </w:pPr>
            <w:r>
              <w:rPr>
                <w:sz w:val="21"/>
              </w:rPr>
              <w:t>the value below which 95 % of the measurements lie</w:t>
            </w:r>
          </w:p>
        </w:tc>
        <w:tc>
          <w:tcPr>
            <w:tcW w:w="4500" w:type="dxa"/>
          </w:tcPr>
          <w:p w14:paraId="4E10CDD0" w14:textId="68A5E03E" w:rsidR="002F07C9" w:rsidRPr="002F07C9" w:rsidRDefault="002F07C9" w:rsidP="002F07C9">
            <w:pPr>
              <w:spacing w:after="40" w:line="240" w:lineRule="auto"/>
              <w:rPr>
                <w:sz w:val="21"/>
              </w:rPr>
            </w:pPr>
            <w:r>
              <w:rPr>
                <w:sz w:val="21"/>
              </w:rPr>
              <w:t>Used for the response time: 95 of every 100 requests are answered at least this fast.</w:t>
            </w:r>
          </w:p>
        </w:tc>
      </w:tr>
      <w:tr w:rsidR="002F07C9" w:rsidRPr="002F07C9" w14:paraId="1DE9A178" w14:textId="77777777" w:rsidTr="002F07C9">
        <w:tblPrEx>
          <w:tblCellMar>
            <w:top w:w="0" w:type="dxa"/>
            <w:bottom w:w="0" w:type="dxa"/>
          </w:tblCellMar>
        </w:tblPrEx>
        <w:tc>
          <w:tcPr>
            <w:tcW w:w="1900" w:type="dxa"/>
          </w:tcPr>
          <w:p w14:paraId="2A6A4FAF" w14:textId="3E98A7F4" w:rsidR="002F07C9" w:rsidRPr="002F07C9" w:rsidRDefault="002F07C9" w:rsidP="002F07C9">
            <w:pPr>
              <w:spacing w:after="40" w:line="240" w:lineRule="auto"/>
              <w:rPr>
                <w:sz w:val="21"/>
              </w:rPr>
            </w:pPr>
            <w:r>
              <w:rPr>
                <w:sz w:val="21"/>
              </w:rPr>
              <w:t>Fidelity</w:t>
            </w:r>
          </w:p>
        </w:tc>
        <w:tc>
          <w:tcPr>
            <w:tcW w:w="2600" w:type="dxa"/>
          </w:tcPr>
          <w:p w14:paraId="4B7FB508" w14:textId="01701808" w:rsidR="002F07C9" w:rsidRPr="002F07C9" w:rsidRDefault="002F07C9" w:rsidP="002F07C9">
            <w:pPr>
              <w:spacing w:after="40" w:line="240" w:lineRule="auto"/>
              <w:rPr>
                <w:sz w:val="21"/>
              </w:rPr>
            </w:pPr>
            <w:r>
              <w:rPr>
                <w:sz w:val="21"/>
              </w:rPr>
              <w:t>share of records for which the service gives exactly the offline answer</w:t>
            </w:r>
          </w:p>
        </w:tc>
        <w:tc>
          <w:tcPr>
            <w:tcW w:w="4500" w:type="dxa"/>
          </w:tcPr>
          <w:p w14:paraId="7D50C02E" w14:textId="44569CF5" w:rsidR="002F07C9" w:rsidRPr="002F07C9" w:rsidRDefault="002F07C9" w:rsidP="002F07C9">
            <w:pPr>
              <w:spacing w:after="40" w:line="240" w:lineRule="auto"/>
              <w:rPr>
                <w:sz w:val="21"/>
              </w:rPr>
            </w:pPr>
            <w:r>
              <w:rPr>
                <w:sz w:val="21"/>
              </w:rPr>
              <w:t>F = matches / records sent (Analysis Plan Eq. 47); the requirement is 100 %.</w:t>
            </w:r>
          </w:p>
        </w:tc>
      </w:tr>
      <w:tr w:rsidR="002F07C9" w:rsidRPr="002F07C9" w14:paraId="6213B4F7" w14:textId="77777777" w:rsidTr="002F07C9">
        <w:tblPrEx>
          <w:tblCellMar>
            <w:top w:w="0" w:type="dxa"/>
            <w:bottom w:w="0" w:type="dxa"/>
          </w:tblCellMar>
        </w:tblPrEx>
        <w:tc>
          <w:tcPr>
            <w:tcW w:w="1900" w:type="dxa"/>
          </w:tcPr>
          <w:p w14:paraId="26E43CB5" w14:textId="49D049BB" w:rsidR="002F07C9" w:rsidRPr="002F07C9" w:rsidRDefault="002F07C9" w:rsidP="002F07C9">
            <w:pPr>
              <w:spacing w:after="40" w:line="240" w:lineRule="auto"/>
              <w:rPr>
                <w:sz w:val="21"/>
              </w:rPr>
            </w:pPr>
            <w:r>
              <w:rPr>
                <w:sz w:val="21"/>
              </w:rPr>
              <w:t>Test bench</w:t>
            </w:r>
          </w:p>
        </w:tc>
        <w:tc>
          <w:tcPr>
            <w:tcW w:w="2600" w:type="dxa"/>
          </w:tcPr>
          <w:p w14:paraId="1CF9A381" w14:textId="56A9715C" w:rsidR="002F07C9" w:rsidRPr="002F07C9" w:rsidRDefault="002F07C9" w:rsidP="002F07C9">
            <w:pPr>
              <w:spacing w:after="40" w:line="240" w:lineRule="auto"/>
              <w:rPr>
                <w:sz w:val="21"/>
              </w:rPr>
            </w:pPr>
            <w:r>
              <w:rPr>
                <w:sz w:val="21"/>
              </w:rPr>
              <w:t>A programme that runs the whole framework over many records and logs the results</w:t>
            </w:r>
          </w:p>
        </w:tc>
        <w:tc>
          <w:tcPr>
            <w:tcW w:w="4500" w:type="dxa"/>
          </w:tcPr>
          <w:p w14:paraId="300244BC" w14:textId="3D6EBBE0" w:rsidR="002F07C9" w:rsidRPr="002F07C9" w:rsidRDefault="002F07C9" w:rsidP="002F07C9">
            <w:pPr>
              <w:spacing w:after="40" w:line="240" w:lineRule="auto"/>
              <w:rPr>
                <w:sz w:val="21"/>
              </w:rPr>
            </w:pPr>
            <w:r>
              <w:rPr>
                <w:sz w:val="21"/>
              </w:rPr>
              <w:t>The simulated transformer, the dashboard functions and the service are run together over all held-out records; every answer and time is written to a log file.</w:t>
            </w:r>
          </w:p>
        </w:tc>
      </w:tr>
      <w:tr w:rsidR="002F07C9" w:rsidRPr="002F07C9" w14:paraId="76D94DCF" w14:textId="77777777" w:rsidTr="002F07C9">
        <w:tblPrEx>
          <w:tblCellMar>
            <w:top w:w="0" w:type="dxa"/>
            <w:bottom w:w="0" w:type="dxa"/>
          </w:tblCellMar>
        </w:tblPrEx>
        <w:tc>
          <w:tcPr>
            <w:tcW w:w="1900" w:type="dxa"/>
          </w:tcPr>
          <w:p w14:paraId="29124B50" w14:textId="5C2A57F7" w:rsidR="002F07C9" w:rsidRPr="002F07C9" w:rsidRDefault="002F07C9" w:rsidP="002F07C9">
            <w:pPr>
              <w:spacing w:after="40" w:line="240" w:lineRule="auto"/>
              <w:rPr>
                <w:sz w:val="21"/>
              </w:rPr>
            </w:pPr>
            <w:r>
              <w:rPr>
                <w:sz w:val="21"/>
              </w:rPr>
              <w:t>Warm-up call</w:t>
            </w:r>
          </w:p>
        </w:tc>
        <w:tc>
          <w:tcPr>
            <w:tcW w:w="2600" w:type="dxa"/>
          </w:tcPr>
          <w:p w14:paraId="3DDFFEE6" w14:textId="5F7D8588" w:rsidR="002F07C9" w:rsidRPr="002F07C9" w:rsidRDefault="002F07C9" w:rsidP="002F07C9">
            <w:pPr>
              <w:spacing w:after="40" w:line="240" w:lineRule="auto"/>
              <w:rPr>
                <w:sz w:val="21"/>
              </w:rPr>
            </w:pPr>
            <w:r>
              <w:rPr>
                <w:sz w:val="21"/>
              </w:rPr>
              <w:t>One of the first calls to the service, which can be slower than the later ones</w:t>
            </w:r>
          </w:p>
        </w:tc>
        <w:tc>
          <w:tcPr>
            <w:tcW w:w="4500" w:type="dxa"/>
          </w:tcPr>
          <w:p w14:paraId="5542984B" w14:textId="6D789456" w:rsidR="002F07C9" w:rsidRPr="002F07C9" w:rsidRDefault="002F07C9" w:rsidP="002F07C9">
            <w:pPr>
              <w:spacing w:after="40" w:line="240" w:lineRule="auto"/>
              <w:rPr>
                <w:sz w:val="21"/>
              </w:rPr>
            </w:pPr>
            <w:r>
              <w:rPr>
                <w:sz w:val="21"/>
              </w:rPr>
              <w:t>The first few requests set up the connection; they are flagged in the log so that they can be excluded or kept openly.</w:t>
            </w:r>
          </w:p>
        </w:tc>
      </w:tr>
      <w:tr w:rsidR="002F07C9" w:rsidRPr="002F07C9" w14:paraId="11E7D648" w14:textId="77777777" w:rsidTr="002F07C9">
        <w:tblPrEx>
          <w:tblCellMar>
            <w:top w:w="0" w:type="dxa"/>
            <w:bottom w:w="0" w:type="dxa"/>
          </w:tblCellMar>
        </w:tblPrEx>
        <w:tc>
          <w:tcPr>
            <w:tcW w:w="1900" w:type="dxa"/>
          </w:tcPr>
          <w:p w14:paraId="098AF2DE" w14:textId="45DF9097" w:rsidR="002F07C9" w:rsidRPr="002F07C9" w:rsidRDefault="002F07C9" w:rsidP="002F07C9">
            <w:pPr>
              <w:spacing w:after="40" w:line="240" w:lineRule="auto"/>
              <w:rPr>
                <w:sz w:val="21"/>
              </w:rPr>
            </w:pPr>
            <w:r>
              <w:rPr>
                <w:sz w:val="21"/>
              </w:rPr>
              <w:t>Response time</w:t>
            </w:r>
          </w:p>
        </w:tc>
        <w:tc>
          <w:tcPr>
            <w:tcW w:w="2600" w:type="dxa"/>
          </w:tcPr>
          <w:p w14:paraId="3293DB15" w14:textId="2CBAD9AF" w:rsidR="002F07C9" w:rsidRPr="002F07C9" w:rsidRDefault="002F07C9" w:rsidP="002F07C9">
            <w:pPr>
              <w:spacing w:after="40" w:line="240" w:lineRule="auto"/>
              <w:rPr>
                <w:sz w:val="21"/>
              </w:rPr>
            </w:pPr>
            <w:r>
              <w:rPr>
                <w:sz w:val="21"/>
              </w:rPr>
              <w:t>Time between sending a request to the service and receiving the answer</w:t>
            </w:r>
          </w:p>
        </w:tc>
        <w:tc>
          <w:tcPr>
            <w:tcW w:w="4500" w:type="dxa"/>
          </w:tcPr>
          <w:p w14:paraId="6D488373" w14:textId="173DC679" w:rsidR="002F07C9" w:rsidRPr="002F07C9" w:rsidRDefault="002F07C9" w:rsidP="002F07C9">
            <w:pPr>
              <w:spacing w:after="40" w:line="240" w:lineRule="auto"/>
              <w:rPr>
                <w:sz w:val="21"/>
              </w:rPr>
            </w:pPr>
            <w:r>
              <w:rPr>
                <w:sz w:val="21"/>
              </w:rPr>
              <w:t>How long the engineer waits for the ML diagnosis; reported as the median and the 95th percentile.</w:t>
            </w:r>
          </w:p>
        </w:tc>
      </w:tr>
    </w:tbl>
    <w:p w14:paraId="7E39A71A" w14:textId="77777777" w:rsidR="002F07C9" w:rsidRPr="002F07C9" w:rsidRDefault="002F07C9" w:rsidP="002F07C9"/>
    <w:sectPr w:rsidR="002F07C9" w:rsidRPr="002F07C9" w:rsidSect="002F07C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54773" w14:textId="77777777" w:rsidR="00585F2E" w:rsidRDefault="00585F2E" w:rsidP="002F07C9">
      <w:pPr>
        <w:spacing w:after="0" w:line="240" w:lineRule="auto"/>
      </w:pPr>
      <w:r>
        <w:separator/>
      </w:r>
    </w:p>
  </w:endnote>
  <w:endnote w:type="continuationSeparator" w:id="0">
    <w:p w14:paraId="09FDD6DB" w14:textId="77777777" w:rsidR="00585F2E" w:rsidRDefault="00585F2E" w:rsidP="002F0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FC29" w14:textId="77777777" w:rsidR="002F07C9" w:rsidRDefault="002F07C9" w:rsidP="006662A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029F3D8" w14:textId="77777777" w:rsidR="002F07C9" w:rsidRDefault="002F0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6FD5" w14:textId="64392E65" w:rsidR="002F07C9" w:rsidRDefault="002F07C9" w:rsidP="006662A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3E85101" w14:textId="77777777" w:rsidR="002F07C9" w:rsidRDefault="002F07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C75E" w14:textId="77777777" w:rsidR="002F07C9" w:rsidRDefault="002F0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9368" w14:textId="77777777" w:rsidR="00585F2E" w:rsidRDefault="00585F2E" w:rsidP="002F07C9">
      <w:pPr>
        <w:spacing w:after="0" w:line="240" w:lineRule="auto"/>
      </w:pPr>
      <w:r>
        <w:separator/>
      </w:r>
    </w:p>
  </w:footnote>
  <w:footnote w:type="continuationSeparator" w:id="0">
    <w:p w14:paraId="65ED34B4" w14:textId="77777777" w:rsidR="00585F2E" w:rsidRDefault="00585F2E" w:rsidP="002F0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31C4" w14:textId="77777777" w:rsidR="002F07C9" w:rsidRDefault="002F07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35D2" w14:textId="77777777" w:rsidR="002F07C9" w:rsidRDefault="002F07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4524" w14:textId="77777777" w:rsidR="002F07C9" w:rsidRDefault="002F07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C9"/>
    <w:rsid w:val="002F07C9"/>
    <w:rsid w:val="00585F2E"/>
    <w:rsid w:val="006A253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BDE7"/>
  <w15:chartTrackingRefBased/>
  <w15:docId w15:val="{4807696F-D9DE-4DA6-BF2A-B992EA70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2F07C9"/>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2F07C9"/>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2F07C9"/>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2F07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7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C9"/>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2F07C9"/>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2F07C9"/>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2F07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7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C9"/>
    <w:rPr>
      <w:rFonts w:eastAsiaTheme="majorEastAsia" w:cstheme="majorBidi"/>
      <w:color w:val="272727" w:themeColor="text1" w:themeTint="D8"/>
    </w:rPr>
  </w:style>
  <w:style w:type="paragraph" w:styleId="Title">
    <w:name w:val="Title"/>
    <w:basedOn w:val="Normal"/>
    <w:next w:val="Normal"/>
    <w:link w:val="TitleChar"/>
    <w:uiPriority w:val="10"/>
    <w:qFormat/>
    <w:rsid w:val="002F0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C9"/>
    <w:pPr>
      <w:spacing w:before="160"/>
      <w:jc w:val="center"/>
    </w:pPr>
    <w:rPr>
      <w:i/>
      <w:iCs/>
      <w:color w:val="404040" w:themeColor="text1" w:themeTint="BF"/>
    </w:rPr>
  </w:style>
  <w:style w:type="character" w:customStyle="1" w:styleId="QuoteChar">
    <w:name w:val="Quote Char"/>
    <w:basedOn w:val="DefaultParagraphFont"/>
    <w:link w:val="Quote"/>
    <w:uiPriority w:val="29"/>
    <w:rsid w:val="002F07C9"/>
    <w:rPr>
      <w:i/>
      <w:iCs/>
      <w:color w:val="404040" w:themeColor="text1" w:themeTint="BF"/>
    </w:rPr>
  </w:style>
  <w:style w:type="paragraph" w:styleId="ListParagraph">
    <w:name w:val="List Paragraph"/>
    <w:basedOn w:val="Normal"/>
    <w:uiPriority w:val="34"/>
    <w:qFormat/>
    <w:rsid w:val="002F07C9"/>
    <w:pPr>
      <w:ind w:left="720"/>
      <w:contextualSpacing/>
    </w:pPr>
  </w:style>
  <w:style w:type="character" w:styleId="IntenseEmphasis">
    <w:name w:val="Intense Emphasis"/>
    <w:basedOn w:val="DefaultParagraphFont"/>
    <w:uiPriority w:val="21"/>
    <w:qFormat/>
    <w:rsid w:val="002F07C9"/>
    <w:rPr>
      <w:i/>
      <w:iCs/>
      <w:color w:val="2F5496" w:themeColor="accent1" w:themeShade="BF"/>
    </w:rPr>
  </w:style>
  <w:style w:type="paragraph" w:styleId="IntenseQuote">
    <w:name w:val="Intense Quote"/>
    <w:basedOn w:val="Normal"/>
    <w:next w:val="Normal"/>
    <w:link w:val="IntenseQuoteChar"/>
    <w:uiPriority w:val="30"/>
    <w:qFormat/>
    <w:rsid w:val="002F07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7C9"/>
    <w:rPr>
      <w:i/>
      <w:iCs/>
      <w:color w:val="2F5496" w:themeColor="accent1" w:themeShade="BF"/>
    </w:rPr>
  </w:style>
  <w:style w:type="character" w:styleId="IntenseReference">
    <w:name w:val="Intense Reference"/>
    <w:basedOn w:val="DefaultParagraphFont"/>
    <w:uiPriority w:val="32"/>
    <w:qFormat/>
    <w:rsid w:val="002F07C9"/>
    <w:rPr>
      <w:b/>
      <w:bCs/>
      <w:smallCaps/>
      <w:color w:val="2F5496" w:themeColor="accent1" w:themeShade="BF"/>
      <w:spacing w:val="5"/>
    </w:rPr>
  </w:style>
  <w:style w:type="paragraph" w:styleId="Header">
    <w:name w:val="header"/>
    <w:basedOn w:val="Normal"/>
    <w:link w:val="HeaderChar"/>
    <w:uiPriority w:val="99"/>
    <w:unhideWhenUsed/>
    <w:rsid w:val="002F07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7C9"/>
    <w:rPr>
      <w:rFonts w:ascii="Times New Roman" w:hAnsi="Times New Roman"/>
    </w:rPr>
  </w:style>
  <w:style w:type="paragraph" w:styleId="Footer">
    <w:name w:val="footer"/>
    <w:basedOn w:val="Normal"/>
    <w:link w:val="FooterChar"/>
    <w:uiPriority w:val="99"/>
    <w:unhideWhenUsed/>
    <w:rsid w:val="002F07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7C9"/>
    <w:rPr>
      <w:rFonts w:ascii="Times New Roman" w:hAnsi="Times New Roman"/>
    </w:rPr>
  </w:style>
  <w:style w:type="character" w:styleId="PageNumber">
    <w:name w:val="page number"/>
    <w:basedOn w:val="DefaultParagraphFont"/>
    <w:uiPriority w:val="99"/>
    <w:semiHidden/>
    <w:unhideWhenUsed/>
    <w:rsid w:val="002F0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3419</Words>
  <Characters>19494</Characters>
  <Application>Microsoft Office Word</Application>
  <DocSecurity>0</DocSecurity>
  <Lines>162</Lines>
  <Paragraphs>45</Paragraphs>
  <ScaleCrop>false</ScaleCrop>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2026-10-13T18:44:00Z</dcterms:created>
  <dcterms:modified xsi:type="dcterms:W3CDTF">2026-10-13T18:44:00Z</dcterms:modified>
</cp:coreProperties>
</file>