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691A2" w14:textId="63066D33" w:rsidR="00BF66A7" w:rsidRDefault="00BF66A7" w:rsidP="00BF66A7">
      <w:pPr>
        <w:jc w:val="center"/>
        <w:rPr>
          <w:b/>
          <w:sz w:val="36"/>
        </w:rPr>
      </w:pPr>
      <w:r>
        <w:rPr>
          <w:b/>
          <w:sz w:val="36"/>
        </w:rPr>
        <w:t>Step 42 Report</w:t>
      </w:r>
    </w:p>
    <w:p w14:paraId="532904BE" w14:textId="67A7D732" w:rsidR="00BF66A7" w:rsidRDefault="00BF66A7" w:rsidP="00BF66A7">
      <w:pPr>
        <w:jc w:val="center"/>
        <w:rPr>
          <w:b/>
          <w:sz w:val="26"/>
        </w:rPr>
      </w:pPr>
      <w:r>
        <w:rPr>
          <w:b/>
          <w:sz w:val="26"/>
        </w:rPr>
        <w:t>Evaluate fidelity and response time (integration report)</w:t>
      </w:r>
    </w:p>
    <w:p w14:paraId="2E3A058F" w14:textId="02F41220" w:rsidR="00BF66A7" w:rsidRDefault="00BF66A7" w:rsidP="00BF66A7">
      <w:pPr>
        <w:jc w:val="center"/>
      </w:pPr>
      <w:r>
        <w:t>Environment: Claude Code (this chat)   |   Completed: 13 October 2026   |   Report version 1 (13 October 2026)</w:t>
      </w:r>
    </w:p>
    <w:p w14:paraId="78045535" w14:textId="5945BC80" w:rsidR="00BF66A7" w:rsidRDefault="00BF66A7" w:rsidP="00BF66A7">
      <w:pPr>
        <w:jc w:val="center"/>
      </w:pPr>
      <w:r>
        <w:t>Thesis: Intelligent Power Transformer Fault Diagnosis Using Dissolved Gas Analysis and Machine Learning (MPhil, UMaT)</w:t>
      </w:r>
    </w:p>
    <w:p w14:paraId="11C0B984" w14:textId="2999C842" w:rsidR="00BF66A7" w:rsidRDefault="00BF66A7" w:rsidP="00BF66A7">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BF66A7" w14:paraId="06002F18" w14:textId="77777777" w:rsidTr="00BF66A7">
        <w:tblPrEx>
          <w:tblCellMar>
            <w:top w:w="0" w:type="dxa"/>
            <w:bottom w:w="0" w:type="dxa"/>
          </w:tblCellMar>
        </w:tblPrEx>
        <w:tc>
          <w:tcPr>
            <w:tcW w:w="9026" w:type="dxa"/>
            <w:shd w:val="clear" w:color="auto" w:fill="DDEBF7"/>
          </w:tcPr>
          <w:p w14:paraId="3D5521D8" w14:textId="437665FA" w:rsidR="00BF66A7" w:rsidRPr="00BF66A7" w:rsidRDefault="00BF66A7" w:rsidP="00BF66A7">
            <w:pPr>
              <w:spacing w:after="80"/>
            </w:pPr>
            <w:r w:rsidRPr="00BF66A7">
              <w:t>In short: The integrated system - Simulink model, MATLAB dashboard functions and Python service - gave exactly the offline answers for all 388 held-out records: the same ML class, the same seven probabilities and the same Rogers, IEC 60599 and Duval diagnoses. Fidelity is therefore 100 %, as required, with no failed call and no mismatch to trace. The service answered in 78.6 ms (median) and 95.4 ms (95th percentile), far below the 1 s target. Table 4.11 and Figure 4.21 are made, and Stage H is complete.</w:t>
            </w:r>
          </w:p>
        </w:tc>
      </w:tr>
    </w:tbl>
    <w:p w14:paraId="3A4AD279" w14:textId="3032FD51" w:rsidR="00BF66A7" w:rsidRDefault="00BF66A7" w:rsidP="00BF66A7">
      <w:pPr>
        <w:pStyle w:val="Heading1"/>
      </w:pPr>
      <w:r>
        <w:t>1. Purpose of this step</w:t>
      </w:r>
    </w:p>
    <w:p w14:paraId="643DA1E8" w14:textId="60D2DD44" w:rsidR="00BF66A7" w:rsidRDefault="00BF66A7" w:rsidP="00BF66A7">
      <w:r>
        <w:t>This step answers the integration question of the thesis: does the integrated framework give the same answers as the offline analysis, and is it fast enough for interactive use? The Analysis Plan (Section 10) requires 100 % fidelity and proposes a 95th-percentile response time below 1 s (approved item 15). This report is also the integration report named in the roadmap.</w:t>
      </w:r>
    </w:p>
    <w:p w14:paraId="7840F8CA" w14:textId="6F9549BA" w:rsidR="00BF66A7" w:rsidRDefault="00BF66A7" w:rsidP="00BF66A7">
      <w:pPr>
        <w:pStyle w:val="Heading1"/>
      </w:pPr>
      <w:r>
        <w:t>2. Method used</w:t>
      </w:r>
    </w:p>
    <w:p w14:paraId="523EE870" w14:textId="5267ED73" w:rsidR="00BF66A7" w:rsidRDefault="00BF66A7" w:rsidP="00BF66A7">
      <w:pPr>
        <w:pStyle w:val="Heading2"/>
      </w:pPr>
      <w:r>
        <w:t>Approach</w:t>
      </w:r>
    </w:p>
    <w:p w14:paraId="2C047D9B" w14:textId="7567E74D" w:rsidR="00BF66A7" w:rsidRDefault="00BF66A7" w:rsidP="00BF66A7">
      <w:r>
        <w:t>The log of the end-to-end test bench (Step 41) holds, for each of the 388 held-out records, what the integrated system answered - the three conventional diagnoses computed in MATLAB, the ML class and its seven probabilities returned by the Python service - and how long the service request took. Each logged answer was compared, record by record, with the answer saved by the offline analysis (ml_predictions.csv of Step 22 and conventional_predictions.csv of Step 16).</w:t>
      </w:r>
    </w:p>
    <w:p w14:paraId="52D2E587" w14:textId="75A39754" w:rsidR="00BF66A7" w:rsidRDefault="00BF66A7" w:rsidP="00BF66A7">
      <w:r>
        <w:t>Fidelity is the share of records for which the integrated system gives exactly the offline ML class (Analysis Plan Eq. 47); a failed call or a missing record counts as a mismatch. The probabilities and the conventional answers were compared in the same way. The response time - the time between sending a request and receiving the answer - was summarised by its median and 95th percentile and judged against the approved target of 1 s.</w:t>
      </w:r>
    </w:p>
    <w:p w14:paraId="0D7EE7C4" w14:textId="588DFDE7" w:rsidR="00BF66A7" w:rsidRDefault="00BF66A7" w:rsidP="00BF66A7">
      <w:pPr>
        <w:pStyle w:val="Heading2"/>
      </w:pPr>
      <w:r>
        <w:lastRenderedPageBreak/>
        <w:t>Why this method</w:t>
      </w:r>
    </w:p>
    <w:p w14:paraId="273F6E2A" w14:textId="4772109B" w:rsidR="00BF66A7" w:rsidRDefault="00BF66A7" w:rsidP="00BF66A7">
      <w:pPr>
        <w:ind w:left="420" w:hanging="280"/>
      </w:pPr>
      <w:r>
        <w:t>•  An integrated tool is only trustworthy if it reproduces the analysis it is built on: the thesis's accuracy results apply to the dashboard only when its answers are identical, record by record, to the offline answers.</w:t>
      </w:r>
    </w:p>
    <w:p w14:paraId="12925FD0" w14:textId="05109553" w:rsidR="00BF66A7" w:rsidRDefault="00BF66A7" w:rsidP="00BF66A7">
      <w:pPr>
        <w:ind w:left="420" w:hanging="280"/>
      </w:pPr>
      <w:r>
        <w:t>•  The 95th percentile describes the slow end that a user would notice, which the mean or median alone would hide. All records, including the first five warm-up calls, are counted in the main figure, because the plan says 'over all test records' and this is the cautious choice.</w:t>
      </w:r>
    </w:p>
    <w:p w14:paraId="0FEC3845" w14:textId="74376397" w:rsidR="00BF66A7" w:rsidRDefault="00BF66A7" w:rsidP="00BF66A7">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BF66A7" w:rsidRPr="00BF66A7" w14:paraId="1D3F9CBC" w14:textId="77777777" w:rsidTr="00BF66A7">
        <w:tblPrEx>
          <w:tblCellMar>
            <w:top w:w="0" w:type="dxa"/>
            <w:bottom w:w="0" w:type="dxa"/>
          </w:tblCellMar>
        </w:tblPrEx>
        <w:trPr>
          <w:tblHeader/>
        </w:trPr>
        <w:tc>
          <w:tcPr>
            <w:tcW w:w="3000" w:type="dxa"/>
            <w:shd w:val="clear" w:color="auto" w:fill="D9D9D9"/>
          </w:tcPr>
          <w:p w14:paraId="5C11EC61" w14:textId="5020690F" w:rsidR="00BF66A7" w:rsidRPr="00BF66A7" w:rsidRDefault="00BF66A7" w:rsidP="00BF66A7">
            <w:pPr>
              <w:spacing w:after="40" w:line="240" w:lineRule="auto"/>
              <w:rPr>
                <w:b/>
                <w:sz w:val="21"/>
              </w:rPr>
            </w:pPr>
            <w:r w:rsidRPr="00BF66A7">
              <w:rPr>
                <w:b/>
                <w:sz w:val="21"/>
              </w:rPr>
              <w:t>Setting</w:t>
            </w:r>
          </w:p>
        </w:tc>
        <w:tc>
          <w:tcPr>
            <w:tcW w:w="6000" w:type="dxa"/>
            <w:shd w:val="clear" w:color="auto" w:fill="D9D9D9"/>
          </w:tcPr>
          <w:p w14:paraId="36A619FC" w14:textId="066B4C3B" w:rsidR="00BF66A7" w:rsidRPr="00BF66A7" w:rsidRDefault="00BF66A7" w:rsidP="00BF66A7">
            <w:pPr>
              <w:spacing w:after="40" w:line="240" w:lineRule="auto"/>
              <w:rPr>
                <w:b/>
                <w:sz w:val="21"/>
              </w:rPr>
            </w:pPr>
            <w:r w:rsidRPr="00BF66A7">
              <w:rPr>
                <w:b/>
                <w:sz w:val="21"/>
              </w:rPr>
              <w:t>Value</w:t>
            </w:r>
          </w:p>
        </w:tc>
      </w:tr>
      <w:tr w:rsidR="00BF66A7" w:rsidRPr="00BF66A7" w14:paraId="1E3B84F0" w14:textId="77777777" w:rsidTr="00BF66A7">
        <w:tblPrEx>
          <w:tblCellMar>
            <w:top w:w="0" w:type="dxa"/>
            <w:bottom w:w="0" w:type="dxa"/>
          </w:tblCellMar>
        </w:tblPrEx>
        <w:tc>
          <w:tcPr>
            <w:tcW w:w="3000" w:type="dxa"/>
          </w:tcPr>
          <w:p w14:paraId="2C6C9703" w14:textId="5D581680" w:rsidR="00BF66A7" w:rsidRPr="00BF66A7" w:rsidRDefault="00BF66A7" w:rsidP="00BF66A7">
            <w:pPr>
              <w:spacing w:after="40" w:line="240" w:lineRule="auto"/>
              <w:rPr>
                <w:sz w:val="21"/>
              </w:rPr>
            </w:pPr>
            <w:r>
              <w:rPr>
                <w:sz w:val="21"/>
              </w:rPr>
              <w:t>Records</w:t>
            </w:r>
          </w:p>
        </w:tc>
        <w:tc>
          <w:tcPr>
            <w:tcW w:w="6000" w:type="dxa"/>
          </w:tcPr>
          <w:p w14:paraId="5CEA2934" w14:textId="176406A4" w:rsidR="00BF66A7" w:rsidRPr="00BF66A7" w:rsidRDefault="00BF66A7" w:rsidP="00BF66A7">
            <w:pPr>
              <w:spacing w:after="40" w:line="240" w:lineRule="auto"/>
              <w:rPr>
                <w:sz w:val="21"/>
              </w:rPr>
            </w:pPr>
            <w:r>
              <w:rPr>
                <w:sz w:val="21"/>
              </w:rPr>
              <w:t>all 388 held-out records (benchmark 117, internal test 70, external test 201), as run in Step 41 (D39)</w:t>
            </w:r>
          </w:p>
        </w:tc>
      </w:tr>
      <w:tr w:rsidR="00BF66A7" w:rsidRPr="00BF66A7" w14:paraId="66FDF759" w14:textId="77777777" w:rsidTr="00BF66A7">
        <w:tblPrEx>
          <w:tblCellMar>
            <w:top w:w="0" w:type="dxa"/>
            <w:bottom w:w="0" w:type="dxa"/>
          </w:tblCellMar>
        </w:tblPrEx>
        <w:tc>
          <w:tcPr>
            <w:tcW w:w="3000" w:type="dxa"/>
          </w:tcPr>
          <w:p w14:paraId="6C67A4E1" w14:textId="735F88C2" w:rsidR="00BF66A7" w:rsidRPr="00BF66A7" w:rsidRDefault="00BF66A7" w:rsidP="00BF66A7">
            <w:pPr>
              <w:spacing w:after="40" w:line="240" w:lineRule="auto"/>
              <w:rPr>
                <w:sz w:val="21"/>
              </w:rPr>
            </w:pPr>
            <w:r>
              <w:rPr>
                <w:sz w:val="21"/>
              </w:rPr>
              <w:t>Offline answers</w:t>
            </w:r>
          </w:p>
        </w:tc>
        <w:tc>
          <w:tcPr>
            <w:tcW w:w="6000" w:type="dxa"/>
          </w:tcPr>
          <w:p w14:paraId="5F2D46B2" w14:textId="330E69BF" w:rsidR="00BF66A7" w:rsidRPr="00BF66A7" w:rsidRDefault="00BF66A7" w:rsidP="00BF66A7">
            <w:pPr>
              <w:spacing w:after="40" w:line="240" w:lineRule="auto"/>
              <w:rPr>
                <w:sz w:val="21"/>
              </w:rPr>
            </w:pPr>
            <w:r>
              <w:rPr>
                <w:sz w:val="21"/>
              </w:rPr>
              <w:t>ML: ml_predictions.csv (class and 7 probabilities); conventional: column result (after the upper normality gate, as shown by the dashboard)</w:t>
            </w:r>
          </w:p>
        </w:tc>
      </w:tr>
      <w:tr w:rsidR="00BF66A7" w:rsidRPr="00BF66A7" w14:paraId="4FCEB1D3" w14:textId="77777777" w:rsidTr="00BF66A7">
        <w:tblPrEx>
          <w:tblCellMar>
            <w:top w:w="0" w:type="dxa"/>
            <w:bottom w:w="0" w:type="dxa"/>
          </w:tblCellMar>
        </w:tblPrEx>
        <w:tc>
          <w:tcPr>
            <w:tcW w:w="3000" w:type="dxa"/>
          </w:tcPr>
          <w:p w14:paraId="3807059F" w14:textId="4AFB942F" w:rsidR="00BF66A7" w:rsidRPr="00BF66A7" w:rsidRDefault="00BF66A7" w:rsidP="00BF66A7">
            <w:pPr>
              <w:spacing w:after="40" w:line="240" w:lineRule="auto"/>
              <w:rPr>
                <w:sz w:val="21"/>
              </w:rPr>
            </w:pPr>
            <w:r>
              <w:rPr>
                <w:sz w:val="21"/>
              </w:rPr>
              <w:t>Match rule</w:t>
            </w:r>
          </w:p>
        </w:tc>
        <w:tc>
          <w:tcPr>
            <w:tcW w:w="6000" w:type="dxa"/>
          </w:tcPr>
          <w:p w14:paraId="006F7B02" w14:textId="3070BA13" w:rsidR="00BF66A7" w:rsidRPr="00BF66A7" w:rsidRDefault="00BF66A7" w:rsidP="00BF66A7">
            <w:pPr>
              <w:spacing w:after="40" w:line="240" w:lineRule="auto"/>
              <w:rPr>
                <w:sz w:val="21"/>
              </w:rPr>
            </w:pPr>
            <w:r>
              <w:rPr>
                <w:sz w:val="21"/>
              </w:rPr>
              <w:t>exact equality of the class, of each parsed probability and of each conventional answer; a failed call or missing record is a mismatch</w:t>
            </w:r>
          </w:p>
        </w:tc>
      </w:tr>
      <w:tr w:rsidR="00BF66A7" w:rsidRPr="00BF66A7" w14:paraId="2B1A0AED" w14:textId="77777777" w:rsidTr="00BF66A7">
        <w:tblPrEx>
          <w:tblCellMar>
            <w:top w:w="0" w:type="dxa"/>
            <w:bottom w:w="0" w:type="dxa"/>
          </w:tblCellMar>
        </w:tblPrEx>
        <w:tc>
          <w:tcPr>
            <w:tcW w:w="3000" w:type="dxa"/>
          </w:tcPr>
          <w:p w14:paraId="4788CB09" w14:textId="6F9F2D10" w:rsidR="00BF66A7" w:rsidRPr="00BF66A7" w:rsidRDefault="00BF66A7" w:rsidP="00BF66A7">
            <w:pPr>
              <w:spacing w:after="40" w:line="240" w:lineRule="auto"/>
              <w:rPr>
                <w:sz w:val="21"/>
              </w:rPr>
            </w:pPr>
            <w:r>
              <w:rPr>
                <w:sz w:val="21"/>
              </w:rPr>
              <w:t>Response time</w:t>
            </w:r>
          </w:p>
        </w:tc>
        <w:tc>
          <w:tcPr>
            <w:tcW w:w="6000" w:type="dxa"/>
          </w:tcPr>
          <w:p w14:paraId="65E20656" w14:textId="4890A790" w:rsidR="00BF66A7" w:rsidRPr="00BF66A7" w:rsidRDefault="00BF66A7" w:rsidP="00BF66A7">
            <w:pPr>
              <w:spacing w:after="40" w:line="240" w:lineRule="auto"/>
              <w:rPr>
                <w:sz w:val="21"/>
              </w:rPr>
            </w:pPr>
            <w:r>
              <w:rPr>
                <w:sz w:val="21"/>
              </w:rPr>
              <w:t>response_ms of the log (tic/toc around webwrite in MATLAB); main: all 388 calls; sensitivity: without the 5 warm-up calls</w:t>
            </w:r>
          </w:p>
        </w:tc>
      </w:tr>
      <w:tr w:rsidR="00BF66A7" w:rsidRPr="00BF66A7" w14:paraId="25576130" w14:textId="77777777" w:rsidTr="00BF66A7">
        <w:tblPrEx>
          <w:tblCellMar>
            <w:top w:w="0" w:type="dxa"/>
            <w:bottom w:w="0" w:type="dxa"/>
          </w:tblCellMar>
        </w:tblPrEx>
        <w:tc>
          <w:tcPr>
            <w:tcW w:w="3000" w:type="dxa"/>
          </w:tcPr>
          <w:p w14:paraId="2121FF57" w14:textId="707916C0" w:rsidR="00BF66A7" w:rsidRPr="00BF66A7" w:rsidRDefault="00BF66A7" w:rsidP="00BF66A7">
            <w:pPr>
              <w:spacing w:after="40" w:line="240" w:lineRule="auto"/>
              <w:rPr>
                <w:sz w:val="21"/>
              </w:rPr>
            </w:pPr>
            <w:r>
              <w:rPr>
                <w:sz w:val="21"/>
              </w:rPr>
              <w:t>Percentile rule</w:t>
            </w:r>
          </w:p>
        </w:tc>
        <w:tc>
          <w:tcPr>
            <w:tcW w:w="6000" w:type="dxa"/>
          </w:tcPr>
          <w:p w14:paraId="304D6CE5" w14:textId="706AC2FA" w:rsidR="00BF66A7" w:rsidRPr="00BF66A7" w:rsidRDefault="00BF66A7" w:rsidP="00BF66A7">
            <w:pPr>
              <w:spacing w:after="40" w:line="240" w:lineRule="auto"/>
              <w:rPr>
                <w:sz w:val="21"/>
              </w:rPr>
            </w:pPr>
            <w:r>
              <w:rPr>
                <w:sz w:val="21"/>
              </w:rPr>
              <w:t>numpy.percentile with linear interpolation (as in Step 38)</w:t>
            </w:r>
          </w:p>
        </w:tc>
      </w:tr>
      <w:tr w:rsidR="00BF66A7" w:rsidRPr="00BF66A7" w14:paraId="23B80EF1" w14:textId="77777777" w:rsidTr="00BF66A7">
        <w:tblPrEx>
          <w:tblCellMar>
            <w:top w:w="0" w:type="dxa"/>
            <w:bottom w:w="0" w:type="dxa"/>
          </w:tblCellMar>
        </w:tblPrEx>
        <w:tc>
          <w:tcPr>
            <w:tcW w:w="3000" w:type="dxa"/>
          </w:tcPr>
          <w:p w14:paraId="243839AB" w14:textId="4AC6DB25" w:rsidR="00BF66A7" w:rsidRPr="00BF66A7" w:rsidRDefault="00BF66A7" w:rsidP="00BF66A7">
            <w:pPr>
              <w:spacing w:after="40" w:line="240" w:lineRule="auto"/>
              <w:rPr>
                <w:sz w:val="21"/>
              </w:rPr>
            </w:pPr>
            <w:r>
              <w:rPr>
                <w:sz w:val="21"/>
              </w:rPr>
              <w:t>Requirements</w:t>
            </w:r>
          </w:p>
        </w:tc>
        <w:tc>
          <w:tcPr>
            <w:tcW w:w="6000" w:type="dxa"/>
          </w:tcPr>
          <w:p w14:paraId="1C0916B0" w14:textId="49D1EAB0" w:rsidR="00BF66A7" w:rsidRPr="00BF66A7" w:rsidRDefault="00BF66A7" w:rsidP="00BF66A7">
            <w:pPr>
              <w:spacing w:after="40" w:line="240" w:lineRule="auto"/>
              <w:rPr>
                <w:sz w:val="21"/>
              </w:rPr>
            </w:pPr>
            <w:r>
              <w:rPr>
                <w:sz w:val="21"/>
              </w:rPr>
              <w:t>F = 1 (100 %); 95th percentile &lt; 1000 ms (Analysis Plan item 15)</w:t>
            </w:r>
          </w:p>
        </w:tc>
      </w:tr>
      <w:tr w:rsidR="00BF66A7" w:rsidRPr="00BF66A7" w14:paraId="3BE80BFB" w14:textId="77777777" w:rsidTr="00BF66A7">
        <w:tblPrEx>
          <w:tblCellMar>
            <w:top w:w="0" w:type="dxa"/>
            <w:bottom w:w="0" w:type="dxa"/>
          </w:tblCellMar>
        </w:tblPrEx>
        <w:tc>
          <w:tcPr>
            <w:tcW w:w="3000" w:type="dxa"/>
          </w:tcPr>
          <w:p w14:paraId="67220572" w14:textId="15255062" w:rsidR="00BF66A7" w:rsidRPr="00BF66A7" w:rsidRDefault="00BF66A7" w:rsidP="00BF66A7">
            <w:pPr>
              <w:spacing w:after="40" w:line="240" w:lineRule="auto"/>
              <w:rPr>
                <w:sz w:val="21"/>
              </w:rPr>
            </w:pPr>
            <w:r>
              <w:rPr>
                <w:sz w:val="21"/>
              </w:rPr>
              <w:t>True labels</w:t>
            </w:r>
          </w:p>
        </w:tc>
        <w:tc>
          <w:tcPr>
            <w:tcW w:w="6000" w:type="dxa"/>
          </w:tcPr>
          <w:p w14:paraId="1F37D4B6" w14:textId="53898F66" w:rsidR="00BF66A7" w:rsidRPr="00BF66A7" w:rsidRDefault="00BF66A7" w:rsidP="00BF66A7">
            <w:pPr>
              <w:spacing w:after="40" w:line="240" w:lineRule="auto"/>
              <w:rPr>
                <w:sz w:val="21"/>
              </w:rPr>
            </w:pPr>
            <w:r>
              <w:rPr>
                <w:sz w:val="21"/>
              </w:rPr>
              <w:t>not read</w:t>
            </w:r>
          </w:p>
        </w:tc>
      </w:tr>
    </w:tbl>
    <w:p w14:paraId="3DA0557B" w14:textId="5F4F270D" w:rsidR="00BF66A7" w:rsidRDefault="00BF66A7" w:rsidP="00BF66A7">
      <w:pPr>
        <w:pStyle w:val="Heading2"/>
      </w:pPr>
      <w:r>
        <w:t>Equations</w:t>
      </w:r>
    </w:p>
    <w:p w14:paraId="01EE87A4" w14:textId="059EF2D3" w:rsidR="00BF66A7" w:rsidRPr="00BF66A7" w:rsidRDefault="00BF66A7" w:rsidP="00BF66A7">
      <w:pPr>
        <w:rPr>
          <w:rFonts w:eastAsiaTheme="minorEastAsia"/>
        </w:rPr>
      </w:pPr>
      <m:oMathPara>
        <m:oMath>
          <m:eqArr>
            <m:eqArrPr>
              <m:maxDist m:val="1"/>
              <m:ctrlPr>
                <w:rPr>
                  <w:rFonts w:ascii="Cambria Math" w:hAnsi="Cambria Math"/>
                  <w:i/>
                </w:rPr>
              </m:ctrlPr>
            </m:eqArrPr>
            <m:e>
              <m:r>
                <w:rPr>
                  <w:rFonts w:ascii="Cambria Math" w:hAnsi="Cambria Math"/>
                </w:rPr>
                <m:t>F=</m:t>
              </m:r>
              <m:f>
                <m:fPr>
                  <m:ctrlPr>
                    <w:rPr>
                      <w:rFonts w:ascii="Cambria Math" w:hAnsi="Cambria Math"/>
                      <w:i/>
                    </w:rPr>
                  </m:ctrlPr>
                </m:fPr>
                <m:num>
                  <m:sSub>
                    <m:sSubPr>
                      <m:ctrlPr>
                        <w:rPr>
                          <w:rFonts w:ascii="Cambria Math" w:hAnsi="Cambria Math"/>
                          <w:i/>
                        </w:rPr>
                      </m:ctrlPr>
                    </m:sSubPr>
                    <m:e>
                      <m:r>
                        <w:rPr>
                          <w:rFonts w:ascii="Cambria Math" w:hAnsi="Cambria Math"/>
                        </w:rPr>
                        <m:t>n</m:t>
                      </m:r>
                    </m:e>
                    <m:sub>
                      <m:r>
                        <m:rPr>
                          <m:nor/>
                        </m:rPr>
                        <w:rPr>
                          <w:rFonts w:ascii="Cambria Math" w:hAnsi="Cambria Math"/>
                        </w:rPr>
                        <m:t>match</m:t>
                      </m:r>
                    </m:sub>
                  </m:sSub>
                </m:num>
                <m:den>
                  <m:r>
                    <w:rPr>
                      <w:rFonts w:ascii="Cambria Math" w:hAnsi="Cambria Math"/>
                    </w:rPr>
                    <m:t>N</m:t>
                  </m:r>
                </m:den>
              </m:f>
              <m:r>
                <w:rPr>
                  <w:rFonts w:ascii="Cambria Math" w:hAnsi="Cambria Math"/>
                </w:rPr>
                <m:t>#</m:t>
              </m:r>
              <m:d>
                <m:dPr>
                  <m:ctrlPr>
                    <w:rPr>
                      <w:rFonts w:ascii="Cambria Math" w:hAnsi="Cambria Math"/>
                      <w:i/>
                    </w:rPr>
                  </m:ctrlPr>
                </m:dPr>
                <m:e>
                  <m:r>
                    <w:rPr>
                      <w:rFonts w:ascii="Cambria Math" w:hAnsi="Cambria Math"/>
                    </w:rPr>
                    <m:t>1</m:t>
                  </m:r>
                </m:e>
              </m:d>
            </m:e>
          </m:eqArr>
        </m:oMath>
      </m:oMathPara>
    </w:p>
    <w:p w14:paraId="4845E474" w14:textId="3C5A13E0" w:rsidR="00BF66A7" w:rsidRDefault="00BF66A7" w:rsidP="00BF66A7">
      <w:pPr>
        <w:keepNext/>
        <w:spacing w:after="0"/>
      </w:pPr>
      <w:r>
        <w:t>where:</w:t>
      </w:r>
    </w:p>
    <w:p w14:paraId="6FE9EA43" w14:textId="37DF00DC" w:rsidR="00BF66A7" w:rsidRDefault="00BF66A7" w:rsidP="00BF66A7">
      <w:pPr>
        <w:spacing w:after="0"/>
        <w:ind w:left="920" w:hanging="480"/>
      </w:pPr>
      <m:oMath>
        <m:r>
          <w:rPr>
            <w:rFonts w:ascii="Cambria Math" w:hAnsi="Cambria Math"/>
          </w:rPr>
          <m:t>F</m:t>
        </m:r>
      </m:oMath>
      <w:r>
        <w:t xml:space="preserve">  –  fidelity of the integrated system (fraction; required value 1)</w:t>
      </w:r>
    </w:p>
    <w:p w14:paraId="0F3B6FBD" w14:textId="35F759CA" w:rsidR="00BF66A7" w:rsidRDefault="00BF66A7" w:rsidP="00BF66A7">
      <w:pPr>
        <w:spacing w:after="0"/>
        <w:ind w:left="920" w:hanging="480"/>
      </w:pPr>
      <m:oMath>
        <m:sSub>
          <m:sSubPr>
            <m:ctrlPr>
              <w:rPr>
                <w:rFonts w:ascii="Cambria Math" w:hAnsi="Cambria Math"/>
                <w:i/>
              </w:rPr>
            </m:ctrlPr>
          </m:sSubPr>
          <m:e>
            <m:r>
              <w:rPr>
                <w:rFonts w:ascii="Cambria Math" w:hAnsi="Cambria Math"/>
              </w:rPr>
              <m:t>n</m:t>
            </m:r>
          </m:e>
          <m:sub>
            <m:r>
              <w:rPr>
                <w:rFonts w:ascii="Cambria Math" w:hAnsi="Cambria Math"/>
              </w:rPr>
              <m:t>match</m:t>
            </m:r>
          </m:sub>
        </m:sSub>
      </m:oMath>
      <w:r>
        <w:t xml:space="preserve">  –  held-out records for which the logged ML class equals the offline class</w:t>
      </w:r>
    </w:p>
    <w:p w14:paraId="2E5E5AA3" w14:textId="7F2FBB6E" w:rsidR="00BF66A7" w:rsidRDefault="00BF66A7" w:rsidP="00BF66A7">
      <w:pPr>
        <w:spacing w:after="160"/>
        <w:ind w:left="920" w:hanging="480"/>
      </w:pPr>
      <m:oMath>
        <m:r>
          <w:rPr>
            <w:rFonts w:ascii="Cambria Math" w:hAnsi="Cambria Math"/>
          </w:rPr>
          <m:t>N</m:t>
        </m:r>
      </m:oMath>
      <w:r>
        <w:t xml:space="preserve">  –  held-out records sent to the integrated system (388)</w:t>
      </w:r>
    </w:p>
    <w:p w14:paraId="3D6DAA49" w14:textId="2AD6F7EA" w:rsidR="00BF66A7" w:rsidRPr="00BF66A7" w:rsidRDefault="00BF66A7" w:rsidP="00BF66A7">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t</m:t>
                  </m:r>
                </m:e>
                <m:sub>
                  <m:r>
                    <m:rPr>
                      <m:nor/>
                    </m:rPr>
                    <w:rPr>
                      <w:rFonts w:ascii="Cambria Math" w:hAnsi="Cambria Math"/>
                    </w:rPr>
                    <m:t>p95</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0.95</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m:t>
              </m:r>
              <m:d>
                <m:dPr>
                  <m:ctrlPr>
                    <w:rPr>
                      <w:rFonts w:ascii="Cambria Math" w:hAnsi="Cambria Math"/>
                      <w:i/>
                    </w:rPr>
                  </m:ctrlPr>
                </m:dPr>
                <m:e>
                  <m:r>
                    <w:rPr>
                      <w:rFonts w:ascii="Cambria Math" w:hAnsi="Cambria Math"/>
                    </w:rPr>
                    <m:t>2</m:t>
                  </m:r>
                </m:e>
              </m:d>
            </m:e>
          </m:eqArr>
        </m:oMath>
      </m:oMathPara>
    </w:p>
    <w:p w14:paraId="3CB30740" w14:textId="3B29E6E3" w:rsidR="00BF66A7" w:rsidRDefault="00BF66A7" w:rsidP="00BF66A7">
      <w:pPr>
        <w:keepNext/>
        <w:spacing w:after="0"/>
      </w:pPr>
      <w:r>
        <w:t>where:</w:t>
      </w:r>
    </w:p>
    <w:p w14:paraId="693A66DF" w14:textId="14968101" w:rsidR="00BF66A7" w:rsidRDefault="00BF66A7" w:rsidP="00BF66A7">
      <w:pPr>
        <w:spacing w:after="0"/>
        <w:ind w:left="920" w:hanging="480"/>
      </w:pPr>
      <m:oMath>
        <m:sSub>
          <m:sSubPr>
            <m:ctrlPr>
              <w:rPr>
                <w:rFonts w:ascii="Cambria Math" w:hAnsi="Cambria Math"/>
                <w:i/>
              </w:rPr>
            </m:ctrlPr>
          </m:sSubPr>
          <m:e>
            <m:r>
              <w:rPr>
                <w:rFonts w:ascii="Cambria Math" w:hAnsi="Cambria Math"/>
              </w:rPr>
              <m:t>t</m:t>
            </m:r>
          </m:e>
          <m:sub>
            <m:r>
              <w:rPr>
                <w:rFonts w:ascii="Cambria Math" w:hAnsi="Cambria Math"/>
              </w:rPr>
              <m:t>p95</m:t>
            </m:r>
          </m:sub>
        </m:sSub>
      </m:oMath>
      <w:r>
        <w:t xml:space="preserve">  –  95th percentile of the response times [ms]</w:t>
      </w:r>
    </w:p>
    <w:p w14:paraId="4BC1F648" w14:textId="277D19B9" w:rsidR="00BF66A7" w:rsidRDefault="00BF66A7" w:rsidP="00BF66A7">
      <w:pPr>
        <w:spacing w:after="0"/>
        <w:ind w:left="920" w:hanging="480"/>
      </w:pP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  response time of request i [ms]</w:t>
      </w:r>
    </w:p>
    <w:p w14:paraId="7A320D33" w14:textId="60B8F77F" w:rsidR="00BF66A7" w:rsidRDefault="00BF66A7" w:rsidP="00BF66A7">
      <w:pPr>
        <w:spacing w:after="160"/>
        <w:ind w:left="920" w:hanging="480"/>
      </w:pPr>
      <m:oMath>
        <m:sSub>
          <m:sSubPr>
            <m:ctrlPr>
              <w:rPr>
                <w:rFonts w:ascii="Cambria Math" w:hAnsi="Cambria Math"/>
                <w:i/>
              </w:rPr>
            </m:ctrlPr>
          </m:sSubPr>
          <m:e>
            <m:r>
              <w:rPr>
                <w:rFonts w:ascii="Cambria Math" w:hAnsi="Cambria Math"/>
              </w:rPr>
              <m:t>Q</m:t>
            </m:r>
          </m:e>
          <m:sub>
            <m:r>
              <w:rPr>
                <w:rFonts w:ascii="Cambria Math" w:hAnsi="Cambria Math"/>
              </w:rPr>
              <m:t>0.95</m:t>
            </m:r>
          </m:sub>
        </m:sSub>
      </m:oMath>
      <w:r>
        <w:t xml:space="preserve">  –  the 0.95 quantile with linear interpolation between ordered values</w:t>
      </w:r>
    </w:p>
    <w:p w14:paraId="0FC99C1C" w14:textId="7C3A580A" w:rsidR="00BF66A7" w:rsidRDefault="00BF66A7" w:rsidP="00BF66A7">
      <w:pPr>
        <w:pStyle w:val="Heading2"/>
      </w:pPr>
      <w:r>
        <w:lastRenderedPageBreak/>
        <w:t>Tools and programs</w:t>
      </w:r>
    </w:p>
    <w:p w14:paraId="575D892A" w14:textId="3A6401DA" w:rsidR="00BF66A7" w:rsidRDefault="00BF66A7" w:rsidP="00BF66A7">
      <w:pPr>
        <w:ind w:left="420" w:hanging="280"/>
      </w:pPr>
      <w:r>
        <w:t>•  06_Python_ML/src/analysis/step42_integration.py (comparison, Table 4.11, Figure 4.21, integration files); tests/test_integration.py; make_chapter4.py (now also rebuilds Table 4.11 and Figure 4.21)</w:t>
      </w:r>
    </w:p>
    <w:p w14:paraId="24F3EED8" w14:textId="3D1EA65E" w:rsidR="00BF66A7" w:rsidRDefault="00BF66A7" w:rsidP="00BF66A7">
      <w:pPr>
        <w:pStyle w:val="Heading1"/>
      </w:pPr>
      <w:r>
        <w:t>3. What was done, step by step</w:t>
      </w:r>
    </w:p>
    <w:p w14:paraId="6864E37D" w14:textId="017825A7" w:rsidR="00BF66A7" w:rsidRDefault="00BF66A7" w:rsidP="00BF66A7">
      <w:pPr>
        <w:ind w:left="420" w:hanging="280"/>
      </w:pPr>
      <w:r>
        <w:t>1.  Read the Step 41 outputs (log, run information, checks) and confirmed that Steps 39-41 had been completed in the parallel MATLAB session.</w:t>
      </w:r>
    </w:p>
    <w:p w14:paraId="091FA410" w14:textId="1DE5B921" w:rsidR="00BF66A7" w:rsidRDefault="00BF66A7" w:rsidP="00BF66A7">
      <w:pPr>
        <w:ind w:left="420" w:hanging="280"/>
      </w:pPr>
      <w:r>
        <w:t>2.  Fixed the evaluation rules before computing anything (decision D40).</w:t>
      </w:r>
    </w:p>
    <w:p w14:paraId="2BC498B4" w14:textId="3022EE15" w:rsidR="00BF66A7" w:rsidRDefault="00BF66A7" w:rsidP="00BF66A7">
      <w:pPr>
        <w:ind w:left="420" w:hanging="280"/>
      </w:pPr>
      <w:r>
        <w:t>3.  Wrote step42_integration.py: join the log with the offline files, compare every answer, compute fidelity and time statistics, write Table 4.11, Figure 4.21 and the integration files.</w:t>
      </w:r>
    </w:p>
    <w:p w14:paraId="77A905BA" w14:textId="2A4DACE1" w:rsidR="00BF66A7" w:rsidRDefault="00BF66A7" w:rsidP="00BF66A7">
      <w:pPr>
        <w:ind w:left="420" w:hanging="280"/>
      </w:pPr>
      <w:r>
        <w:t>4.  Added the program to make_chapter4.py, protected the MATLAB-made tables and figures there, and ran the rebuild check.</w:t>
      </w:r>
    </w:p>
    <w:p w14:paraId="43C5E3E4" w14:textId="19C47ED1" w:rsidR="00BF66A7" w:rsidRDefault="00BF66A7" w:rsidP="00BF66A7">
      <w:pPr>
        <w:ind w:left="420" w:hanging="280"/>
      </w:pPr>
      <w:r>
        <w:t>5.  Wrote three tests (test_integration.py) and ran the whole suite (154 tests).</w:t>
      </w:r>
    </w:p>
    <w:p w14:paraId="554110C1" w14:textId="3C2CAFBA" w:rsidR="00BF66A7" w:rsidRDefault="00BF66A7" w:rsidP="00BF66A7">
      <w:pPr>
        <w:pStyle w:val="Heading1"/>
      </w:pPr>
      <w:r>
        <w:t>4. Results</w:t>
      </w:r>
    </w:p>
    <w:p w14:paraId="5335B7D7" w14:textId="4EDA8F1E" w:rsidR="00BF66A7" w:rsidRDefault="00BF66A7" w:rsidP="00BF66A7">
      <w:pPr>
        <w:pStyle w:val="Heading2"/>
      </w:pPr>
      <w:r>
        <w:t>Table 4.11  Integration fidelity and response time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00"/>
        <w:gridCol w:w="1200"/>
        <w:gridCol w:w="1400"/>
        <w:gridCol w:w="1900"/>
      </w:tblGrid>
      <w:tr w:rsidR="00BF66A7" w:rsidRPr="00BF66A7" w14:paraId="3EA96B1E" w14:textId="77777777" w:rsidTr="00BF66A7">
        <w:tblPrEx>
          <w:tblCellMar>
            <w:top w:w="0" w:type="dxa"/>
            <w:bottom w:w="0" w:type="dxa"/>
          </w:tblCellMar>
        </w:tblPrEx>
        <w:trPr>
          <w:tblHeader/>
        </w:trPr>
        <w:tc>
          <w:tcPr>
            <w:tcW w:w="4500" w:type="dxa"/>
            <w:shd w:val="clear" w:color="auto" w:fill="D9D9D9"/>
          </w:tcPr>
          <w:p w14:paraId="0429FE51" w14:textId="262D7C3F" w:rsidR="00BF66A7" w:rsidRPr="00BF66A7" w:rsidRDefault="00BF66A7" w:rsidP="00BF66A7">
            <w:pPr>
              <w:spacing w:after="40" w:line="240" w:lineRule="auto"/>
              <w:rPr>
                <w:b/>
                <w:sz w:val="21"/>
              </w:rPr>
            </w:pPr>
            <w:r w:rsidRPr="00BF66A7">
              <w:rPr>
                <w:b/>
                <w:sz w:val="21"/>
              </w:rPr>
              <w:t>Measure</w:t>
            </w:r>
          </w:p>
        </w:tc>
        <w:tc>
          <w:tcPr>
            <w:tcW w:w="1200" w:type="dxa"/>
            <w:shd w:val="clear" w:color="auto" w:fill="D9D9D9"/>
          </w:tcPr>
          <w:p w14:paraId="5A0E2B49" w14:textId="3A0440D9" w:rsidR="00BF66A7" w:rsidRPr="00BF66A7" w:rsidRDefault="00BF66A7" w:rsidP="00BF66A7">
            <w:pPr>
              <w:spacing w:after="40" w:line="240" w:lineRule="auto"/>
              <w:rPr>
                <w:b/>
                <w:sz w:val="21"/>
              </w:rPr>
            </w:pPr>
            <w:r w:rsidRPr="00BF66A7">
              <w:rPr>
                <w:b/>
                <w:sz w:val="21"/>
              </w:rPr>
              <w:t>Records</w:t>
            </w:r>
          </w:p>
        </w:tc>
        <w:tc>
          <w:tcPr>
            <w:tcW w:w="1400" w:type="dxa"/>
            <w:shd w:val="clear" w:color="auto" w:fill="D9D9D9"/>
          </w:tcPr>
          <w:p w14:paraId="6C9F82C2" w14:textId="50389501" w:rsidR="00BF66A7" w:rsidRPr="00BF66A7" w:rsidRDefault="00BF66A7" w:rsidP="00BF66A7">
            <w:pPr>
              <w:spacing w:after="40" w:line="240" w:lineRule="auto"/>
              <w:rPr>
                <w:b/>
                <w:sz w:val="21"/>
              </w:rPr>
            </w:pPr>
            <w:r w:rsidRPr="00BF66A7">
              <w:rPr>
                <w:b/>
                <w:sz w:val="21"/>
              </w:rPr>
              <w:t>Value</w:t>
            </w:r>
          </w:p>
        </w:tc>
        <w:tc>
          <w:tcPr>
            <w:tcW w:w="1900" w:type="dxa"/>
            <w:shd w:val="clear" w:color="auto" w:fill="D9D9D9"/>
          </w:tcPr>
          <w:p w14:paraId="3E683441" w14:textId="25B92ED7" w:rsidR="00BF66A7" w:rsidRPr="00BF66A7" w:rsidRDefault="00BF66A7" w:rsidP="00BF66A7">
            <w:pPr>
              <w:spacing w:after="40" w:line="240" w:lineRule="auto"/>
              <w:rPr>
                <w:b/>
                <w:sz w:val="21"/>
              </w:rPr>
            </w:pPr>
            <w:r w:rsidRPr="00BF66A7">
              <w:rPr>
                <w:b/>
                <w:sz w:val="21"/>
              </w:rPr>
              <w:t>Requirement - met</w:t>
            </w:r>
          </w:p>
        </w:tc>
      </w:tr>
      <w:tr w:rsidR="00BF66A7" w:rsidRPr="00BF66A7" w14:paraId="0CAF75CB" w14:textId="77777777" w:rsidTr="00BF66A7">
        <w:tblPrEx>
          <w:tblCellMar>
            <w:top w:w="0" w:type="dxa"/>
            <w:bottom w:w="0" w:type="dxa"/>
          </w:tblCellMar>
        </w:tblPrEx>
        <w:tc>
          <w:tcPr>
            <w:tcW w:w="4500" w:type="dxa"/>
          </w:tcPr>
          <w:p w14:paraId="047F3F02" w14:textId="4C46C206" w:rsidR="00BF66A7" w:rsidRPr="00BF66A7" w:rsidRDefault="00BF66A7" w:rsidP="00BF66A7">
            <w:pPr>
              <w:spacing w:after="40" w:line="240" w:lineRule="auto"/>
              <w:rPr>
                <w:sz w:val="21"/>
              </w:rPr>
            </w:pPr>
            <w:r>
              <w:rPr>
                <w:sz w:val="21"/>
              </w:rPr>
              <w:t>ML class identical to the offline prediction (F, Eq. 47)</w:t>
            </w:r>
          </w:p>
        </w:tc>
        <w:tc>
          <w:tcPr>
            <w:tcW w:w="1200" w:type="dxa"/>
          </w:tcPr>
          <w:p w14:paraId="20A0F2CA" w14:textId="518E4ACD" w:rsidR="00BF66A7" w:rsidRPr="00BF66A7" w:rsidRDefault="00BF66A7" w:rsidP="00BF66A7">
            <w:pPr>
              <w:spacing w:after="40" w:line="240" w:lineRule="auto"/>
              <w:rPr>
                <w:sz w:val="21"/>
              </w:rPr>
            </w:pPr>
            <w:r>
              <w:rPr>
                <w:sz w:val="21"/>
              </w:rPr>
              <w:t>388/388</w:t>
            </w:r>
          </w:p>
        </w:tc>
        <w:tc>
          <w:tcPr>
            <w:tcW w:w="1400" w:type="dxa"/>
          </w:tcPr>
          <w:p w14:paraId="598EF8A9" w14:textId="5AD88685" w:rsidR="00BF66A7" w:rsidRPr="00BF66A7" w:rsidRDefault="00BF66A7" w:rsidP="00BF66A7">
            <w:pPr>
              <w:spacing w:after="40" w:line="240" w:lineRule="auto"/>
              <w:rPr>
                <w:sz w:val="21"/>
              </w:rPr>
            </w:pPr>
            <w:r>
              <w:rPr>
                <w:sz w:val="21"/>
              </w:rPr>
              <w:t>100.0 %</w:t>
            </w:r>
          </w:p>
        </w:tc>
        <w:tc>
          <w:tcPr>
            <w:tcW w:w="1900" w:type="dxa"/>
          </w:tcPr>
          <w:p w14:paraId="5CE65DF5" w14:textId="3FAD734F" w:rsidR="00BF66A7" w:rsidRPr="00BF66A7" w:rsidRDefault="00BF66A7" w:rsidP="00BF66A7">
            <w:pPr>
              <w:spacing w:after="40" w:line="240" w:lineRule="auto"/>
              <w:rPr>
                <w:sz w:val="21"/>
              </w:rPr>
            </w:pPr>
            <w:r>
              <w:rPr>
                <w:sz w:val="21"/>
              </w:rPr>
              <w:t>F = 1 - yes</w:t>
            </w:r>
          </w:p>
        </w:tc>
      </w:tr>
      <w:tr w:rsidR="00BF66A7" w:rsidRPr="00BF66A7" w14:paraId="477C3E13" w14:textId="77777777" w:rsidTr="00BF66A7">
        <w:tblPrEx>
          <w:tblCellMar>
            <w:top w:w="0" w:type="dxa"/>
            <w:bottom w:w="0" w:type="dxa"/>
          </w:tblCellMar>
        </w:tblPrEx>
        <w:tc>
          <w:tcPr>
            <w:tcW w:w="4500" w:type="dxa"/>
          </w:tcPr>
          <w:p w14:paraId="4246B4E7" w14:textId="7C2D731D" w:rsidR="00BF66A7" w:rsidRPr="00BF66A7" w:rsidRDefault="00BF66A7" w:rsidP="00BF66A7">
            <w:pPr>
              <w:spacing w:after="40" w:line="240" w:lineRule="auto"/>
              <w:rPr>
                <w:sz w:val="21"/>
              </w:rPr>
            </w:pPr>
            <w:r>
              <w:rPr>
                <w:sz w:val="21"/>
              </w:rPr>
              <w:t>ML class identical - IEC TC 10 benchmark</w:t>
            </w:r>
          </w:p>
        </w:tc>
        <w:tc>
          <w:tcPr>
            <w:tcW w:w="1200" w:type="dxa"/>
          </w:tcPr>
          <w:p w14:paraId="2D96D8B0" w14:textId="76A6226F" w:rsidR="00BF66A7" w:rsidRPr="00BF66A7" w:rsidRDefault="00BF66A7" w:rsidP="00BF66A7">
            <w:pPr>
              <w:spacing w:after="40" w:line="240" w:lineRule="auto"/>
              <w:rPr>
                <w:sz w:val="21"/>
              </w:rPr>
            </w:pPr>
            <w:r>
              <w:rPr>
                <w:sz w:val="21"/>
              </w:rPr>
              <w:t>117/117</w:t>
            </w:r>
          </w:p>
        </w:tc>
        <w:tc>
          <w:tcPr>
            <w:tcW w:w="1400" w:type="dxa"/>
          </w:tcPr>
          <w:p w14:paraId="0F039874" w14:textId="5E83E2C0" w:rsidR="00BF66A7" w:rsidRPr="00BF66A7" w:rsidRDefault="00BF66A7" w:rsidP="00BF66A7">
            <w:pPr>
              <w:spacing w:after="40" w:line="240" w:lineRule="auto"/>
              <w:rPr>
                <w:sz w:val="21"/>
              </w:rPr>
            </w:pPr>
            <w:r>
              <w:rPr>
                <w:sz w:val="21"/>
              </w:rPr>
              <w:t>100.0 %</w:t>
            </w:r>
          </w:p>
        </w:tc>
        <w:tc>
          <w:tcPr>
            <w:tcW w:w="1900" w:type="dxa"/>
          </w:tcPr>
          <w:p w14:paraId="17FC5CAE" w14:textId="049EC548" w:rsidR="00BF66A7" w:rsidRPr="00BF66A7" w:rsidRDefault="00BF66A7" w:rsidP="00BF66A7">
            <w:pPr>
              <w:spacing w:after="40" w:line="240" w:lineRule="auto"/>
              <w:rPr>
                <w:sz w:val="21"/>
              </w:rPr>
            </w:pPr>
            <w:r>
              <w:rPr>
                <w:sz w:val="21"/>
              </w:rPr>
              <w:t>F = 1 - yes</w:t>
            </w:r>
          </w:p>
        </w:tc>
      </w:tr>
      <w:tr w:rsidR="00BF66A7" w:rsidRPr="00BF66A7" w14:paraId="60E7DBB8" w14:textId="77777777" w:rsidTr="00BF66A7">
        <w:tblPrEx>
          <w:tblCellMar>
            <w:top w:w="0" w:type="dxa"/>
            <w:bottom w:w="0" w:type="dxa"/>
          </w:tblCellMar>
        </w:tblPrEx>
        <w:tc>
          <w:tcPr>
            <w:tcW w:w="4500" w:type="dxa"/>
          </w:tcPr>
          <w:p w14:paraId="046647F5" w14:textId="5A03135A" w:rsidR="00BF66A7" w:rsidRPr="00BF66A7" w:rsidRDefault="00BF66A7" w:rsidP="00BF66A7">
            <w:pPr>
              <w:spacing w:after="40" w:line="240" w:lineRule="auto"/>
              <w:rPr>
                <w:sz w:val="21"/>
              </w:rPr>
            </w:pPr>
            <w:r>
              <w:rPr>
                <w:sz w:val="21"/>
              </w:rPr>
              <w:t>ML class identical - internal test</w:t>
            </w:r>
          </w:p>
        </w:tc>
        <w:tc>
          <w:tcPr>
            <w:tcW w:w="1200" w:type="dxa"/>
          </w:tcPr>
          <w:p w14:paraId="62E32871" w14:textId="430A4660" w:rsidR="00BF66A7" w:rsidRPr="00BF66A7" w:rsidRDefault="00BF66A7" w:rsidP="00BF66A7">
            <w:pPr>
              <w:spacing w:after="40" w:line="240" w:lineRule="auto"/>
              <w:rPr>
                <w:sz w:val="21"/>
              </w:rPr>
            </w:pPr>
            <w:r>
              <w:rPr>
                <w:sz w:val="21"/>
              </w:rPr>
              <w:t>70/70</w:t>
            </w:r>
          </w:p>
        </w:tc>
        <w:tc>
          <w:tcPr>
            <w:tcW w:w="1400" w:type="dxa"/>
          </w:tcPr>
          <w:p w14:paraId="3F9357DC" w14:textId="7C3AB32D" w:rsidR="00BF66A7" w:rsidRPr="00BF66A7" w:rsidRDefault="00BF66A7" w:rsidP="00BF66A7">
            <w:pPr>
              <w:spacing w:after="40" w:line="240" w:lineRule="auto"/>
              <w:rPr>
                <w:sz w:val="21"/>
              </w:rPr>
            </w:pPr>
            <w:r>
              <w:rPr>
                <w:sz w:val="21"/>
              </w:rPr>
              <w:t>100.0 %</w:t>
            </w:r>
          </w:p>
        </w:tc>
        <w:tc>
          <w:tcPr>
            <w:tcW w:w="1900" w:type="dxa"/>
          </w:tcPr>
          <w:p w14:paraId="129E607A" w14:textId="72F8D189" w:rsidR="00BF66A7" w:rsidRPr="00BF66A7" w:rsidRDefault="00BF66A7" w:rsidP="00BF66A7">
            <w:pPr>
              <w:spacing w:after="40" w:line="240" w:lineRule="auto"/>
              <w:rPr>
                <w:sz w:val="21"/>
              </w:rPr>
            </w:pPr>
            <w:r>
              <w:rPr>
                <w:sz w:val="21"/>
              </w:rPr>
              <w:t>F = 1 - yes</w:t>
            </w:r>
          </w:p>
        </w:tc>
      </w:tr>
      <w:tr w:rsidR="00BF66A7" w:rsidRPr="00BF66A7" w14:paraId="41ADFDF5" w14:textId="77777777" w:rsidTr="00BF66A7">
        <w:tblPrEx>
          <w:tblCellMar>
            <w:top w:w="0" w:type="dxa"/>
            <w:bottom w:w="0" w:type="dxa"/>
          </w:tblCellMar>
        </w:tblPrEx>
        <w:tc>
          <w:tcPr>
            <w:tcW w:w="4500" w:type="dxa"/>
          </w:tcPr>
          <w:p w14:paraId="39E512E9" w14:textId="4E8B6F47" w:rsidR="00BF66A7" w:rsidRPr="00BF66A7" w:rsidRDefault="00BF66A7" w:rsidP="00BF66A7">
            <w:pPr>
              <w:spacing w:after="40" w:line="240" w:lineRule="auto"/>
              <w:rPr>
                <w:sz w:val="21"/>
              </w:rPr>
            </w:pPr>
            <w:r>
              <w:rPr>
                <w:sz w:val="21"/>
              </w:rPr>
              <w:t>ML class identical - external test (Li 2019)</w:t>
            </w:r>
          </w:p>
        </w:tc>
        <w:tc>
          <w:tcPr>
            <w:tcW w:w="1200" w:type="dxa"/>
          </w:tcPr>
          <w:p w14:paraId="24135228" w14:textId="5638D008" w:rsidR="00BF66A7" w:rsidRPr="00BF66A7" w:rsidRDefault="00BF66A7" w:rsidP="00BF66A7">
            <w:pPr>
              <w:spacing w:after="40" w:line="240" w:lineRule="auto"/>
              <w:rPr>
                <w:sz w:val="21"/>
              </w:rPr>
            </w:pPr>
            <w:r>
              <w:rPr>
                <w:sz w:val="21"/>
              </w:rPr>
              <w:t>201/201</w:t>
            </w:r>
          </w:p>
        </w:tc>
        <w:tc>
          <w:tcPr>
            <w:tcW w:w="1400" w:type="dxa"/>
          </w:tcPr>
          <w:p w14:paraId="14439662" w14:textId="5C91A98E" w:rsidR="00BF66A7" w:rsidRPr="00BF66A7" w:rsidRDefault="00BF66A7" w:rsidP="00BF66A7">
            <w:pPr>
              <w:spacing w:after="40" w:line="240" w:lineRule="auto"/>
              <w:rPr>
                <w:sz w:val="21"/>
              </w:rPr>
            </w:pPr>
            <w:r>
              <w:rPr>
                <w:sz w:val="21"/>
              </w:rPr>
              <w:t>100.0 %</w:t>
            </w:r>
          </w:p>
        </w:tc>
        <w:tc>
          <w:tcPr>
            <w:tcW w:w="1900" w:type="dxa"/>
          </w:tcPr>
          <w:p w14:paraId="7FECFCDF" w14:textId="5B22A6F1" w:rsidR="00BF66A7" w:rsidRPr="00BF66A7" w:rsidRDefault="00BF66A7" w:rsidP="00BF66A7">
            <w:pPr>
              <w:spacing w:after="40" w:line="240" w:lineRule="auto"/>
              <w:rPr>
                <w:sz w:val="21"/>
              </w:rPr>
            </w:pPr>
            <w:r>
              <w:rPr>
                <w:sz w:val="21"/>
              </w:rPr>
              <w:t>F = 1 - yes</w:t>
            </w:r>
          </w:p>
        </w:tc>
      </w:tr>
      <w:tr w:rsidR="00BF66A7" w:rsidRPr="00BF66A7" w14:paraId="65EC9405" w14:textId="77777777" w:rsidTr="00BF66A7">
        <w:tblPrEx>
          <w:tblCellMar>
            <w:top w:w="0" w:type="dxa"/>
            <w:bottom w:w="0" w:type="dxa"/>
          </w:tblCellMar>
        </w:tblPrEx>
        <w:tc>
          <w:tcPr>
            <w:tcW w:w="4500" w:type="dxa"/>
          </w:tcPr>
          <w:p w14:paraId="4AF47F16" w14:textId="5B6B5D24" w:rsidR="00BF66A7" w:rsidRPr="00BF66A7" w:rsidRDefault="00BF66A7" w:rsidP="00BF66A7">
            <w:pPr>
              <w:spacing w:after="40" w:line="240" w:lineRule="auto"/>
              <w:rPr>
                <w:sz w:val="21"/>
              </w:rPr>
            </w:pPr>
            <w:r>
              <w:rPr>
                <w:sz w:val="21"/>
              </w:rPr>
              <w:t>All 7 class probabilities identical</w:t>
            </w:r>
          </w:p>
        </w:tc>
        <w:tc>
          <w:tcPr>
            <w:tcW w:w="1200" w:type="dxa"/>
          </w:tcPr>
          <w:p w14:paraId="20BC5C17" w14:textId="40E11601" w:rsidR="00BF66A7" w:rsidRPr="00BF66A7" w:rsidRDefault="00BF66A7" w:rsidP="00BF66A7">
            <w:pPr>
              <w:spacing w:after="40" w:line="240" w:lineRule="auto"/>
              <w:rPr>
                <w:sz w:val="21"/>
              </w:rPr>
            </w:pPr>
            <w:r>
              <w:rPr>
                <w:sz w:val="21"/>
              </w:rPr>
              <w:t>388/388</w:t>
            </w:r>
          </w:p>
        </w:tc>
        <w:tc>
          <w:tcPr>
            <w:tcW w:w="1400" w:type="dxa"/>
          </w:tcPr>
          <w:p w14:paraId="7525A3D0" w14:textId="1615FBBC" w:rsidR="00BF66A7" w:rsidRPr="00BF66A7" w:rsidRDefault="00BF66A7" w:rsidP="00BF66A7">
            <w:pPr>
              <w:spacing w:after="40" w:line="240" w:lineRule="auto"/>
              <w:rPr>
                <w:sz w:val="21"/>
              </w:rPr>
            </w:pPr>
            <w:r>
              <w:rPr>
                <w:sz w:val="21"/>
              </w:rPr>
              <w:t>100.0 %</w:t>
            </w:r>
          </w:p>
        </w:tc>
        <w:tc>
          <w:tcPr>
            <w:tcW w:w="1900" w:type="dxa"/>
          </w:tcPr>
          <w:p w14:paraId="400A4B03" w14:textId="77777777" w:rsidR="00BF66A7" w:rsidRPr="00BF66A7" w:rsidRDefault="00BF66A7" w:rsidP="00BF66A7">
            <w:pPr>
              <w:spacing w:after="40" w:line="240" w:lineRule="auto"/>
              <w:rPr>
                <w:sz w:val="21"/>
              </w:rPr>
            </w:pPr>
          </w:p>
        </w:tc>
      </w:tr>
      <w:tr w:rsidR="00BF66A7" w:rsidRPr="00BF66A7" w14:paraId="0504823E" w14:textId="77777777" w:rsidTr="00BF66A7">
        <w:tblPrEx>
          <w:tblCellMar>
            <w:top w:w="0" w:type="dxa"/>
            <w:bottom w:w="0" w:type="dxa"/>
          </w:tblCellMar>
        </w:tblPrEx>
        <w:tc>
          <w:tcPr>
            <w:tcW w:w="4500" w:type="dxa"/>
          </w:tcPr>
          <w:p w14:paraId="3FF76D2A" w14:textId="646706D4" w:rsidR="00BF66A7" w:rsidRPr="00BF66A7" w:rsidRDefault="00BF66A7" w:rsidP="00BF66A7">
            <w:pPr>
              <w:spacing w:after="40" w:line="240" w:lineRule="auto"/>
              <w:rPr>
                <w:sz w:val="21"/>
              </w:rPr>
            </w:pPr>
            <w:r>
              <w:rPr>
                <w:sz w:val="21"/>
              </w:rPr>
              <w:t>Rogers Ratio answer identical to the offline result</w:t>
            </w:r>
          </w:p>
        </w:tc>
        <w:tc>
          <w:tcPr>
            <w:tcW w:w="1200" w:type="dxa"/>
          </w:tcPr>
          <w:p w14:paraId="1223CCF0" w14:textId="5F7DE14F" w:rsidR="00BF66A7" w:rsidRPr="00BF66A7" w:rsidRDefault="00BF66A7" w:rsidP="00BF66A7">
            <w:pPr>
              <w:spacing w:after="40" w:line="240" w:lineRule="auto"/>
              <w:rPr>
                <w:sz w:val="21"/>
              </w:rPr>
            </w:pPr>
            <w:r>
              <w:rPr>
                <w:sz w:val="21"/>
              </w:rPr>
              <w:t>388/388</w:t>
            </w:r>
          </w:p>
        </w:tc>
        <w:tc>
          <w:tcPr>
            <w:tcW w:w="1400" w:type="dxa"/>
          </w:tcPr>
          <w:p w14:paraId="0279BD27" w14:textId="7B397BEC" w:rsidR="00BF66A7" w:rsidRPr="00BF66A7" w:rsidRDefault="00BF66A7" w:rsidP="00BF66A7">
            <w:pPr>
              <w:spacing w:after="40" w:line="240" w:lineRule="auto"/>
              <w:rPr>
                <w:sz w:val="21"/>
              </w:rPr>
            </w:pPr>
            <w:r>
              <w:rPr>
                <w:sz w:val="21"/>
              </w:rPr>
              <w:t>100.0 %</w:t>
            </w:r>
          </w:p>
        </w:tc>
        <w:tc>
          <w:tcPr>
            <w:tcW w:w="1900" w:type="dxa"/>
          </w:tcPr>
          <w:p w14:paraId="135A29DB" w14:textId="77777777" w:rsidR="00BF66A7" w:rsidRPr="00BF66A7" w:rsidRDefault="00BF66A7" w:rsidP="00BF66A7">
            <w:pPr>
              <w:spacing w:after="40" w:line="240" w:lineRule="auto"/>
              <w:rPr>
                <w:sz w:val="21"/>
              </w:rPr>
            </w:pPr>
          </w:p>
        </w:tc>
      </w:tr>
      <w:tr w:rsidR="00BF66A7" w:rsidRPr="00BF66A7" w14:paraId="675D2C23" w14:textId="77777777" w:rsidTr="00BF66A7">
        <w:tblPrEx>
          <w:tblCellMar>
            <w:top w:w="0" w:type="dxa"/>
            <w:bottom w:w="0" w:type="dxa"/>
          </w:tblCellMar>
        </w:tblPrEx>
        <w:tc>
          <w:tcPr>
            <w:tcW w:w="4500" w:type="dxa"/>
          </w:tcPr>
          <w:p w14:paraId="19053A2D" w14:textId="6753FFF9" w:rsidR="00BF66A7" w:rsidRPr="00BF66A7" w:rsidRDefault="00BF66A7" w:rsidP="00BF66A7">
            <w:pPr>
              <w:spacing w:after="40" w:line="240" w:lineRule="auto"/>
              <w:rPr>
                <w:sz w:val="21"/>
              </w:rPr>
            </w:pPr>
            <w:r>
              <w:rPr>
                <w:sz w:val="21"/>
              </w:rPr>
              <w:t>IEC 60599 ratio answer identical to the offline result</w:t>
            </w:r>
          </w:p>
        </w:tc>
        <w:tc>
          <w:tcPr>
            <w:tcW w:w="1200" w:type="dxa"/>
          </w:tcPr>
          <w:p w14:paraId="789585EB" w14:textId="1C8FDB63" w:rsidR="00BF66A7" w:rsidRPr="00BF66A7" w:rsidRDefault="00BF66A7" w:rsidP="00BF66A7">
            <w:pPr>
              <w:spacing w:after="40" w:line="240" w:lineRule="auto"/>
              <w:rPr>
                <w:sz w:val="21"/>
              </w:rPr>
            </w:pPr>
            <w:r>
              <w:rPr>
                <w:sz w:val="21"/>
              </w:rPr>
              <w:t>388/388</w:t>
            </w:r>
          </w:p>
        </w:tc>
        <w:tc>
          <w:tcPr>
            <w:tcW w:w="1400" w:type="dxa"/>
          </w:tcPr>
          <w:p w14:paraId="1B3F83B5" w14:textId="55E015F8" w:rsidR="00BF66A7" w:rsidRPr="00BF66A7" w:rsidRDefault="00BF66A7" w:rsidP="00BF66A7">
            <w:pPr>
              <w:spacing w:after="40" w:line="240" w:lineRule="auto"/>
              <w:rPr>
                <w:sz w:val="21"/>
              </w:rPr>
            </w:pPr>
            <w:r>
              <w:rPr>
                <w:sz w:val="21"/>
              </w:rPr>
              <w:t>100.0 %</w:t>
            </w:r>
          </w:p>
        </w:tc>
        <w:tc>
          <w:tcPr>
            <w:tcW w:w="1900" w:type="dxa"/>
          </w:tcPr>
          <w:p w14:paraId="6EAC69A1" w14:textId="77777777" w:rsidR="00BF66A7" w:rsidRPr="00BF66A7" w:rsidRDefault="00BF66A7" w:rsidP="00BF66A7">
            <w:pPr>
              <w:spacing w:after="40" w:line="240" w:lineRule="auto"/>
              <w:rPr>
                <w:sz w:val="21"/>
              </w:rPr>
            </w:pPr>
          </w:p>
        </w:tc>
      </w:tr>
      <w:tr w:rsidR="00BF66A7" w:rsidRPr="00BF66A7" w14:paraId="56CBB93C" w14:textId="77777777" w:rsidTr="00BF66A7">
        <w:tblPrEx>
          <w:tblCellMar>
            <w:top w:w="0" w:type="dxa"/>
            <w:bottom w:w="0" w:type="dxa"/>
          </w:tblCellMar>
        </w:tblPrEx>
        <w:tc>
          <w:tcPr>
            <w:tcW w:w="4500" w:type="dxa"/>
          </w:tcPr>
          <w:p w14:paraId="7C733538" w14:textId="10B79CFE" w:rsidR="00BF66A7" w:rsidRPr="00BF66A7" w:rsidRDefault="00BF66A7" w:rsidP="00BF66A7">
            <w:pPr>
              <w:spacing w:after="40" w:line="240" w:lineRule="auto"/>
              <w:rPr>
                <w:sz w:val="21"/>
              </w:rPr>
            </w:pPr>
            <w:r>
              <w:rPr>
                <w:sz w:val="21"/>
              </w:rPr>
              <w:t>Duval Triangle 1 answer identical to the offline result</w:t>
            </w:r>
          </w:p>
        </w:tc>
        <w:tc>
          <w:tcPr>
            <w:tcW w:w="1200" w:type="dxa"/>
          </w:tcPr>
          <w:p w14:paraId="6ACDA4DF" w14:textId="6F0E8434" w:rsidR="00BF66A7" w:rsidRPr="00BF66A7" w:rsidRDefault="00BF66A7" w:rsidP="00BF66A7">
            <w:pPr>
              <w:spacing w:after="40" w:line="240" w:lineRule="auto"/>
              <w:rPr>
                <w:sz w:val="21"/>
              </w:rPr>
            </w:pPr>
            <w:r>
              <w:rPr>
                <w:sz w:val="21"/>
              </w:rPr>
              <w:t>388/388</w:t>
            </w:r>
          </w:p>
        </w:tc>
        <w:tc>
          <w:tcPr>
            <w:tcW w:w="1400" w:type="dxa"/>
          </w:tcPr>
          <w:p w14:paraId="6E3ADED8" w14:textId="1AF2A71E" w:rsidR="00BF66A7" w:rsidRPr="00BF66A7" w:rsidRDefault="00BF66A7" w:rsidP="00BF66A7">
            <w:pPr>
              <w:spacing w:after="40" w:line="240" w:lineRule="auto"/>
              <w:rPr>
                <w:sz w:val="21"/>
              </w:rPr>
            </w:pPr>
            <w:r>
              <w:rPr>
                <w:sz w:val="21"/>
              </w:rPr>
              <w:t>100.0 %</w:t>
            </w:r>
          </w:p>
        </w:tc>
        <w:tc>
          <w:tcPr>
            <w:tcW w:w="1900" w:type="dxa"/>
          </w:tcPr>
          <w:p w14:paraId="6383EA98" w14:textId="77777777" w:rsidR="00BF66A7" w:rsidRPr="00BF66A7" w:rsidRDefault="00BF66A7" w:rsidP="00BF66A7">
            <w:pPr>
              <w:spacing w:after="40" w:line="240" w:lineRule="auto"/>
              <w:rPr>
                <w:sz w:val="21"/>
              </w:rPr>
            </w:pPr>
          </w:p>
        </w:tc>
      </w:tr>
      <w:tr w:rsidR="00BF66A7" w:rsidRPr="00BF66A7" w14:paraId="1D104A33" w14:textId="77777777" w:rsidTr="00BF66A7">
        <w:tblPrEx>
          <w:tblCellMar>
            <w:top w:w="0" w:type="dxa"/>
            <w:bottom w:w="0" w:type="dxa"/>
          </w:tblCellMar>
        </w:tblPrEx>
        <w:tc>
          <w:tcPr>
            <w:tcW w:w="4500" w:type="dxa"/>
          </w:tcPr>
          <w:p w14:paraId="608E21D7" w14:textId="6A01F6D9" w:rsidR="00BF66A7" w:rsidRPr="00BF66A7" w:rsidRDefault="00BF66A7" w:rsidP="00BF66A7">
            <w:pPr>
              <w:spacing w:after="40" w:line="240" w:lineRule="auto"/>
              <w:rPr>
                <w:sz w:val="21"/>
              </w:rPr>
            </w:pPr>
            <w:r>
              <w:rPr>
                <w:sz w:val="21"/>
              </w:rPr>
              <w:t>Failed service calls</w:t>
            </w:r>
          </w:p>
        </w:tc>
        <w:tc>
          <w:tcPr>
            <w:tcW w:w="1200" w:type="dxa"/>
          </w:tcPr>
          <w:p w14:paraId="47B5164A" w14:textId="6867D193" w:rsidR="00BF66A7" w:rsidRPr="00BF66A7" w:rsidRDefault="00BF66A7" w:rsidP="00BF66A7">
            <w:pPr>
              <w:spacing w:after="40" w:line="240" w:lineRule="auto"/>
              <w:rPr>
                <w:sz w:val="21"/>
              </w:rPr>
            </w:pPr>
            <w:r>
              <w:rPr>
                <w:sz w:val="21"/>
              </w:rPr>
              <w:t>0/388</w:t>
            </w:r>
          </w:p>
        </w:tc>
        <w:tc>
          <w:tcPr>
            <w:tcW w:w="1400" w:type="dxa"/>
          </w:tcPr>
          <w:p w14:paraId="0924DEEA" w14:textId="71DFE012" w:rsidR="00BF66A7" w:rsidRPr="00BF66A7" w:rsidRDefault="00BF66A7" w:rsidP="00BF66A7">
            <w:pPr>
              <w:spacing w:after="40" w:line="240" w:lineRule="auto"/>
              <w:rPr>
                <w:sz w:val="21"/>
              </w:rPr>
            </w:pPr>
            <w:r>
              <w:rPr>
                <w:sz w:val="21"/>
              </w:rPr>
              <w:t>0</w:t>
            </w:r>
          </w:p>
        </w:tc>
        <w:tc>
          <w:tcPr>
            <w:tcW w:w="1900" w:type="dxa"/>
          </w:tcPr>
          <w:p w14:paraId="66887C2A" w14:textId="34A4136B" w:rsidR="00BF66A7" w:rsidRPr="00BF66A7" w:rsidRDefault="00BF66A7" w:rsidP="00BF66A7">
            <w:pPr>
              <w:spacing w:after="40" w:line="240" w:lineRule="auto"/>
              <w:rPr>
                <w:sz w:val="21"/>
              </w:rPr>
            </w:pPr>
            <w:r>
              <w:rPr>
                <w:sz w:val="21"/>
              </w:rPr>
              <w:t>0 - yes</w:t>
            </w:r>
          </w:p>
        </w:tc>
      </w:tr>
      <w:tr w:rsidR="00BF66A7" w:rsidRPr="00BF66A7" w14:paraId="1F3752D0" w14:textId="77777777" w:rsidTr="00BF66A7">
        <w:tblPrEx>
          <w:tblCellMar>
            <w:top w:w="0" w:type="dxa"/>
            <w:bottom w:w="0" w:type="dxa"/>
          </w:tblCellMar>
        </w:tblPrEx>
        <w:tc>
          <w:tcPr>
            <w:tcW w:w="4500" w:type="dxa"/>
          </w:tcPr>
          <w:p w14:paraId="14FB526F" w14:textId="1589B389" w:rsidR="00BF66A7" w:rsidRPr="00BF66A7" w:rsidRDefault="00BF66A7" w:rsidP="00BF66A7">
            <w:pPr>
              <w:spacing w:after="40" w:line="240" w:lineRule="auto"/>
              <w:rPr>
                <w:sz w:val="21"/>
              </w:rPr>
            </w:pPr>
            <w:r>
              <w:rPr>
                <w:sz w:val="21"/>
              </w:rPr>
              <w:t>Service request: median - all records</w:t>
            </w:r>
          </w:p>
        </w:tc>
        <w:tc>
          <w:tcPr>
            <w:tcW w:w="1200" w:type="dxa"/>
          </w:tcPr>
          <w:p w14:paraId="08961FE1" w14:textId="5EB94311" w:rsidR="00BF66A7" w:rsidRPr="00BF66A7" w:rsidRDefault="00BF66A7" w:rsidP="00BF66A7">
            <w:pPr>
              <w:spacing w:after="40" w:line="240" w:lineRule="auto"/>
              <w:rPr>
                <w:sz w:val="21"/>
              </w:rPr>
            </w:pPr>
            <w:r>
              <w:rPr>
                <w:sz w:val="21"/>
              </w:rPr>
              <w:t>388</w:t>
            </w:r>
          </w:p>
        </w:tc>
        <w:tc>
          <w:tcPr>
            <w:tcW w:w="1400" w:type="dxa"/>
          </w:tcPr>
          <w:p w14:paraId="0251AD05" w14:textId="044EDB24" w:rsidR="00BF66A7" w:rsidRPr="00BF66A7" w:rsidRDefault="00BF66A7" w:rsidP="00BF66A7">
            <w:pPr>
              <w:spacing w:after="40" w:line="240" w:lineRule="auto"/>
              <w:rPr>
                <w:sz w:val="21"/>
              </w:rPr>
            </w:pPr>
            <w:r>
              <w:rPr>
                <w:sz w:val="21"/>
              </w:rPr>
              <w:t>78.6 ms</w:t>
            </w:r>
          </w:p>
        </w:tc>
        <w:tc>
          <w:tcPr>
            <w:tcW w:w="1900" w:type="dxa"/>
          </w:tcPr>
          <w:p w14:paraId="126747BA" w14:textId="77777777" w:rsidR="00BF66A7" w:rsidRPr="00BF66A7" w:rsidRDefault="00BF66A7" w:rsidP="00BF66A7">
            <w:pPr>
              <w:spacing w:after="40" w:line="240" w:lineRule="auto"/>
              <w:rPr>
                <w:sz w:val="21"/>
              </w:rPr>
            </w:pPr>
          </w:p>
        </w:tc>
      </w:tr>
      <w:tr w:rsidR="00BF66A7" w:rsidRPr="00BF66A7" w14:paraId="6BCDE86D" w14:textId="77777777" w:rsidTr="00BF66A7">
        <w:tblPrEx>
          <w:tblCellMar>
            <w:top w:w="0" w:type="dxa"/>
            <w:bottom w:w="0" w:type="dxa"/>
          </w:tblCellMar>
        </w:tblPrEx>
        <w:tc>
          <w:tcPr>
            <w:tcW w:w="4500" w:type="dxa"/>
          </w:tcPr>
          <w:p w14:paraId="2870AE6F" w14:textId="6039A022" w:rsidR="00BF66A7" w:rsidRPr="00BF66A7" w:rsidRDefault="00BF66A7" w:rsidP="00BF66A7">
            <w:pPr>
              <w:spacing w:after="40" w:line="240" w:lineRule="auto"/>
              <w:rPr>
                <w:sz w:val="21"/>
              </w:rPr>
            </w:pPr>
            <w:r>
              <w:rPr>
                <w:sz w:val="21"/>
              </w:rPr>
              <w:t>Service request: 95th percentile - all records</w:t>
            </w:r>
          </w:p>
        </w:tc>
        <w:tc>
          <w:tcPr>
            <w:tcW w:w="1200" w:type="dxa"/>
          </w:tcPr>
          <w:p w14:paraId="05E0ACFF" w14:textId="1DC13110" w:rsidR="00BF66A7" w:rsidRPr="00BF66A7" w:rsidRDefault="00BF66A7" w:rsidP="00BF66A7">
            <w:pPr>
              <w:spacing w:after="40" w:line="240" w:lineRule="auto"/>
              <w:rPr>
                <w:sz w:val="21"/>
              </w:rPr>
            </w:pPr>
            <w:r>
              <w:rPr>
                <w:sz w:val="21"/>
              </w:rPr>
              <w:t>388</w:t>
            </w:r>
          </w:p>
        </w:tc>
        <w:tc>
          <w:tcPr>
            <w:tcW w:w="1400" w:type="dxa"/>
          </w:tcPr>
          <w:p w14:paraId="17596FDB" w14:textId="1783FE31" w:rsidR="00BF66A7" w:rsidRPr="00BF66A7" w:rsidRDefault="00BF66A7" w:rsidP="00BF66A7">
            <w:pPr>
              <w:spacing w:after="40" w:line="240" w:lineRule="auto"/>
              <w:rPr>
                <w:sz w:val="21"/>
              </w:rPr>
            </w:pPr>
            <w:r>
              <w:rPr>
                <w:sz w:val="21"/>
              </w:rPr>
              <w:t>95.4 ms</w:t>
            </w:r>
          </w:p>
        </w:tc>
        <w:tc>
          <w:tcPr>
            <w:tcW w:w="1900" w:type="dxa"/>
          </w:tcPr>
          <w:p w14:paraId="5D24E765" w14:textId="3DBB6D4D" w:rsidR="00BF66A7" w:rsidRPr="00BF66A7" w:rsidRDefault="00BF66A7" w:rsidP="00BF66A7">
            <w:pPr>
              <w:spacing w:after="40" w:line="240" w:lineRule="auto"/>
              <w:rPr>
                <w:sz w:val="21"/>
              </w:rPr>
            </w:pPr>
            <w:r>
              <w:rPr>
                <w:sz w:val="21"/>
              </w:rPr>
              <w:t>&lt; 1000 ms - yes</w:t>
            </w:r>
          </w:p>
        </w:tc>
      </w:tr>
      <w:tr w:rsidR="00BF66A7" w:rsidRPr="00BF66A7" w14:paraId="32D6F132" w14:textId="77777777" w:rsidTr="00BF66A7">
        <w:tblPrEx>
          <w:tblCellMar>
            <w:top w:w="0" w:type="dxa"/>
            <w:bottom w:w="0" w:type="dxa"/>
          </w:tblCellMar>
        </w:tblPrEx>
        <w:tc>
          <w:tcPr>
            <w:tcW w:w="4500" w:type="dxa"/>
          </w:tcPr>
          <w:p w14:paraId="555A9C86" w14:textId="5A5CF218" w:rsidR="00BF66A7" w:rsidRPr="00BF66A7" w:rsidRDefault="00BF66A7" w:rsidP="00BF66A7">
            <w:pPr>
              <w:spacing w:after="40" w:line="240" w:lineRule="auto"/>
              <w:rPr>
                <w:sz w:val="21"/>
              </w:rPr>
            </w:pPr>
            <w:r>
              <w:rPr>
                <w:sz w:val="21"/>
              </w:rPr>
              <w:lastRenderedPageBreak/>
              <w:t>Service request: median - without the 5 warm-up calls</w:t>
            </w:r>
          </w:p>
        </w:tc>
        <w:tc>
          <w:tcPr>
            <w:tcW w:w="1200" w:type="dxa"/>
          </w:tcPr>
          <w:p w14:paraId="1033B57F" w14:textId="3AC07BBB" w:rsidR="00BF66A7" w:rsidRPr="00BF66A7" w:rsidRDefault="00BF66A7" w:rsidP="00BF66A7">
            <w:pPr>
              <w:spacing w:after="40" w:line="240" w:lineRule="auto"/>
              <w:rPr>
                <w:sz w:val="21"/>
              </w:rPr>
            </w:pPr>
            <w:r>
              <w:rPr>
                <w:sz w:val="21"/>
              </w:rPr>
              <w:t>383</w:t>
            </w:r>
          </w:p>
        </w:tc>
        <w:tc>
          <w:tcPr>
            <w:tcW w:w="1400" w:type="dxa"/>
          </w:tcPr>
          <w:p w14:paraId="2AC6836F" w14:textId="055775D3" w:rsidR="00BF66A7" w:rsidRPr="00BF66A7" w:rsidRDefault="00BF66A7" w:rsidP="00BF66A7">
            <w:pPr>
              <w:spacing w:after="40" w:line="240" w:lineRule="auto"/>
              <w:rPr>
                <w:sz w:val="21"/>
              </w:rPr>
            </w:pPr>
            <w:r>
              <w:rPr>
                <w:sz w:val="21"/>
              </w:rPr>
              <w:t>78.5 ms</w:t>
            </w:r>
          </w:p>
        </w:tc>
        <w:tc>
          <w:tcPr>
            <w:tcW w:w="1900" w:type="dxa"/>
          </w:tcPr>
          <w:p w14:paraId="1CACF8F1" w14:textId="77777777" w:rsidR="00BF66A7" w:rsidRPr="00BF66A7" w:rsidRDefault="00BF66A7" w:rsidP="00BF66A7">
            <w:pPr>
              <w:spacing w:after="40" w:line="240" w:lineRule="auto"/>
              <w:rPr>
                <w:sz w:val="21"/>
              </w:rPr>
            </w:pPr>
          </w:p>
        </w:tc>
      </w:tr>
      <w:tr w:rsidR="00BF66A7" w:rsidRPr="00BF66A7" w14:paraId="1B4C2512" w14:textId="77777777" w:rsidTr="00BF66A7">
        <w:tblPrEx>
          <w:tblCellMar>
            <w:top w:w="0" w:type="dxa"/>
            <w:bottom w:w="0" w:type="dxa"/>
          </w:tblCellMar>
        </w:tblPrEx>
        <w:tc>
          <w:tcPr>
            <w:tcW w:w="4500" w:type="dxa"/>
          </w:tcPr>
          <w:p w14:paraId="7AEFD51D" w14:textId="074FDEAC" w:rsidR="00BF66A7" w:rsidRPr="00BF66A7" w:rsidRDefault="00BF66A7" w:rsidP="00BF66A7">
            <w:pPr>
              <w:spacing w:after="40" w:line="240" w:lineRule="auto"/>
              <w:rPr>
                <w:sz w:val="21"/>
              </w:rPr>
            </w:pPr>
            <w:r>
              <w:rPr>
                <w:sz w:val="21"/>
              </w:rPr>
              <w:t>Service request: 95th percentile - without the 5 warm-up calls</w:t>
            </w:r>
          </w:p>
        </w:tc>
        <w:tc>
          <w:tcPr>
            <w:tcW w:w="1200" w:type="dxa"/>
          </w:tcPr>
          <w:p w14:paraId="5DCFC473" w14:textId="1E1E16BF" w:rsidR="00BF66A7" w:rsidRPr="00BF66A7" w:rsidRDefault="00BF66A7" w:rsidP="00BF66A7">
            <w:pPr>
              <w:spacing w:after="40" w:line="240" w:lineRule="auto"/>
              <w:rPr>
                <w:sz w:val="21"/>
              </w:rPr>
            </w:pPr>
            <w:r>
              <w:rPr>
                <w:sz w:val="21"/>
              </w:rPr>
              <w:t>383</w:t>
            </w:r>
          </w:p>
        </w:tc>
        <w:tc>
          <w:tcPr>
            <w:tcW w:w="1400" w:type="dxa"/>
          </w:tcPr>
          <w:p w14:paraId="06B066FE" w14:textId="035B61F3" w:rsidR="00BF66A7" w:rsidRPr="00BF66A7" w:rsidRDefault="00BF66A7" w:rsidP="00BF66A7">
            <w:pPr>
              <w:spacing w:after="40" w:line="240" w:lineRule="auto"/>
              <w:rPr>
                <w:sz w:val="21"/>
              </w:rPr>
            </w:pPr>
            <w:r>
              <w:rPr>
                <w:sz w:val="21"/>
              </w:rPr>
              <w:t>95.1 ms</w:t>
            </w:r>
          </w:p>
        </w:tc>
        <w:tc>
          <w:tcPr>
            <w:tcW w:w="1900" w:type="dxa"/>
          </w:tcPr>
          <w:p w14:paraId="386BD160" w14:textId="77777777" w:rsidR="00BF66A7" w:rsidRPr="00BF66A7" w:rsidRDefault="00BF66A7" w:rsidP="00BF66A7">
            <w:pPr>
              <w:spacing w:after="40" w:line="240" w:lineRule="auto"/>
              <w:rPr>
                <w:sz w:val="21"/>
              </w:rPr>
            </w:pPr>
          </w:p>
        </w:tc>
      </w:tr>
      <w:tr w:rsidR="00BF66A7" w:rsidRPr="00BF66A7" w14:paraId="5A2482F7" w14:textId="77777777" w:rsidTr="00BF66A7">
        <w:tblPrEx>
          <w:tblCellMar>
            <w:top w:w="0" w:type="dxa"/>
            <w:bottom w:w="0" w:type="dxa"/>
          </w:tblCellMar>
        </w:tblPrEx>
        <w:tc>
          <w:tcPr>
            <w:tcW w:w="4500" w:type="dxa"/>
          </w:tcPr>
          <w:p w14:paraId="5336EB2B" w14:textId="63C96278" w:rsidR="00BF66A7" w:rsidRPr="00BF66A7" w:rsidRDefault="00BF66A7" w:rsidP="00BF66A7">
            <w:pPr>
              <w:spacing w:after="40" w:line="240" w:lineRule="auto"/>
              <w:rPr>
                <w:sz w:val="21"/>
              </w:rPr>
            </w:pPr>
            <w:r>
              <w:rPr>
                <w:sz w:val="21"/>
              </w:rPr>
              <w:t>Service request: minimum - all records</w:t>
            </w:r>
          </w:p>
        </w:tc>
        <w:tc>
          <w:tcPr>
            <w:tcW w:w="1200" w:type="dxa"/>
          </w:tcPr>
          <w:p w14:paraId="7CE8C355" w14:textId="3FD38277" w:rsidR="00BF66A7" w:rsidRPr="00BF66A7" w:rsidRDefault="00BF66A7" w:rsidP="00BF66A7">
            <w:pPr>
              <w:spacing w:after="40" w:line="240" w:lineRule="auto"/>
              <w:rPr>
                <w:sz w:val="21"/>
              </w:rPr>
            </w:pPr>
            <w:r>
              <w:rPr>
                <w:sz w:val="21"/>
              </w:rPr>
              <w:t>388</w:t>
            </w:r>
          </w:p>
        </w:tc>
        <w:tc>
          <w:tcPr>
            <w:tcW w:w="1400" w:type="dxa"/>
          </w:tcPr>
          <w:p w14:paraId="089A979B" w14:textId="3040E626" w:rsidR="00BF66A7" w:rsidRPr="00BF66A7" w:rsidRDefault="00BF66A7" w:rsidP="00BF66A7">
            <w:pPr>
              <w:spacing w:after="40" w:line="240" w:lineRule="auto"/>
              <w:rPr>
                <w:sz w:val="21"/>
              </w:rPr>
            </w:pPr>
            <w:r>
              <w:rPr>
                <w:sz w:val="21"/>
              </w:rPr>
              <w:t>62.1 ms</w:t>
            </w:r>
          </w:p>
        </w:tc>
        <w:tc>
          <w:tcPr>
            <w:tcW w:w="1900" w:type="dxa"/>
          </w:tcPr>
          <w:p w14:paraId="2DB6D560" w14:textId="77777777" w:rsidR="00BF66A7" w:rsidRPr="00BF66A7" w:rsidRDefault="00BF66A7" w:rsidP="00BF66A7">
            <w:pPr>
              <w:spacing w:after="40" w:line="240" w:lineRule="auto"/>
              <w:rPr>
                <w:sz w:val="21"/>
              </w:rPr>
            </w:pPr>
          </w:p>
        </w:tc>
      </w:tr>
      <w:tr w:rsidR="00BF66A7" w:rsidRPr="00BF66A7" w14:paraId="67DB0DD2" w14:textId="77777777" w:rsidTr="00BF66A7">
        <w:tblPrEx>
          <w:tblCellMar>
            <w:top w:w="0" w:type="dxa"/>
            <w:bottom w:w="0" w:type="dxa"/>
          </w:tblCellMar>
        </w:tblPrEx>
        <w:tc>
          <w:tcPr>
            <w:tcW w:w="4500" w:type="dxa"/>
          </w:tcPr>
          <w:p w14:paraId="45C11552" w14:textId="44CA0E41" w:rsidR="00BF66A7" w:rsidRPr="00BF66A7" w:rsidRDefault="00BF66A7" w:rsidP="00BF66A7">
            <w:pPr>
              <w:spacing w:after="40" w:line="240" w:lineRule="auto"/>
              <w:rPr>
                <w:sz w:val="21"/>
              </w:rPr>
            </w:pPr>
            <w:r>
              <w:rPr>
                <w:sz w:val="21"/>
              </w:rPr>
              <w:t>Service request: maximum - all records</w:t>
            </w:r>
          </w:p>
        </w:tc>
        <w:tc>
          <w:tcPr>
            <w:tcW w:w="1200" w:type="dxa"/>
          </w:tcPr>
          <w:p w14:paraId="1B5BD198" w14:textId="1691B446" w:rsidR="00BF66A7" w:rsidRPr="00BF66A7" w:rsidRDefault="00BF66A7" w:rsidP="00BF66A7">
            <w:pPr>
              <w:spacing w:after="40" w:line="240" w:lineRule="auto"/>
              <w:rPr>
                <w:sz w:val="21"/>
              </w:rPr>
            </w:pPr>
            <w:r>
              <w:rPr>
                <w:sz w:val="21"/>
              </w:rPr>
              <w:t>388</w:t>
            </w:r>
          </w:p>
        </w:tc>
        <w:tc>
          <w:tcPr>
            <w:tcW w:w="1400" w:type="dxa"/>
          </w:tcPr>
          <w:p w14:paraId="2C846FCA" w14:textId="6EBDA10B" w:rsidR="00BF66A7" w:rsidRPr="00BF66A7" w:rsidRDefault="00BF66A7" w:rsidP="00BF66A7">
            <w:pPr>
              <w:spacing w:after="40" w:line="240" w:lineRule="auto"/>
              <w:rPr>
                <w:sz w:val="21"/>
              </w:rPr>
            </w:pPr>
            <w:r>
              <w:rPr>
                <w:sz w:val="21"/>
              </w:rPr>
              <w:t>157.7 ms</w:t>
            </w:r>
          </w:p>
        </w:tc>
        <w:tc>
          <w:tcPr>
            <w:tcW w:w="1900" w:type="dxa"/>
          </w:tcPr>
          <w:p w14:paraId="6FC15B5E" w14:textId="77777777" w:rsidR="00BF66A7" w:rsidRPr="00BF66A7" w:rsidRDefault="00BF66A7" w:rsidP="00BF66A7">
            <w:pPr>
              <w:spacing w:after="40" w:line="240" w:lineRule="auto"/>
              <w:rPr>
                <w:sz w:val="21"/>
              </w:rPr>
            </w:pPr>
          </w:p>
        </w:tc>
      </w:tr>
      <w:tr w:rsidR="00BF66A7" w:rsidRPr="00BF66A7" w14:paraId="690A6838" w14:textId="77777777" w:rsidTr="00BF66A7">
        <w:tblPrEx>
          <w:tblCellMar>
            <w:top w:w="0" w:type="dxa"/>
            <w:bottom w:w="0" w:type="dxa"/>
          </w:tblCellMar>
        </w:tblPrEx>
        <w:tc>
          <w:tcPr>
            <w:tcW w:w="4500" w:type="dxa"/>
          </w:tcPr>
          <w:p w14:paraId="59AE280D" w14:textId="7BD80500" w:rsidR="00BF66A7" w:rsidRPr="00BF66A7" w:rsidRDefault="00BF66A7" w:rsidP="00BF66A7">
            <w:pPr>
              <w:spacing w:after="40" w:line="240" w:lineRule="auto"/>
              <w:rPr>
                <w:sz w:val="21"/>
              </w:rPr>
            </w:pPr>
            <w:r>
              <w:rPr>
                <w:sz w:val="21"/>
              </w:rPr>
              <w:t>Conventional diagnoses (MATLAB): median - all records</w:t>
            </w:r>
          </w:p>
        </w:tc>
        <w:tc>
          <w:tcPr>
            <w:tcW w:w="1200" w:type="dxa"/>
          </w:tcPr>
          <w:p w14:paraId="094350BE" w14:textId="2944C152" w:rsidR="00BF66A7" w:rsidRPr="00BF66A7" w:rsidRDefault="00BF66A7" w:rsidP="00BF66A7">
            <w:pPr>
              <w:spacing w:after="40" w:line="240" w:lineRule="auto"/>
              <w:rPr>
                <w:sz w:val="21"/>
              </w:rPr>
            </w:pPr>
            <w:r>
              <w:rPr>
                <w:sz w:val="21"/>
              </w:rPr>
              <w:t>388</w:t>
            </w:r>
          </w:p>
        </w:tc>
        <w:tc>
          <w:tcPr>
            <w:tcW w:w="1400" w:type="dxa"/>
          </w:tcPr>
          <w:p w14:paraId="767D5094" w14:textId="4DB9250E" w:rsidR="00BF66A7" w:rsidRPr="00BF66A7" w:rsidRDefault="00BF66A7" w:rsidP="00BF66A7">
            <w:pPr>
              <w:spacing w:after="40" w:line="240" w:lineRule="auto"/>
              <w:rPr>
                <w:sz w:val="21"/>
              </w:rPr>
            </w:pPr>
            <w:r>
              <w:rPr>
                <w:sz w:val="21"/>
              </w:rPr>
              <w:t>277.5 ms</w:t>
            </w:r>
          </w:p>
        </w:tc>
        <w:tc>
          <w:tcPr>
            <w:tcW w:w="1900" w:type="dxa"/>
          </w:tcPr>
          <w:p w14:paraId="40892983" w14:textId="77777777" w:rsidR="00BF66A7" w:rsidRPr="00BF66A7" w:rsidRDefault="00BF66A7" w:rsidP="00BF66A7">
            <w:pPr>
              <w:spacing w:after="40" w:line="240" w:lineRule="auto"/>
              <w:rPr>
                <w:sz w:val="21"/>
              </w:rPr>
            </w:pPr>
          </w:p>
        </w:tc>
      </w:tr>
      <w:tr w:rsidR="00BF66A7" w:rsidRPr="00BF66A7" w14:paraId="1D173130" w14:textId="77777777" w:rsidTr="00BF66A7">
        <w:tblPrEx>
          <w:tblCellMar>
            <w:top w:w="0" w:type="dxa"/>
            <w:bottom w:w="0" w:type="dxa"/>
          </w:tblCellMar>
        </w:tblPrEx>
        <w:tc>
          <w:tcPr>
            <w:tcW w:w="4500" w:type="dxa"/>
          </w:tcPr>
          <w:p w14:paraId="4F4D202F" w14:textId="52CF61C0" w:rsidR="00BF66A7" w:rsidRPr="00BF66A7" w:rsidRDefault="00BF66A7" w:rsidP="00BF66A7">
            <w:pPr>
              <w:spacing w:after="40" w:line="240" w:lineRule="auto"/>
              <w:rPr>
                <w:sz w:val="21"/>
              </w:rPr>
            </w:pPr>
            <w:r>
              <w:rPr>
                <w:sz w:val="21"/>
              </w:rPr>
              <w:t>Conventional diagnoses (MATLAB): 95th percentile - all records</w:t>
            </w:r>
          </w:p>
        </w:tc>
        <w:tc>
          <w:tcPr>
            <w:tcW w:w="1200" w:type="dxa"/>
          </w:tcPr>
          <w:p w14:paraId="5CD87DDE" w14:textId="78E5F084" w:rsidR="00BF66A7" w:rsidRPr="00BF66A7" w:rsidRDefault="00BF66A7" w:rsidP="00BF66A7">
            <w:pPr>
              <w:spacing w:after="40" w:line="240" w:lineRule="auto"/>
              <w:rPr>
                <w:sz w:val="21"/>
              </w:rPr>
            </w:pPr>
            <w:r>
              <w:rPr>
                <w:sz w:val="21"/>
              </w:rPr>
              <w:t>388</w:t>
            </w:r>
          </w:p>
        </w:tc>
        <w:tc>
          <w:tcPr>
            <w:tcW w:w="1400" w:type="dxa"/>
          </w:tcPr>
          <w:p w14:paraId="7861A2D5" w14:textId="2848FC21" w:rsidR="00BF66A7" w:rsidRPr="00BF66A7" w:rsidRDefault="00BF66A7" w:rsidP="00BF66A7">
            <w:pPr>
              <w:spacing w:after="40" w:line="240" w:lineRule="auto"/>
              <w:rPr>
                <w:sz w:val="21"/>
              </w:rPr>
            </w:pPr>
            <w:r>
              <w:rPr>
                <w:sz w:val="21"/>
              </w:rPr>
              <w:t>331.8 ms</w:t>
            </w:r>
          </w:p>
        </w:tc>
        <w:tc>
          <w:tcPr>
            <w:tcW w:w="1900" w:type="dxa"/>
          </w:tcPr>
          <w:p w14:paraId="54B0C8E1" w14:textId="77777777" w:rsidR="00BF66A7" w:rsidRPr="00BF66A7" w:rsidRDefault="00BF66A7" w:rsidP="00BF66A7">
            <w:pPr>
              <w:spacing w:after="40" w:line="240" w:lineRule="auto"/>
              <w:rPr>
                <w:sz w:val="21"/>
              </w:rPr>
            </w:pPr>
          </w:p>
        </w:tc>
      </w:tr>
      <w:tr w:rsidR="00BF66A7" w:rsidRPr="00BF66A7" w14:paraId="63FFAD80" w14:textId="77777777" w:rsidTr="00BF66A7">
        <w:tblPrEx>
          <w:tblCellMar>
            <w:top w:w="0" w:type="dxa"/>
            <w:bottom w:w="0" w:type="dxa"/>
          </w:tblCellMar>
        </w:tblPrEx>
        <w:tc>
          <w:tcPr>
            <w:tcW w:w="4500" w:type="dxa"/>
          </w:tcPr>
          <w:p w14:paraId="1DC6C2ED" w14:textId="12FD415A" w:rsidR="00BF66A7" w:rsidRPr="00BF66A7" w:rsidRDefault="00BF66A7" w:rsidP="00BF66A7">
            <w:pPr>
              <w:spacing w:after="40" w:line="240" w:lineRule="auto"/>
              <w:rPr>
                <w:sz w:val="21"/>
              </w:rPr>
            </w:pPr>
            <w:r>
              <w:rPr>
                <w:sz w:val="21"/>
              </w:rPr>
              <w:t>Total per record: median - all records</w:t>
            </w:r>
          </w:p>
        </w:tc>
        <w:tc>
          <w:tcPr>
            <w:tcW w:w="1200" w:type="dxa"/>
          </w:tcPr>
          <w:p w14:paraId="6D30B252" w14:textId="18C0D87D" w:rsidR="00BF66A7" w:rsidRPr="00BF66A7" w:rsidRDefault="00BF66A7" w:rsidP="00BF66A7">
            <w:pPr>
              <w:spacing w:after="40" w:line="240" w:lineRule="auto"/>
              <w:rPr>
                <w:sz w:val="21"/>
              </w:rPr>
            </w:pPr>
            <w:r>
              <w:rPr>
                <w:sz w:val="21"/>
              </w:rPr>
              <w:t>388</w:t>
            </w:r>
          </w:p>
        </w:tc>
        <w:tc>
          <w:tcPr>
            <w:tcW w:w="1400" w:type="dxa"/>
          </w:tcPr>
          <w:p w14:paraId="0035E4C9" w14:textId="393DEF21" w:rsidR="00BF66A7" w:rsidRPr="00BF66A7" w:rsidRDefault="00BF66A7" w:rsidP="00BF66A7">
            <w:pPr>
              <w:spacing w:after="40" w:line="240" w:lineRule="auto"/>
              <w:rPr>
                <w:sz w:val="21"/>
              </w:rPr>
            </w:pPr>
            <w:r>
              <w:rPr>
                <w:sz w:val="21"/>
              </w:rPr>
              <w:t>468.7 ms</w:t>
            </w:r>
          </w:p>
        </w:tc>
        <w:tc>
          <w:tcPr>
            <w:tcW w:w="1900" w:type="dxa"/>
          </w:tcPr>
          <w:p w14:paraId="2E96A333" w14:textId="77777777" w:rsidR="00BF66A7" w:rsidRPr="00BF66A7" w:rsidRDefault="00BF66A7" w:rsidP="00BF66A7">
            <w:pPr>
              <w:spacing w:after="40" w:line="240" w:lineRule="auto"/>
              <w:rPr>
                <w:sz w:val="21"/>
              </w:rPr>
            </w:pPr>
          </w:p>
        </w:tc>
      </w:tr>
      <w:tr w:rsidR="00BF66A7" w:rsidRPr="00BF66A7" w14:paraId="24DBFAB3" w14:textId="77777777" w:rsidTr="00BF66A7">
        <w:tblPrEx>
          <w:tblCellMar>
            <w:top w:w="0" w:type="dxa"/>
            <w:bottom w:w="0" w:type="dxa"/>
          </w:tblCellMar>
        </w:tblPrEx>
        <w:tc>
          <w:tcPr>
            <w:tcW w:w="4500" w:type="dxa"/>
          </w:tcPr>
          <w:p w14:paraId="62AFE4C9" w14:textId="180B95EA" w:rsidR="00BF66A7" w:rsidRPr="00BF66A7" w:rsidRDefault="00BF66A7" w:rsidP="00BF66A7">
            <w:pPr>
              <w:spacing w:after="40" w:line="240" w:lineRule="auto"/>
              <w:rPr>
                <w:sz w:val="21"/>
              </w:rPr>
            </w:pPr>
            <w:r>
              <w:rPr>
                <w:sz w:val="21"/>
              </w:rPr>
              <w:t>Total per record: 95th percentile - all records</w:t>
            </w:r>
          </w:p>
        </w:tc>
        <w:tc>
          <w:tcPr>
            <w:tcW w:w="1200" w:type="dxa"/>
          </w:tcPr>
          <w:p w14:paraId="10E8D255" w14:textId="0F82EC15" w:rsidR="00BF66A7" w:rsidRPr="00BF66A7" w:rsidRDefault="00BF66A7" w:rsidP="00BF66A7">
            <w:pPr>
              <w:spacing w:after="40" w:line="240" w:lineRule="auto"/>
              <w:rPr>
                <w:sz w:val="21"/>
              </w:rPr>
            </w:pPr>
            <w:r>
              <w:rPr>
                <w:sz w:val="21"/>
              </w:rPr>
              <w:t>388</w:t>
            </w:r>
          </w:p>
        </w:tc>
        <w:tc>
          <w:tcPr>
            <w:tcW w:w="1400" w:type="dxa"/>
          </w:tcPr>
          <w:p w14:paraId="4ED9BC27" w14:textId="2CA78C57" w:rsidR="00BF66A7" w:rsidRPr="00BF66A7" w:rsidRDefault="00BF66A7" w:rsidP="00BF66A7">
            <w:pPr>
              <w:spacing w:after="40" w:line="240" w:lineRule="auto"/>
              <w:rPr>
                <w:sz w:val="21"/>
              </w:rPr>
            </w:pPr>
            <w:r>
              <w:rPr>
                <w:sz w:val="21"/>
              </w:rPr>
              <w:t>548.4 ms</w:t>
            </w:r>
          </w:p>
        </w:tc>
        <w:tc>
          <w:tcPr>
            <w:tcW w:w="1900" w:type="dxa"/>
          </w:tcPr>
          <w:p w14:paraId="121403A1" w14:textId="77777777" w:rsidR="00BF66A7" w:rsidRPr="00BF66A7" w:rsidRDefault="00BF66A7" w:rsidP="00BF66A7">
            <w:pPr>
              <w:spacing w:after="40" w:line="240" w:lineRule="auto"/>
              <w:rPr>
                <w:sz w:val="21"/>
              </w:rPr>
            </w:pPr>
          </w:p>
        </w:tc>
      </w:tr>
    </w:tbl>
    <w:p w14:paraId="7A03DFB5" w14:textId="32BFAD9D" w:rsidR="00BF66A7" w:rsidRDefault="00BF66A7" w:rsidP="00BF66A7">
      <w:r>
        <w:t>Fidelity rows first, then the times: the service request (judged against the target), the conventional diagnoses in MATLAB and the total per record (information only).</w:t>
      </w:r>
    </w:p>
    <w:p w14:paraId="49509567" w14:textId="338078A5" w:rsidR="00BF66A7" w:rsidRDefault="00BF66A7" w:rsidP="00BF66A7">
      <w:pPr>
        <w:keepNext/>
        <w:spacing w:before="120"/>
        <w:rPr>
          <w:b/>
          <w:sz w:val="22"/>
        </w:rPr>
      </w:pPr>
      <w:r>
        <w:rPr>
          <w:b/>
          <w:sz w:val="22"/>
        </w:rPr>
        <w:t>Figure 4.21  Response times of the 388 service requests in the test bench: (a) in run order, (b) cumulative distribution</w:t>
      </w:r>
    </w:p>
    <w:p w14:paraId="5A281FB3" w14:textId="68CD236D" w:rsidR="00BF66A7" w:rsidRDefault="00BF66A7" w:rsidP="00BF66A7">
      <w:pPr>
        <w:keepNext/>
        <w:jc w:val="center"/>
      </w:pPr>
      <w:r>
        <w:rPr>
          <w:noProof/>
        </w:rPr>
        <w:drawing>
          <wp:inline distT="0" distB="0" distL="0" distR="0" wp14:anchorId="20D4FA25" wp14:editId="3A67F5C6">
            <wp:extent cx="5753100" cy="2458563"/>
            <wp:effectExtent l="0" t="0" r="0" b="0"/>
            <wp:docPr id="124902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2965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53100" cy="2458563"/>
                    </a:xfrm>
                    <a:prstGeom prst="rect">
                      <a:avLst/>
                    </a:prstGeom>
                  </pic:spPr>
                </pic:pic>
              </a:graphicData>
            </a:graphic>
          </wp:inline>
        </w:drawing>
      </w:r>
    </w:p>
    <w:p w14:paraId="03A12B3F" w14:textId="5904AF95" w:rsidR="00BF66A7" w:rsidRDefault="00BF66A7" w:rsidP="00BF66A7">
      <w:pPr>
        <w:pStyle w:val="Heading2"/>
      </w:pPr>
      <w:r>
        <w:t>What the results mean</w:t>
      </w:r>
    </w:p>
    <w:p w14:paraId="199366C3" w14:textId="34141F36" w:rsidR="00BF66A7" w:rsidRDefault="00BF66A7" w:rsidP="00BF66A7">
      <w:pPr>
        <w:ind w:left="420" w:hanging="280"/>
      </w:pPr>
      <w:r>
        <w:t>•  Fidelity. Every one of the 388 records got exactly the offline ML class, in each data role (benchmark, internal test and external test: 100 % each). The seven probabilities were equal digit for digit (largest difference 0), and the dashboard's Rogers, IEC 60599 and Duval answers equal the offline results for all records. There is no mismatch to trace (integration_mismatches.csv is empty).</w:t>
      </w:r>
    </w:p>
    <w:p w14:paraId="69F0838C" w14:textId="4AF39356" w:rsidR="00BF66A7" w:rsidRDefault="00BF66A7" w:rsidP="00BF66A7">
      <w:pPr>
        <w:ind w:left="420" w:hanging="280"/>
      </w:pPr>
      <w:r>
        <w:t>•  Response time. Median 78.6 ms and 95th percentile 95.4 ms over all 388 calls (range 62.1 to 157.7 ms). Without the 5 warm-up calls: 78.5 and 95.1 ms - the warm-up calls hardly matter. Figure 4.21a shows no drift over the run.</w:t>
      </w:r>
    </w:p>
    <w:p w14:paraId="21F78BE0" w14:textId="00285928" w:rsidR="00BF66A7" w:rsidRDefault="00BF66A7" w:rsidP="00BF66A7">
      <w:pPr>
        <w:ind w:left="420" w:hanging="280"/>
      </w:pPr>
      <w:r>
        <w:t>•  Compared with Step 38. From Python on the same laptop the service answered in 55.3 ms (median); through MATLAB's webwrite it takes 78.6 ms. The service and the model are the same, so the extra time is most likely on the MATLAB side of the call (webwrite and its JSON handling); it was not measured separately.</w:t>
      </w:r>
    </w:p>
    <w:p w14:paraId="08E89AEB" w14:textId="388CEC85" w:rsidR="00BF66A7" w:rsidRDefault="00BF66A7" w:rsidP="00BF66A7">
      <w:pPr>
        <w:ind w:left="420" w:hanging="280"/>
      </w:pPr>
      <w:r>
        <w:t>•  Whole record. The total time per record (conventional diagnoses + service + agreement flag) has median 468.7 ms and 95th percentile 548.4 ms; 11 of 388 records took more than 1 s in total, the longest 1964.1 ms (request 176, DISTEST_0059). Most of the total is the MATLAB conventional diagnosis (median 277.5 ms). The plan judges only the service request, so the total is reported for information.</w:t>
      </w:r>
    </w:p>
    <w:p w14:paraId="56FA564F" w14:textId="636D33FE" w:rsidR="00BF66A7" w:rsidRDefault="00BF66A7" w:rsidP="00BF66A7">
      <w:pPr>
        <w:ind w:left="420" w:hanging="280"/>
      </w:pPr>
      <w:r>
        <w:t>•  Percentile rule. The Step 41 report gave a 95th percentile of 95.6 ms, from MATLAB's prctile, which places the percentile at position n x 0.95 + 0.5; Table 4.11 uses linear interpolation (numpy), which gives 95.4 ms. Both rules describe the same 388 values; the conclusion is the same.</w:t>
      </w:r>
    </w:p>
    <w:p w14:paraId="4A791722" w14:textId="22795AAE" w:rsidR="00BF66A7" w:rsidRDefault="00BF66A7" w:rsidP="00BF66A7">
      <w:pPr>
        <w:pStyle w:val="Heading1"/>
      </w:pPr>
      <w:r>
        <w:t>5.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00"/>
        <w:gridCol w:w="2400"/>
      </w:tblGrid>
      <w:tr w:rsidR="00BF66A7" w:rsidRPr="00BF66A7" w14:paraId="553B3795" w14:textId="77777777" w:rsidTr="00BF66A7">
        <w:tblPrEx>
          <w:tblCellMar>
            <w:top w:w="0" w:type="dxa"/>
            <w:bottom w:w="0" w:type="dxa"/>
          </w:tblCellMar>
        </w:tblPrEx>
        <w:trPr>
          <w:tblHeader/>
        </w:trPr>
        <w:tc>
          <w:tcPr>
            <w:tcW w:w="6600" w:type="dxa"/>
            <w:shd w:val="clear" w:color="auto" w:fill="D9D9D9"/>
          </w:tcPr>
          <w:p w14:paraId="2C8D7287" w14:textId="1B199B8B" w:rsidR="00BF66A7" w:rsidRPr="00BF66A7" w:rsidRDefault="00BF66A7" w:rsidP="00BF66A7">
            <w:pPr>
              <w:spacing w:after="40" w:line="240" w:lineRule="auto"/>
              <w:rPr>
                <w:b/>
                <w:sz w:val="21"/>
              </w:rPr>
            </w:pPr>
            <w:r w:rsidRPr="00BF66A7">
              <w:rPr>
                <w:b/>
                <w:sz w:val="21"/>
              </w:rPr>
              <w:t>Check (roadmap: fidelity is 100 %; any mismatch traced and fixed before writing)</w:t>
            </w:r>
          </w:p>
        </w:tc>
        <w:tc>
          <w:tcPr>
            <w:tcW w:w="2400" w:type="dxa"/>
            <w:shd w:val="clear" w:color="auto" w:fill="D9D9D9"/>
          </w:tcPr>
          <w:p w14:paraId="496F7DD5" w14:textId="4070ED9A" w:rsidR="00BF66A7" w:rsidRPr="00BF66A7" w:rsidRDefault="00BF66A7" w:rsidP="00BF66A7">
            <w:pPr>
              <w:spacing w:after="40" w:line="240" w:lineRule="auto"/>
              <w:rPr>
                <w:b/>
                <w:sz w:val="21"/>
              </w:rPr>
            </w:pPr>
            <w:r w:rsidRPr="00BF66A7">
              <w:rPr>
                <w:b/>
                <w:sz w:val="21"/>
              </w:rPr>
              <w:t>Result</w:t>
            </w:r>
          </w:p>
        </w:tc>
      </w:tr>
      <w:tr w:rsidR="00BF66A7" w:rsidRPr="00BF66A7" w14:paraId="10DC0C0B" w14:textId="77777777" w:rsidTr="00BF66A7">
        <w:tblPrEx>
          <w:tblCellMar>
            <w:top w:w="0" w:type="dxa"/>
            <w:bottom w:w="0" w:type="dxa"/>
          </w:tblCellMar>
        </w:tblPrEx>
        <w:tc>
          <w:tcPr>
            <w:tcW w:w="6600" w:type="dxa"/>
          </w:tcPr>
          <w:p w14:paraId="5BD03BD9" w14:textId="4757F913" w:rsidR="00BF66A7" w:rsidRPr="00BF66A7" w:rsidRDefault="00BF66A7" w:rsidP="00BF66A7">
            <w:pPr>
              <w:spacing w:after="40" w:line="240" w:lineRule="auto"/>
              <w:rPr>
                <w:sz w:val="21"/>
              </w:rPr>
            </w:pPr>
            <w:r>
              <w:rPr>
                <w:sz w:val="21"/>
              </w:rPr>
              <w:t>Fidelity F = 1 (388 of 388 ML classes identical)</w:t>
            </w:r>
          </w:p>
        </w:tc>
        <w:tc>
          <w:tcPr>
            <w:tcW w:w="2400" w:type="dxa"/>
          </w:tcPr>
          <w:p w14:paraId="5E94E32D" w14:textId="14FB165C" w:rsidR="00BF66A7" w:rsidRPr="00BF66A7" w:rsidRDefault="00BF66A7" w:rsidP="00BF66A7">
            <w:pPr>
              <w:spacing w:after="40" w:line="240" w:lineRule="auto"/>
              <w:rPr>
                <w:sz w:val="21"/>
              </w:rPr>
            </w:pPr>
            <w:r>
              <w:rPr>
                <w:sz w:val="21"/>
              </w:rPr>
              <w:t>PASS</w:t>
            </w:r>
          </w:p>
        </w:tc>
      </w:tr>
      <w:tr w:rsidR="00BF66A7" w:rsidRPr="00BF66A7" w14:paraId="5061DF05" w14:textId="77777777" w:rsidTr="00BF66A7">
        <w:tblPrEx>
          <w:tblCellMar>
            <w:top w:w="0" w:type="dxa"/>
            <w:bottom w:w="0" w:type="dxa"/>
          </w:tblCellMar>
        </w:tblPrEx>
        <w:tc>
          <w:tcPr>
            <w:tcW w:w="6600" w:type="dxa"/>
          </w:tcPr>
          <w:p w14:paraId="64C6BB8A" w14:textId="7F9593B2" w:rsidR="00BF66A7" w:rsidRPr="00BF66A7" w:rsidRDefault="00BF66A7" w:rsidP="00BF66A7">
            <w:pPr>
              <w:spacing w:after="40" w:line="240" w:lineRule="auto"/>
              <w:rPr>
                <w:sz w:val="21"/>
              </w:rPr>
            </w:pPr>
            <w:r>
              <w:rPr>
                <w:sz w:val="21"/>
              </w:rPr>
              <w:t>Probabilities and the three conventional answers identical for every record</w:t>
            </w:r>
          </w:p>
        </w:tc>
        <w:tc>
          <w:tcPr>
            <w:tcW w:w="2400" w:type="dxa"/>
          </w:tcPr>
          <w:p w14:paraId="37158A28" w14:textId="2850106C" w:rsidR="00BF66A7" w:rsidRPr="00BF66A7" w:rsidRDefault="00BF66A7" w:rsidP="00BF66A7">
            <w:pPr>
              <w:spacing w:after="40" w:line="240" w:lineRule="auto"/>
              <w:rPr>
                <w:sz w:val="21"/>
              </w:rPr>
            </w:pPr>
            <w:r>
              <w:rPr>
                <w:sz w:val="21"/>
              </w:rPr>
              <w:t>PASS - largest difference 0</w:t>
            </w:r>
          </w:p>
        </w:tc>
      </w:tr>
      <w:tr w:rsidR="00BF66A7" w:rsidRPr="00BF66A7" w14:paraId="102FFD73" w14:textId="77777777" w:rsidTr="00BF66A7">
        <w:tblPrEx>
          <w:tblCellMar>
            <w:top w:w="0" w:type="dxa"/>
            <w:bottom w:w="0" w:type="dxa"/>
          </w:tblCellMar>
        </w:tblPrEx>
        <w:tc>
          <w:tcPr>
            <w:tcW w:w="6600" w:type="dxa"/>
          </w:tcPr>
          <w:p w14:paraId="55B5AF63" w14:textId="2292C359" w:rsidR="00BF66A7" w:rsidRPr="00BF66A7" w:rsidRDefault="00BF66A7" w:rsidP="00BF66A7">
            <w:pPr>
              <w:spacing w:after="40" w:line="240" w:lineRule="auto"/>
              <w:rPr>
                <w:sz w:val="21"/>
              </w:rPr>
            </w:pPr>
            <w:r>
              <w:rPr>
                <w:sz w:val="21"/>
              </w:rPr>
              <w:t>Every held-out record in the log once; no extra or duplicated record; model hash identical in every row</w:t>
            </w:r>
          </w:p>
        </w:tc>
        <w:tc>
          <w:tcPr>
            <w:tcW w:w="2400" w:type="dxa"/>
          </w:tcPr>
          <w:p w14:paraId="36164A5F" w14:textId="735CE513" w:rsidR="00BF66A7" w:rsidRPr="00BF66A7" w:rsidRDefault="00BF66A7" w:rsidP="00BF66A7">
            <w:pPr>
              <w:spacing w:after="40" w:line="240" w:lineRule="auto"/>
              <w:rPr>
                <w:sz w:val="21"/>
              </w:rPr>
            </w:pPr>
            <w:r>
              <w:rPr>
                <w:sz w:val="21"/>
              </w:rPr>
              <w:t>PASS</w:t>
            </w:r>
          </w:p>
        </w:tc>
      </w:tr>
      <w:tr w:rsidR="00BF66A7" w:rsidRPr="00BF66A7" w14:paraId="6B96B325" w14:textId="77777777" w:rsidTr="00BF66A7">
        <w:tblPrEx>
          <w:tblCellMar>
            <w:top w:w="0" w:type="dxa"/>
            <w:bottom w:w="0" w:type="dxa"/>
          </w:tblCellMar>
        </w:tblPrEx>
        <w:tc>
          <w:tcPr>
            <w:tcW w:w="6600" w:type="dxa"/>
          </w:tcPr>
          <w:p w14:paraId="1C1ADD93" w14:textId="4DCD0F80" w:rsidR="00BF66A7" w:rsidRPr="00BF66A7" w:rsidRDefault="00BF66A7" w:rsidP="00BF66A7">
            <w:pPr>
              <w:spacing w:after="40" w:line="240" w:lineRule="auto"/>
              <w:rPr>
                <w:sz w:val="21"/>
              </w:rPr>
            </w:pPr>
            <w:r>
              <w:rPr>
                <w:sz w:val="21"/>
              </w:rPr>
              <w:t>No failed call</w:t>
            </w:r>
          </w:p>
        </w:tc>
        <w:tc>
          <w:tcPr>
            <w:tcW w:w="2400" w:type="dxa"/>
          </w:tcPr>
          <w:p w14:paraId="4DB31E1A" w14:textId="4ED8763E" w:rsidR="00BF66A7" w:rsidRPr="00BF66A7" w:rsidRDefault="00BF66A7" w:rsidP="00BF66A7">
            <w:pPr>
              <w:spacing w:after="40" w:line="240" w:lineRule="auto"/>
              <w:rPr>
                <w:sz w:val="21"/>
              </w:rPr>
            </w:pPr>
            <w:r>
              <w:rPr>
                <w:sz w:val="21"/>
              </w:rPr>
              <w:t>PASS - 0 of 388</w:t>
            </w:r>
          </w:p>
        </w:tc>
      </w:tr>
      <w:tr w:rsidR="00BF66A7" w:rsidRPr="00BF66A7" w14:paraId="2A935369" w14:textId="77777777" w:rsidTr="00BF66A7">
        <w:tblPrEx>
          <w:tblCellMar>
            <w:top w:w="0" w:type="dxa"/>
            <w:bottom w:w="0" w:type="dxa"/>
          </w:tblCellMar>
        </w:tblPrEx>
        <w:tc>
          <w:tcPr>
            <w:tcW w:w="6600" w:type="dxa"/>
          </w:tcPr>
          <w:p w14:paraId="0F637B45" w14:textId="613D1312" w:rsidR="00BF66A7" w:rsidRPr="00BF66A7" w:rsidRDefault="00BF66A7" w:rsidP="00BF66A7">
            <w:pPr>
              <w:spacing w:after="40" w:line="240" w:lineRule="auto"/>
              <w:rPr>
                <w:sz w:val="21"/>
              </w:rPr>
            </w:pPr>
            <w:r>
              <w:rPr>
                <w:sz w:val="21"/>
              </w:rPr>
              <w:t>95th percentile of the response time below 1000 ms</w:t>
            </w:r>
          </w:p>
        </w:tc>
        <w:tc>
          <w:tcPr>
            <w:tcW w:w="2400" w:type="dxa"/>
          </w:tcPr>
          <w:p w14:paraId="767CBE09" w14:textId="7F117E9D" w:rsidR="00BF66A7" w:rsidRPr="00BF66A7" w:rsidRDefault="00BF66A7" w:rsidP="00BF66A7">
            <w:pPr>
              <w:spacing w:after="40" w:line="240" w:lineRule="auto"/>
              <w:rPr>
                <w:sz w:val="21"/>
              </w:rPr>
            </w:pPr>
            <w:r>
              <w:rPr>
                <w:sz w:val="21"/>
              </w:rPr>
              <w:t>PASS - 95.4 ms</w:t>
            </w:r>
          </w:p>
        </w:tc>
      </w:tr>
      <w:tr w:rsidR="00BF66A7" w:rsidRPr="00BF66A7" w14:paraId="73EE043F" w14:textId="77777777" w:rsidTr="00BF66A7">
        <w:tblPrEx>
          <w:tblCellMar>
            <w:top w:w="0" w:type="dxa"/>
            <w:bottom w:w="0" w:type="dxa"/>
          </w:tblCellMar>
        </w:tblPrEx>
        <w:tc>
          <w:tcPr>
            <w:tcW w:w="6600" w:type="dxa"/>
          </w:tcPr>
          <w:p w14:paraId="70F3AB99" w14:textId="5D334E83" w:rsidR="00BF66A7" w:rsidRPr="00BF66A7" w:rsidRDefault="00BF66A7" w:rsidP="00BF66A7">
            <w:pPr>
              <w:spacing w:after="40" w:line="240" w:lineRule="auto"/>
              <w:rPr>
                <w:sz w:val="21"/>
              </w:rPr>
            </w:pPr>
            <w:r>
              <w:rPr>
                <w:sz w:val="21"/>
              </w:rPr>
              <w:t>Chapter 4 rebuild from scratch (83 files, including Table 4.11 and Figure 4.21)</w:t>
            </w:r>
          </w:p>
        </w:tc>
        <w:tc>
          <w:tcPr>
            <w:tcW w:w="2400" w:type="dxa"/>
          </w:tcPr>
          <w:p w14:paraId="4F0AFF39" w14:textId="1457CCA3" w:rsidR="00BF66A7" w:rsidRPr="00BF66A7" w:rsidRDefault="00BF66A7" w:rsidP="00BF66A7">
            <w:pPr>
              <w:spacing w:after="40" w:line="240" w:lineRule="auto"/>
              <w:rPr>
                <w:sz w:val="21"/>
              </w:rPr>
            </w:pPr>
            <w:r>
              <w:rPr>
                <w:sz w:val="21"/>
              </w:rPr>
              <w:t>PASS - identical</w:t>
            </w:r>
          </w:p>
        </w:tc>
      </w:tr>
      <w:tr w:rsidR="00BF66A7" w:rsidRPr="00BF66A7" w14:paraId="4704B827" w14:textId="77777777" w:rsidTr="00BF66A7">
        <w:tblPrEx>
          <w:tblCellMar>
            <w:top w:w="0" w:type="dxa"/>
            <w:bottom w:w="0" w:type="dxa"/>
          </w:tblCellMar>
        </w:tblPrEx>
        <w:tc>
          <w:tcPr>
            <w:tcW w:w="6600" w:type="dxa"/>
          </w:tcPr>
          <w:p w14:paraId="0D25DD3A" w14:textId="075242EA" w:rsidR="00BF66A7" w:rsidRPr="00BF66A7" w:rsidRDefault="00BF66A7" w:rsidP="00BF66A7">
            <w:pPr>
              <w:spacing w:after="40" w:line="240" w:lineRule="auto"/>
              <w:rPr>
                <w:sz w:val="21"/>
              </w:rPr>
            </w:pPr>
            <w:r>
              <w:rPr>
                <w:sz w:val="21"/>
              </w:rPr>
              <w:t>Whole automated test suite</w:t>
            </w:r>
          </w:p>
        </w:tc>
        <w:tc>
          <w:tcPr>
            <w:tcW w:w="2400" w:type="dxa"/>
          </w:tcPr>
          <w:p w14:paraId="00A4A2C3" w14:textId="79DDB93C" w:rsidR="00BF66A7" w:rsidRPr="00BF66A7" w:rsidRDefault="00BF66A7" w:rsidP="00BF66A7">
            <w:pPr>
              <w:spacing w:after="40" w:line="240" w:lineRule="auto"/>
              <w:rPr>
                <w:sz w:val="21"/>
              </w:rPr>
            </w:pPr>
            <w:r>
              <w:rPr>
                <w:sz w:val="21"/>
              </w:rPr>
              <w:t>PASS - 154 of 154</w:t>
            </w:r>
          </w:p>
        </w:tc>
      </w:tr>
    </w:tbl>
    <w:p w14:paraId="0B20C9AB" w14:textId="4A1835C5" w:rsidR="00BF66A7" w:rsidRDefault="00BF66A7" w:rsidP="00BF66A7">
      <w:pPr>
        <w:pStyle w:val="Heading1"/>
      </w:pPr>
      <w:r>
        <w:t>6. Problems and fixes</w:t>
      </w:r>
    </w:p>
    <w:p w14:paraId="5DA8E5D4" w14:textId="2FDA125A" w:rsidR="00BF66A7" w:rsidRDefault="00BF66A7" w:rsidP="00BF66A7">
      <w:pPr>
        <w:ind w:left="420" w:hanging="280"/>
      </w:pPr>
      <w:r>
        <w:t>•  Register numbers: the parallel MATLAB session had registered its Step 39 files as DF71-DF73, the numbers the Step 38 files had been given shortly before; its update replaced the Step 38 entries. The Step 39 entries were kept, the Step 38 files were registered again as DF79-DF81, the Step 38 update script now uses those numbers, and the Step 38 report was rebuilt as version 2. The Step 42 update script stops if one of its numbers is already used by another step.</w:t>
      </w:r>
    </w:p>
    <w:p w14:paraId="5A9FC8F6" w14:textId="3EED5A90" w:rsidR="00BF66A7" w:rsidRDefault="00BF66A7" w:rsidP="00BF66A7">
      <w:pPr>
        <w:ind w:left="420" w:hanging="280"/>
      </w:pPr>
      <w:r>
        <w:t>•  The rerun of the Step 38 register script had set the glossary entry for the decision numbers back to D1-D36; that line was removed from the Step 38 script and the entry now reads D1-D40.</w:t>
      </w:r>
    </w:p>
    <w:p w14:paraId="59FBC944" w14:textId="2B651311" w:rsidR="00BF66A7" w:rsidRDefault="00BF66A7" w:rsidP="00BF66A7">
      <w:pPr>
        <w:ind w:left="420" w:hanging="280"/>
      </w:pPr>
      <w:r>
        <w:t>•  The first version of Figure 4.21 placed the legend over the slowest request; the vertical axis was extended.</w:t>
      </w:r>
    </w:p>
    <w:p w14:paraId="1349D0E0" w14:textId="11DEDAD9" w:rsidR="00BF66A7" w:rsidRDefault="00BF66A7" w:rsidP="00BF66A7">
      <w:pPr>
        <w:pStyle w:val="Heading1"/>
      </w:pPr>
      <w:r>
        <w:t>7. Decisions</w:t>
      </w:r>
    </w:p>
    <w:p w14:paraId="6795B54A" w14:textId="69671831" w:rsidR="00BF66A7" w:rsidRDefault="00BF66A7" w:rsidP="00BF66A7">
      <w:pPr>
        <w:ind w:left="420" w:hanging="280"/>
      </w:pPr>
      <w:r>
        <w:t>•  D40 (closed, procedural): rules of the integration evaluation - inputs and the gated conventional answers, the fidelity and match rules, the response time over all records with the warm-up calls kept (sensitivity without), the percentile rule, no confidence interval for one run on one computer, and the outputs.</w:t>
      </w:r>
    </w:p>
    <w:p w14:paraId="3B47DDC3" w14:textId="4F135D07" w:rsidR="00BF66A7" w:rsidRDefault="00BF66A7" w:rsidP="00BF66A7">
      <w:pPr>
        <w:pStyle w:val="Heading1"/>
      </w:pPr>
      <w:r>
        <w:t>8. Files produced</w:t>
      </w:r>
    </w:p>
    <w:p w14:paraId="447C7086" w14:textId="74F599A5" w:rsidR="00BF66A7" w:rsidRDefault="00BF66A7" w:rsidP="00BF66A7">
      <w:pPr>
        <w:ind w:left="420" w:hanging="280"/>
      </w:pPr>
      <w:r>
        <w:t>•  06_Python_ML/src/analysis/step42_integration.py; 06_Python_ML/tests/test_integration.py; make_chapter4.py (updated)</w:t>
      </w:r>
    </w:p>
    <w:p w14:paraId="5F10517B" w14:textId="3A31F730" w:rsidR="00BF66A7" w:rsidRDefault="00BF66A7" w:rsidP="00BF66A7">
      <w:pPr>
        <w:ind w:left="420" w:hanging="280"/>
      </w:pPr>
      <w:r>
        <w:t>•  11_Results/tables/T4_11_integration.csv; 11_Results/figures/F4_21_response_times (PNG, PDF, CSV); 11_Results/integration/integration_comparison.csv, integration_mismatches.csv, integration_checks.json, code_manifest_step42.sha256; 11_Results/chapter4_manifest.sha256 (83 files)</w:t>
      </w:r>
    </w:p>
    <w:p w14:paraId="4610A090" w14:textId="06EC9439" w:rsidR="00BF66A7" w:rsidRDefault="00BF66A7" w:rsidP="00BF66A7">
      <w:pPr>
        <w:pStyle w:val="Heading1"/>
      </w:pPr>
      <w:r>
        <w:t>9. What was achieved</w:t>
      </w:r>
    </w:p>
    <w:p w14:paraId="20E375A4" w14:textId="5124DAC9" w:rsidR="00BF66A7" w:rsidRDefault="00BF66A7" w:rsidP="00BF66A7">
      <w:pPr>
        <w:ind w:left="420" w:hanging="280"/>
      </w:pPr>
      <w:r>
        <w:t>•  Fidelity of the integrated system is 100 %: the ML class was identical to the offline result for all 388 held-out records, and so were all seven probabilities and the Rogers, IEC 60599 and Duval answers.</w:t>
      </w:r>
    </w:p>
    <w:p w14:paraId="6C9D5E88" w14:textId="6C406690" w:rsidR="00BF66A7" w:rsidRDefault="00BF66A7" w:rsidP="00BF66A7">
      <w:pPr>
        <w:ind w:left="420" w:hanging="280"/>
      </w:pPr>
      <w:r>
        <w:t>•  The service answered within 78.6 ms (median) and 95.4 ms (95th percentile), about one tenth of the 1 s target; no call failed.</w:t>
      </w:r>
    </w:p>
    <w:p w14:paraId="3ABA8865" w14:textId="210F4BF5" w:rsidR="00BF66A7" w:rsidRDefault="00BF66A7" w:rsidP="00BF66A7">
      <w:pPr>
        <w:ind w:left="420" w:hanging="280"/>
      </w:pPr>
      <w:r>
        <w:t>•  Table 4.11 and Figure 4.21 exist and are rebuilt by the one-command Chapter 4 script; Stage H (integration and test bench) is complete.</w:t>
      </w:r>
    </w:p>
    <w:p w14:paraId="07633785" w14:textId="0455AFC1" w:rsidR="00BF66A7" w:rsidRDefault="00BF66A7" w:rsidP="00BF66A7">
      <w:pPr>
        <w:pStyle w:val="Heading1"/>
      </w:pPr>
      <w:r>
        <w:t>10.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BF66A7" w:rsidRPr="00BF66A7" w14:paraId="3756949B" w14:textId="77777777" w:rsidTr="00BF66A7">
        <w:tblPrEx>
          <w:tblCellMar>
            <w:top w:w="0" w:type="dxa"/>
            <w:bottom w:w="0" w:type="dxa"/>
          </w:tblCellMar>
        </w:tblPrEx>
        <w:trPr>
          <w:tblHeader/>
        </w:trPr>
        <w:tc>
          <w:tcPr>
            <w:tcW w:w="2200" w:type="dxa"/>
            <w:shd w:val="clear" w:color="auto" w:fill="D9D9D9"/>
          </w:tcPr>
          <w:p w14:paraId="69CD5044" w14:textId="0EC8C2C0" w:rsidR="00BF66A7" w:rsidRPr="00BF66A7" w:rsidRDefault="00BF66A7" w:rsidP="00BF66A7">
            <w:pPr>
              <w:spacing w:after="40" w:line="240" w:lineRule="auto"/>
              <w:rPr>
                <w:b/>
                <w:sz w:val="21"/>
              </w:rPr>
            </w:pPr>
            <w:r w:rsidRPr="00BF66A7">
              <w:rPr>
                <w:b/>
                <w:sz w:val="21"/>
              </w:rPr>
              <w:t>Item</w:t>
            </w:r>
          </w:p>
        </w:tc>
        <w:tc>
          <w:tcPr>
            <w:tcW w:w="6800" w:type="dxa"/>
            <w:shd w:val="clear" w:color="auto" w:fill="D9D9D9"/>
          </w:tcPr>
          <w:p w14:paraId="048D2F27" w14:textId="46E3EE0E" w:rsidR="00BF66A7" w:rsidRPr="00BF66A7" w:rsidRDefault="00BF66A7" w:rsidP="00BF66A7">
            <w:pPr>
              <w:spacing w:after="40" w:line="240" w:lineRule="auto"/>
              <w:rPr>
                <w:b/>
                <w:sz w:val="21"/>
              </w:rPr>
            </w:pPr>
            <w:r w:rsidRPr="00BF66A7">
              <w:rPr>
                <w:b/>
                <w:sz w:val="21"/>
              </w:rPr>
              <w:t>Record</w:t>
            </w:r>
          </w:p>
        </w:tc>
      </w:tr>
      <w:tr w:rsidR="00BF66A7" w:rsidRPr="00BF66A7" w14:paraId="5ADC41A7" w14:textId="77777777" w:rsidTr="00BF66A7">
        <w:tblPrEx>
          <w:tblCellMar>
            <w:top w:w="0" w:type="dxa"/>
            <w:bottom w:w="0" w:type="dxa"/>
          </w:tblCellMar>
        </w:tblPrEx>
        <w:tc>
          <w:tcPr>
            <w:tcW w:w="2200" w:type="dxa"/>
          </w:tcPr>
          <w:p w14:paraId="0F8FC2F2" w14:textId="313072AB" w:rsidR="00BF66A7" w:rsidRPr="00BF66A7" w:rsidRDefault="00BF66A7" w:rsidP="00BF66A7">
            <w:pPr>
              <w:spacing w:after="40" w:line="240" w:lineRule="auto"/>
              <w:rPr>
                <w:sz w:val="21"/>
              </w:rPr>
            </w:pPr>
            <w:r>
              <w:rPr>
                <w:sz w:val="21"/>
              </w:rPr>
              <w:t>Step</w:t>
            </w:r>
          </w:p>
        </w:tc>
        <w:tc>
          <w:tcPr>
            <w:tcW w:w="6800" w:type="dxa"/>
          </w:tcPr>
          <w:p w14:paraId="19368014" w14:textId="2AABCCF5" w:rsidR="00BF66A7" w:rsidRPr="00BF66A7" w:rsidRDefault="00BF66A7" w:rsidP="00BF66A7">
            <w:pPr>
              <w:spacing w:after="40" w:line="240" w:lineRule="auto"/>
              <w:rPr>
                <w:sz w:val="21"/>
              </w:rPr>
            </w:pPr>
            <w:r>
              <w:rPr>
                <w:sz w:val="21"/>
              </w:rPr>
              <w:t>42 - Evaluate fidelity and response time</w:t>
            </w:r>
          </w:p>
        </w:tc>
      </w:tr>
      <w:tr w:rsidR="00BF66A7" w:rsidRPr="00BF66A7" w14:paraId="6F0B01A9" w14:textId="77777777" w:rsidTr="00BF66A7">
        <w:tblPrEx>
          <w:tblCellMar>
            <w:top w:w="0" w:type="dxa"/>
            <w:bottom w:w="0" w:type="dxa"/>
          </w:tblCellMar>
        </w:tblPrEx>
        <w:tc>
          <w:tcPr>
            <w:tcW w:w="2200" w:type="dxa"/>
          </w:tcPr>
          <w:p w14:paraId="4ECF7AF5" w14:textId="1BE2ADBF" w:rsidR="00BF66A7" w:rsidRPr="00BF66A7" w:rsidRDefault="00BF66A7" w:rsidP="00BF66A7">
            <w:pPr>
              <w:spacing w:after="40" w:line="240" w:lineRule="auto"/>
              <w:rPr>
                <w:sz w:val="21"/>
              </w:rPr>
            </w:pPr>
            <w:r>
              <w:rPr>
                <w:sz w:val="21"/>
              </w:rPr>
              <w:t>Environment</w:t>
            </w:r>
          </w:p>
        </w:tc>
        <w:tc>
          <w:tcPr>
            <w:tcW w:w="6800" w:type="dxa"/>
          </w:tcPr>
          <w:p w14:paraId="08ACFA4D" w14:textId="62302A96" w:rsidR="00BF66A7" w:rsidRPr="00BF66A7" w:rsidRDefault="00BF66A7" w:rsidP="00BF66A7">
            <w:pPr>
              <w:spacing w:after="40" w:line="240" w:lineRule="auto"/>
              <w:rPr>
                <w:sz w:val="21"/>
              </w:rPr>
            </w:pPr>
            <w:r>
              <w:rPr>
                <w:sz w:val="21"/>
              </w:rPr>
              <w:t>Claude Code (this chat)</w:t>
            </w:r>
          </w:p>
        </w:tc>
      </w:tr>
      <w:tr w:rsidR="00BF66A7" w:rsidRPr="00BF66A7" w14:paraId="666B7B47" w14:textId="77777777" w:rsidTr="00BF66A7">
        <w:tblPrEx>
          <w:tblCellMar>
            <w:top w:w="0" w:type="dxa"/>
            <w:bottom w:w="0" w:type="dxa"/>
          </w:tblCellMar>
        </w:tblPrEx>
        <w:tc>
          <w:tcPr>
            <w:tcW w:w="2200" w:type="dxa"/>
          </w:tcPr>
          <w:p w14:paraId="144B9840" w14:textId="6CDEB127" w:rsidR="00BF66A7" w:rsidRPr="00BF66A7" w:rsidRDefault="00BF66A7" w:rsidP="00BF66A7">
            <w:pPr>
              <w:spacing w:after="40" w:line="240" w:lineRule="auto"/>
              <w:rPr>
                <w:sz w:val="21"/>
              </w:rPr>
            </w:pPr>
            <w:r>
              <w:rPr>
                <w:sz w:val="21"/>
              </w:rPr>
              <w:t>Completed</w:t>
            </w:r>
          </w:p>
        </w:tc>
        <w:tc>
          <w:tcPr>
            <w:tcW w:w="6800" w:type="dxa"/>
          </w:tcPr>
          <w:p w14:paraId="331C7970" w14:textId="363F1E41" w:rsidR="00BF66A7" w:rsidRPr="00BF66A7" w:rsidRDefault="00BF66A7" w:rsidP="00BF66A7">
            <w:pPr>
              <w:spacing w:after="40" w:line="240" w:lineRule="auto"/>
              <w:rPr>
                <w:sz w:val="21"/>
              </w:rPr>
            </w:pPr>
            <w:r>
              <w:rPr>
                <w:sz w:val="21"/>
              </w:rPr>
              <w:t>13 October 2026</w:t>
            </w:r>
          </w:p>
        </w:tc>
      </w:tr>
      <w:tr w:rsidR="00BF66A7" w:rsidRPr="00BF66A7" w14:paraId="418B8CCB" w14:textId="77777777" w:rsidTr="00BF66A7">
        <w:tblPrEx>
          <w:tblCellMar>
            <w:top w:w="0" w:type="dxa"/>
            <w:bottom w:w="0" w:type="dxa"/>
          </w:tblCellMar>
        </w:tblPrEx>
        <w:tc>
          <w:tcPr>
            <w:tcW w:w="2200" w:type="dxa"/>
          </w:tcPr>
          <w:p w14:paraId="44653879" w14:textId="2E786B79" w:rsidR="00BF66A7" w:rsidRPr="00BF66A7" w:rsidRDefault="00BF66A7" w:rsidP="00BF66A7">
            <w:pPr>
              <w:spacing w:after="40" w:line="240" w:lineRule="auto"/>
              <w:rPr>
                <w:sz w:val="21"/>
              </w:rPr>
            </w:pPr>
            <w:r>
              <w:rPr>
                <w:sz w:val="21"/>
              </w:rPr>
              <w:t>Status</w:t>
            </w:r>
          </w:p>
        </w:tc>
        <w:tc>
          <w:tcPr>
            <w:tcW w:w="6800" w:type="dxa"/>
          </w:tcPr>
          <w:p w14:paraId="7A344016" w14:textId="5CBFBBD9" w:rsidR="00BF66A7" w:rsidRPr="00BF66A7" w:rsidRDefault="00BF66A7" w:rsidP="00BF66A7">
            <w:pPr>
              <w:spacing w:after="40" w:line="240" w:lineRule="auto"/>
              <w:rPr>
                <w:sz w:val="21"/>
              </w:rPr>
            </w:pPr>
            <w:r>
              <w:rPr>
                <w:sz w:val="21"/>
              </w:rPr>
              <w:t>Done (Stage H complete)</w:t>
            </w:r>
          </w:p>
        </w:tc>
      </w:tr>
      <w:tr w:rsidR="00BF66A7" w:rsidRPr="00BF66A7" w14:paraId="114CF418" w14:textId="77777777" w:rsidTr="00BF66A7">
        <w:tblPrEx>
          <w:tblCellMar>
            <w:top w:w="0" w:type="dxa"/>
            <w:bottom w:w="0" w:type="dxa"/>
          </w:tblCellMar>
        </w:tblPrEx>
        <w:tc>
          <w:tcPr>
            <w:tcW w:w="2200" w:type="dxa"/>
          </w:tcPr>
          <w:p w14:paraId="21A52AE1" w14:textId="42966B31" w:rsidR="00BF66A7" w:rsidRPr="00BF66A7" w:rsidRDefault="00BF66A7" w:rsidP="00BF66A7">
            <w:pPr>
              <w:spacing w:after="40" w:line="240" w:lineRule="auto"/>
              <w:rPr>
                <w:sz w:val="21"/>
              </w:rPr>
            </w:pPr>
            <w:r>
              <w:rPr>
                <w:sz w:val="21"/>
              </w:rPr>
              <w:t>Main inputs</w:t>
            </w:r>
          </w:p>
        </w:tc>
        <w:tc>
          <w:tcPr>
            <w:tcW w:w="6800" w:type="dxa"/>
          </w:tcPr>
          <w:p w14:paraId="586AB920" w14:textId="1F9B1E34" w:rsidR="00BF66A7" w:rsidRPr="00BF66A7" w:rsidRDefault="00BF66A7" w:rsidP="00BF66A7">
            <w:pPr>
              <w:spacing w:after="40" w:line="240" w:lineRule="auto"/>
              <w:rPr>
                <w:sz w:val="21"/>
              </w:rPr>
            </w:pPr>
            <w:r>
              <w:rPr>
                <w:sz w:val="21"/>
              </w:rPr>
              <w:t>testbench_log.csv (DF76); ml_predictions.csv (DF25); conventional_predictions.csv (DF9)</w:t>
            </w:r>
          </w:p>
        </w:tc>
      </w:tr>
      <w:tr w:rsidR="00BF66A7" w:rsidRPr="00BF66A7" w14:paraId="43629D45" w14:textId="77777777" w:rsidTr="00BF66A7">
        <w:tblPrEx>
          <w:tblCellMar>
            <w:top w:w="0" w:type="dxa"/>
            <w:bottom w:w="0" w:type="dxa"/>
          </w:tblCellMar>
        </w:tblPrEx>
        <w:tc>
          <w:tcPr>
            <w:tcW w:w="2200" w:type="dxa"/>
          </w:tcPr>
          <w:p w14:paraId="503CECAC" w14:textId="1CE27DD8" w:rsidR="00BF66A7" w:rsidRPr="00BF66A7" w:rsidRDefault="00BF66A7" w:rsidP="00BF66A7">
            <w:pPr>
              <w:spacing w:after="40" w:line="240" w:lineRule="auto"/>
              <w:rPr>
                <w:sz w:val="21"/>
              </w:rPr>
            </w:pPr>
            <w:r>
              <w:rPr>
                <w:sz w:val="21"/>
              </w:rPr>
              <w:t>Main outputs</w:t>
            </w:r>
          </w:p>
        </w:tc>
        <w:tc>
          <w:tcPr>
            <w:tcW w:w="6800" w:type="dxa"/>
          </w:tcPr>
          <w:p w14:paraId="4C5065EA" w14:textId="38028FDA" w:rsidR="00BF66A7" w:rsidRPr="00BF66A7" w:rsidRDefault="00BF66A7" w:rsidP="00BF66A7">
            <w:pPr>
              <w:spacing w:after="40" w:line="240" w:lineRule="auto"/>
              <w:rPr>
                <w:sz w:val="21"/>
              </w:rPr>
            </w:pPr>
            <w:r>
              <w:rPr>
                <w:sz w:val="21"/>
              </w:rPr>
              <w:t>Table 4.11 (DF82); Figure 4.21 (DF83); 11_Results/integration (DF84); this report = the integration report</w:t>
            </w:r>
          </w:p>
        </w:tc>
      </w:tr>
      <w:tr w:rsidR="00BF66A7" w:rsidRPr="00BF66A7" w14:paraId="0F60C2B2" w14:textId="77777777" w:rsidTr="00BF66A7">
        <w:tblPrEx>
          <w:tblCellMar>
            <w:top w:w="0" w:type="dxa"/>
            <w:bottom w:w="0" w:type="dxa"/>
          </w:tblCellMar>
        </w:tblPrEx>
        <w:tc>
          <w:tcPr>
            <w:tcW w:w="2200" w:type="dxa"/>
          </w:tcPr>
          <w:p w14:paraId="3938430C" w14:textId="55556381" w:rsidR="00BF66A7" w:rsidRPr="00BF66A7" w:rsidRDefault="00BF66A7" w:rsidP="00BF66A7">
            <w:pPr>
              <w:spacing w:after="40" w:line="240" w:lineRule="auto"/>
              <w:rPr>
                <w:sz w:val="21"/>
              </w:rPr>
            </w:pPr>
            <w:r>
              <w:rPr>
                <w:sz w:val="21"/>
              </w:rPr>
              <w:t>Checks</w:t>
            </w:r>
          </w:p>
        </w:tc>
        <w:tc>
          <w:tcPr>
            <w:tcW w:w="6800" w:type="dxa"/>
          </w:tcPr>
          <w:p w14:paraId="3E70FB2D" w14:textId="47D72660" w:rsidR="00BF66A7" w:rsidRPr="00BF66A7" w:rsidRDefault="00BF66A7" w:rsidP="00BF66A7">
            <w:pPr>
              <w:spacing w:after="40" w:line="240" w:lineRule="auto"/>
              <w:rPr>
                <w:sz w:val="21"/>
              </w:rPr>
            </w:pPr>
            <w:r>
              <w:rPr>
                <w:sz w:val="21"/>
              </w:rPr>
              <w:t>F = 1 (388/388); p95 95.4 ms &lt; 1000 ms; rebuild check 83/83 identical; 154 of 154 tests pass</w:t>
            </w:r>
          </w:p>
        </w:tc>
      </w:tr>
      <w:tr w:rsidR="00BF66A7" w:rsidRPr="00BF66A7" w14:paraId="655BD35F" w14:textId="77777777" w:rsidTr="00BF66A7">
        <w:tblPrEx>
          <w:tblCellMar>
            <w:top w:w="0" w:type="dxa"/>
            <w:bottom w:w="0" w:type="dxa"/>
          </w:tblCellMar>
        </w:tblPrEx>
        <w:tc>
          <w:tcPr>
            <w:tcW w:w="2200" w:type="dxa"/>
          </w:tcPr>
          <w:p w14:paraId="0E19D5DF" w14:textId="23E81AE7" w:rsidR="00BF66A7" w:rsidRPr="00BF66A7" w:rsidRDefault="00BF66A7" w:rsidP="00BF66A7">
            <w:pPr>
              <w:spacing w:after="40" w:line="240" w:lineRule="auto"/>
              <w:rPr>
                <w:sz w:val="21"/>
              </w:rPr>
            </w:pPr>
            <w:r>
              <w:rPr>
                <w:sz w:val="21"/>
              </w:rPr>
              <w:t>Decisions</w:t>
            </w:r>
          </w:p>
        </w:tc>
        <w:tc>
          <w:tcPr>
            <w:tcW w:w="6800" w:type="dxa"/>
          </w:tcPr>
          <w:p w14:paraId="102E9020" w14:textId="1A5CC438" w:rsidR="00BF66A7" w:rsidRPr="00BF66A7" w:rsidRDefault="00BF66A7" w:rsidP="00BF66A7">
            <w:pPr>
              <w:spacing w:after="40" w:line="240" w:lineRule="auto"/>
              <w:rPr>
                <w:sz w:val="21"/>
              </w:rPr>
            </w:pPr>
            <w:r>
              <w:rPr>
                <w:sz w:val="21"/>
              </w:rPr>
              <w:t>D40 (rules of the integration evaluation)</w:t>
            </w:r>
          </w:p>
        </w:tc>
      </w:tr>
    </w:tbl>
    <w:p w14:paraId="5FDA2D99" w14:textId="73E069F0" w:rsidR="00BF66A7" w:rsidRDefault="00BF66A7" w:rsidP="00BF66A7">
      <w:pPr>
        <w:pStyle w:val="Heading1"/>
      </w:pPr>
      <w:r>
        <w:t>11. Data and sources used in this step</w:t>
      </w:r>
    </w:p>
    <w:p w14:paraId="3F2A66CE" w14:textId="74C5FC7B" w:rsidR="00BF66A7" w:rsidRDefault="00BF66A7" w:rsidP="00BF66A7">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BF66A7" w:rsidRPr="00BF66A7" w14:paraId="26DBBEA1" w14:textId="77777777" w:rsidTr="00BF66A7">
        <w:tblPrEx>
          <w:tblCellMar>
            <w:top w:w="0" w:type="dxa"/>
            <w:bottom w:w="0" w:type="dxa"/>
          </w:tblCellMar>
        </w:tblPrEx>
        <w:trPr>
          <w:tblHeader/>
        </w:trPr>
        <w:tc>
          <w:tcPr>
            <w:tcW w:w="700" w:type="dxa"/>
            <w:shd w:val="clear" w:color="auto" w:fill="D9D9D9"/>
          </w:tcPr>
          <w:p w14:paraId="79FF78F3" w14:textId="1366C949" w:rsidR="00BF66A7" w:rsidRPr="00BF66A7" w:rsidRDefault="00BF66A7" w:rsidP="00BF66A7">
            <w:pPr>
              <w:spacing w:after="40" w:line="240" w:lineRule="auto"/>
              <w:rPr>
                <w:b/>
                <w:sz w:val="21"/>
              </w:rPr>
            </w:pPr>
            <w:r w:rsidRPr="00BF66A7">
              <w:rPr>
                <w:b/>
                <w:sz w:val="21"/>
              </w:rPr>
              <w:t>ID</w:t>
            </w:r>
          </w:p>
        </w:tc>
        <w:tc>
          <w:tcPr>
            <w:tcW w:w="4900" w:type="dxa"/>
            <w:shd w:val="clear" w:color="auto" w:fill="D9D9D9"/>
          </w:tcPr>
          <w:p w14:paraId="58CFFCC9" w14:textId="6944B5F5" w:rsidR="00BF66A7" w:rsidRPr="00BF66A7" w:rsidRDefault="00BF66A7" w:rsidP="00BF66A7">
            <w:pPr>
              <w:spacing w:after="40" w:line="240" w:lineRule="auto"/>
              <w:rPr>
                <w:b/>
                <w:sz w:val="21"/>
              </w:rPr>
            </w:pPr>
            <w:r w:rsidRPr="00BF66A7">
              <w:rPr>
                <w:b/>
                <w:sz w:val="21"/>
              </w:rPr>
              <w:t>Reference and use in the project</w:t>
            </w:r>
          </w:p>
        </w:tc>
        <w:tc>
          <w:tcPr>
            <w:tcW w:w="3400" w:type="dxa"/>
            <w:shd w:val="clear" w:color="auto" w:fill="D9D9D9"/>
          </w:tcPr>
          <w:p w14:paraId="3E218442" w14:textId="0C0559F0" w:rsidR="00BF66A7" w:rsidRPr="00BF66A7" w:rsidRDefault="00BF66A7" w:rsidP="00BF66A7">
            <w:pPr>
              <w:spacing w:after="40" w:line="240" w:lineRule="auto"/>
              <w:rPr>
                <w:b/>
                <w:sz w:val="21"/>
              </w:rPr>
            </w:pPr>
            <w:r w:rsidRPr="00BF66A7">
              <w:rPr>
                <w:b/>
                <w:sz w:val="21"/>
              </w:rPr>
              <w:t>Link, DOI and local file</w:t>
            </w:r>
          </w:p>
        </w:tc>
      </w:tr>
      <w:tr w:rsidR="00BF66A7" w:rsidRPr="00BF66A7" w14:paraId="664B6D7F" w14:textId="77777777" w:rsidTr="00BF66A7">
        <w:tblPrEx>
          <w:tblCellMar>
            <w:top w:w="0" w:type="dxa"/>
            <w:bottom w:w="0" w:type="dxa"/>
          </w:tblCellMar>
        </w:tblPrEx>
        <w:tc>
          <w:tcPr>
            <w:tcW w:w="700" w:type="dxa"/>
          </w:tcPr>
          <w:p w14:paraId="572CFA7B" w14:textId="44580F2C" w:rsidR="00BF66A7" w:rsidRPr="00BF66A7" w:rsidRDefault="00BF66A7" w:rsidP="00BF66A7">
            <w:pPr>
              <w:spacing w:after="40" w:line="240" w:lineRule="auto"/>
              <w:rPr>
                <w:sz w:val="21"/>
              </w:rPr>
            </w:pPr>
            <w:r>
              <w:rPr>
                <w:sz w:val="21"/>
              </w:rPr>
              <w:t>DF76</w:t>
            </w:r>
          </w:p>
        </w:tc>
        <w:tc>
          <w:tcPr>
            <w:tcW w:w="4900" w:type="dxa"/>
          </w:tcPr>
          <w:p w14:paraId="73923246" w14:textId="33726AB8" w:rsidR="00BF66A7" w:rsidRPr="00BF66A7" w:rsidRDefault="00BF66A7" w:rsidP="00BF66A7">
            <w:pPr>
              <w:spacing w:after="40" w:line="240" w:lineRule="auto"/>
              <w:rPr>
                <w:sz w:val="21"/>
              </w:rPr>
            </w:pPr>
            <w:r>
              <w:rPr>
                <w:sz w:val="21"/>
              </w:rPr>
              <w:t>testbench_log.csv: one row per held-out record (388): event, simulated time, record_id, data_role, gases as read, Rogers / IEC 60599 / Duval answers, ML status, class, 7 probabilities, confidence, model name/version/hash, agreement, simulated hot-spot, response time, conventional time, total time, warm-up flag. No true label. testbench_run_info.json: run conditions (service health and model hash before/after, schedule, machine). Use: Input of Step 42 (fidelity, response time; Table 4.11, Figure 4.21).</w:t>
            </w:r>
          </w:p>
        </w:tc>
        <w:tc>
          <w:tcPr>
            <w:tcW w:w="3400" w:type="dxa"/>
          </w:tcPr>
          <w:p w14:paraId="4A9F8F5B" w14:textId="4774E3E5" w:rsidR="00BF66A7" w:rsidRPr="00BF66A7" w:rsidRDefault="00BF66A7" w:rsidP="00BF66A7">
            <w:pPr>
              <w:spacing w:after="40" w:line="240" w:lineRule="auto"/>
              <w:rPr>
                <w:sz w:val="21"/>
              </w:rPr>
            </w:pPr>
            <w:r>
              <w:rPr>
                <w:sz w:val="21"/>
              </w:rPr>
              <w:t>File: 10_Dashboard_Client/logs/testbench_log.csv; SHA-256 5CA244E1635B9169...</w:t>
            </w:r>
          </w:p>
        </w:tc>
      </w:tr>
      <w:tr w:rsidR="00BF66A7" w:rsidRPr="00BF66A7" w14:paraId="29982789" w14:textId="77777777" w:rsidTr="00BF66A7">
        <w:tblPrEx>
          <w:tblCellMar>
            <w:top w:w="0" w:type="dxa"/>
            <w:bottom w:w="0" w:type="dxa"/>
          </w:tblCellMar>
        </w:tblPrEx>
        <w:tc>
          <w:tcPr>
            <w:tcW w:w="700" w:type="dxa"/>
          </w:tcPr>
          <w:p w14:paraId="76B4A05D" w14:textId="6A579F5E" w:rsidR="00BF66A7" w:rsidRPr="00BF66A7" w:rsidRDefault="00BF66A7" w:rsidP="00BF66A7">
            <w:pPr>
              <w:spacing w:after="40" w:line="240" w:lineRule="auto"/>
              <w:rPr>
                <w:sz w:val="21"/>
              </w:rPr>
            </w:pPr>
            <w:r>
              <w:rPr>
                <w:sz w:val="21"/>
              </w:rPr>
              <w:t>DF25</w:t>
            </w:r>
          </w:p>
        </w:tc>
        <w:tc>
          <w:tcPr>
            <w:tcW w:w="4900" w:type="dxa"/>
          </w:tcPr>
          <w:p w14:paraId="0A78F9F6" w14:textId="3E89D322" w:rsidR="00BF66A7" w:rsidRPr="00BF66A7" w:rsidRDefault="00BF66A7" w:rsidP="00BF66A7">
            <w:pPr>
              <w:spacing w:after="40" w:line="240" w:lineRule="auto"/>
              <w:rPr>
                <w:sz w:val="21"/>
              </w:rPr>
            </w:pPr>
            <w:r>
              <w:rPr>
                <w:sz w:val="21"/>
              </w:rPr>
              <w:t>Produced in Step 22 by step22_final_fit.py with DF24; test sets predicted once (see test_set_access.log). Use: Predicted class and class probabilities for every internal-test, IEC TC 10 and Li 2019 record.</w:t>
            </w:r>
          </w:p>
        </w:tc>
        <w:tc>
          <w:tcPr>
            <w:tcW w:w="3400" w:type="dxa"/>
          </w:tcPr>
          <w:p w14:paraId="5E1A14AD" w14:textId="48758E1A" w:rsidR="00BF66A7" w:rsidRPr="00BF66A7" w:rsidRDefault="00BF66A7" w:rsidP="00BF66A7">
            <w:pPr>
              <w:spacing w:after="40" w:line="240" w:lineRule="auto"/>
              <w:rPr>
                <w:sz w:val="21"/>
              </w:rPr>
            </w:pPr>
            <w:r>
              <w:rPr>
                <w:sz w:val="21"/>
              </w:rPr>
              <w:t>File: 11_Results/ml/ml_predictions.csv; SHA-256 D103E8CA1B21C49A...</w:t>
            </w:r>
          </w:p>
        </w:tc>
      </w:tr>
      <w:tr w:rsidR="00BF66A7" w:rsidRPr="00BF66A7" w14:paraId="67A5BD86" w14:textId="77777777" w:rsidTr="00BF66A7">
        <w:tblPrEx>
          <w:tblCellMar>
            <w:top w:w="0" w:type="dxa"/>
            <w:bottom w:w="0" w:type="dxa"/>
          </w:tblCellMar>
        </w:tblPrEx>
        <w:tc>
          <w:tcPr>
            <w:tcW w:w="700" w:type="dxa"/>
          </w:tcPr>
          <w:p w14:paraId="4D3181D2" w14:textId="60D9519C" w:rsidR="00BF66A7" w:rsidRPr="00BF66A7" w:rsidRDefault="00BF66A7" w:rsidP="00BF66A7">
            <w:pPr>
              <w:spacing w:after="40" w:line="240" w:lineRule="auto"/>
              <w:rPr>
                <w:sz w:val="21"/>
              </w:rPr>
            </w:pPr>
            <w:r>
              <w:rPr>
                <w:sz w:val="21"/>
              </w:rPr>
              <w:t>DF9</w:t>
            </w:r>
          </w:p>
        </w:tc>
        <w:tc>
          <w:tcPr>
            <w:tcW w:w="4900" w:type="dxa"/>
          </w:tcPr>
          <w:p w14:paraId="7F4E20F7" w14:textId="0C1CC988" w:rsidR="00BF66A7" w:rsidRPr="00BF66A7" w:rsidRDefault="00BF66A7" w:rsidP="00BF66A7">
            <w:pPr>
              <w:spacing w:after="40" w:line="240" w:lineRule="auto"/>
              <w:rPr>
                <w:sz w:val="21"/>
              </w:rPr>
            </w:pPr>
            <w:r>
              <w:rPr>
                <w:sz w:val="21"/>
              </w:rPr>
              <w:t>Made in Step 16 by run_conventional_batch.m on data version 1.0. Use: Input of the agreement analysis (Step 18 onwards) and of the boundary-distance test (RQ2).</w:t>
            </w:r>
          </w:p>
        </w:tc>
        <w:tc>
          <w:tcPr>
            <w:tcW w:w="3400" w:type="dxa"/>
          </w:tcPr>
          <w:p w14:paraId="73538F1A" w14:textId="476C238C" w:rsidR="00BF66A7" w:rsidRPr="00BF66A7" w:rsidRDefault="00BF66A7" w:rsidP="00BF66A7">
            <w:pPr>
              <w:spacing w:after="40" w:line="240" w:lineRule="auto"/>
              <w:rPr>
                <w:sz w:val="21"/>
              </w:rPr>
            </w:pPr>
            <w:r>
              <w:rPr>
                <w:sz w:val="21"/>
              </w:rPr>
              <w:t>File: 11_Results/conventional/conventional_predictions.csv; SHA-256 30DDD34EEF12AEF6...</w:t>
            </w:r>
          </w:p>
        </w:tc>
      </w:tr>
      <w:tr w:rsidR="00BF66A7" w:rsidRPr="00BF66A7" w14:paraId="1480BCDA" w14:textId="77777777" w:rsidTr="00BF66A7">
        <w:tblPrEx>
          <w:tblCellMar>
            <w:top w:w="0" w:type="dxa"/>
            <w:bottom w:w="0" w:type="dxa"/>
          </w:tblCellMar>
        </w:tblPrEx>
        <w:tc>
          <w:tcPr>
            <w:tcW w:w="700" w:type="dxa"/>
          </w:tcPr>
          <w:p w14:paraId="5C6498DE" w14:textId="1A9C9418" w:rsidR="00BF66A7" w:rsidRPr="00BF66A7" w:rsidRDefault="00BF66A7" w:rsidP="00BF66A7">
            <w:pPr>
              <w:spacing w:after="40" w:line="240" w:lineRule="auto"/>
              <w:rPr>
                <w:sz w:val="21"/>
              </w:rPr>
            </w:pPr>
            <w:r>
              <w:rPr>
                <w:sz w:val="21"/>
              </w:rPr>
              <w:t>DF27</w:t>
            </w:r>
          </w:p>
        </w:tc>
        <w:tc>
          <w:tcPr>
            <w:tcW w:w="4900" w:type="dxa"/>
          </w:tcPr>
          <w:p w14:paraId="1A4958AA" w14:textId="03EA1538" w:rsidR="00BF66A7" w:rsidRPr="00BF66A7" w:rsidRDefault="00BF66A7" w:rsidP="00BF66A7">
            <w:pPr>
              <w:spacing w:after="40" w:line="240" w:lineRule="auto"/>
              <w:rPr>
                <w:sz w:val="21"/>
              </w:rPr>
            </w:pPr>
            <w:r>
              <w:rPr>
                <w:sz w:val="21"/>
              </w:rPr>
              <w:t>Produced in Step 24 by step24_save_model.py: byte-for-byte copy of DF24 (decision D21). Use: The released model: loaded through model_io.load_model(); reproduces ml_predictions.csv exactly.</w:t>
            </w:r>
          </w:p>
        </w:tc>
        <w:tc>
          <w:tcPr>
            <w:tcW w:w="3400" w:type="dxa"/>
          </w:tcPr>
          <w:p w14:paraId="0ADB2756" w14:textId="463CB72C" w:rsidR="00BF66A7" w:rsidRPr="00BF66A7" w:rsidRDefault="00BF66A7" w:rsidP="00BF66A7">
            <w:pPr>
              <w:spacing w:after="40" w:line="240" w:lineRule="auto"/>
              <w:rPr>
                <w:sz w:val="21"/>
              </w:rPr>
            </w:pPr>
            <w:r>
              <w:rPr>
                <w:sz w:val="21"/>
              </w:rPr>
              <w:t>File: 06_Python_ML/models/dga_model_v1.joblib; SHA-256 1C46D10391429385...</w:t>
            </w:r>
          </w:p>
        </w:tc>
      </w:tr>
      <w:tr w:rsidR="00BF66A7" w:rsidRPr="00BF66A7" w14:paraId="4F8CCEEE" w14:textId="77777777" w:rsidTr="00BF66A7">
        <w:tblPrEx>
          <w:tblCellMar>
            <w:top w:w="0" w:type="dxa"/>
            <w:bottom w:w="0" w:type="dxa"/>
          </w:tblCellMar>
        </w:tblPrEx>
        <w:tc>
          <w:tcPr>
            <w:tcW w:w="700" w:type="dxa"/>
          </w:tcPr>
          <w:p w14:paraId="29D9A9EC" w14:textId="224BE4CF" w:rsidR="00BF66A7" w:rsidRPr="00BF66A7" w:rsidRDefault="00BF66A7" w:rsidP="00BF66A7">
            <w:pPr>
              <w:spacing w:after="40" w:line="240" w:lineRule="auto"/>
              <w:rPr>
                <w:sz w:val="21"/>
              </w:rPr>
            </w:pPr>
            <w:r>
              <w:rPr>
                <w:sz w:val="21"/>
              </w:rPr>
              <w:t>SW1</w:t>
            </w:r>
          </w:p>
        </w:tc>
        <w:tc>
          <w:tcPr>
            <w:tcW w:w="4900" w:type="dxa"/>
          </w:tcPr>
          <w:p w14:paraId="1E589B74" w14:textId="54959A29" w:rsidR="00BF66A7" w:rsidRPr="00BF66A7" w:rsidRDefault="00BF66A7" w:rsidP="00BF66A7">
            <w:pPr>
              <w:spacing w:after="40" w:line="240" w:lineRule="auto"/>
              <w:rPr>
                <w:sz w:val="21"/>
              </w:rPr>
            </w:pPr>
            <w:r>
              <w:rPr>
                <w:sz w:val="21"/>
              </w:rPr>
              <w:t>Python 3.12.10 with 55 pinned packages (06_Python_ML/requirements.txt). Use: Runs every data-preparation, statistics and checking program.</w:t>
            </w:r>
          </w:p>
        </w:tc>
        <w:tc>
          <w:tcPr>
            <w:tcW w:w="3400" w:type="dxa"/>
          </w:tcPr>
          <w:p w14:paraId="48506704" w14:textId="0A48033F" w:rsidR="00BF66A7" w:rsidRPr="00BF66A7" w:rsidRDefault="00BF66A7" w:rsidP="00BF66A7">
            <w:pPr>
              <w:spacing w:after="40" w:line="240" w:lineRule="auto"/>
              <w:rPr>
                <w:sz w:val="21"/>
              </w:rPr>
            </w:pPr>
            <w:r>
              <w:rPr>
                <w:sz w:val="21"/>
              </w:rPr>
              <w:t>https://www.python.org/downloads/release/python-31210/; File: 06_Python_ML/requirements.txt; SHA-256 594BC0CB122EED99...</w:t>
            </w:r>
          </w:p>
        </w:tc>
      </w:tr>
      <w:tr w:rsidR="00BF66A7" w:rsidRPr="00BF66A7" w14:paraId="67D98048" w14:textId="77777777" w:rsidTr="00BF66A7">
        <w:tblPrEx>
          <w:tblCellMar>
            <w:top w:w="0" w:type="dxa"/>
            <w:bottom w:w="0" w:type="dxa"/>
          </w:tblCellMar>
        </w:tblPrEx>
        <w:tc>
          <w:tcPr>
            <w:tcW w:w="700" w:type="dxa"/>
          </w:tcPr>
          <w:p w14:paraId="67EB6F6D" w14:textId="07B12E07" w:rsidR="00BF66A7" w:rsidRPr="00BF66A7" w:rsidRDefault="00BF66A7" w:rsidP="00BF66A7">
            <w:pPr>
              <w:spacing w:after="40" w:line="240" w:lineRule="auto"/>
              <w:rPr>
                <w:sz w:val="21"/>
              </w:rPr>
            </w:pPr>
            <w:r>
              <w:rPr>
                <w:sz w:val="21"/>
              </w:rPr>
              <w:t>SW6</w:t>
            </w:r>
          </w:p>
        </w:tc>
        <w:tc>
          <w:tcPr>
            <w:tcW w:w="4900" w:type="dxa"/>
          </w:tcPr>
          <w:p w14:paraId="4E1EA92D" w14:textId="273D315B" w:rsidR="00BF66A7" w:rsidRPr="00BF66A7" w:rsidRDefault="00BF66A7" w:rsidP="00BF66A7">
            <w:pPr>
              <w:spacing w:after="40" w:line="240" w:lineRule="auto"/>
              <w:rPr>
                <w:sz w:val="21"/>
              </w:rPr>
            </w:pPr>
            <w:r>
              <w:rPr>
                <w:sz w:val="21"/>
              </w:rPr>
              <w:t>FastAPI 0.143.0 (web framework), Uvicorn 0.54.0 (server), Pydantic 2.14.0 (input validation), HTTPX 0.28.1 (HTTP client for tests and the service check); Python packages pinned in 06_Python_ML/requirements.txt. Use: Runs the diagnosis service of Step 38 and its tests.</w:t>
            </w:r>
          </w:p>
        </w:tc>
        <w:tc>
          <w:tcPr>
            <w:tcW w:w="3400" w:type="dxa"/>
          </w:tcPr>
          <w:p w14:paraId="094CF180" w14:textId="719B4852" w:rsidR="00BF66A7" w:rsidRPr="00BF66A7" w:rsidRDefault="00BF66A7" w:rsidP="00BF66A7">
            <w:pPr>
              <w:spacing w:after="40" w:line="240" w:lineRule="auto"/>
              <w:rPr>
                <w:sz w:val="21"/>
              </w:rPr>
            </w:pPr>
            <w:r>
              <w:rPr>
                <w:sz w:val="21"/>
              </w:rPr>
              <w:t>https://fastapi.tiangolo.com/; File: 06_Python_ML/requirements.txt; SHA-256 594BC0CB122EED99...</w:t>
            </w:r>
          </w:p>
        </w:tc>
      </w:tr>
      <w:tr w:rsidR="00BF66A7" w:rsidRPr="00BF66A7" w14:paraId="2BE0D50A" w14:textId="77777777" w:rsidTr="00BF66A7">
        <w:tblPrEx>
          <w:tblCellMar>
            <w:top w:w="0" w:type="dxa"/>
            <w:bottom w:w="0" w:type="dxa"/>
          </w:tblCellMar>
        </w:tblPrEx>
        <w:tc>
          <w:tcPr>
            <w:tcW w:w="700" w:type="dxa"/>
          </w:tcPr>
          <w:p w14:paraId="1E1B409F" w14:textId="6D3270F1" w:rsidR="00BF66A7" w:rsidRPr="00BF66A7" w:rsidRDefault="00BF66A7" w:rsidP="00BF66A7">
            <w:pPr>
              <w:spacing w:after="40" w:line="240" w:lineRule="auto"/>
              <w:rPr>
                <w:sz w:val="21"/>
              </w:rPr>
            </w:pPr>
            <w:r>
              <w:rPr>
                <w:sz w:val="21"/>
              </w:rPr>
              <w:t>DF82</w:t>
            </w:r>
          </w:p>
        </w:tc>
        <w:tc>
          <w:tcPr>
            <w:tcW w:w="4900" w:type="dxa"/>
          </w:tcPr>
          <w:p w14:paraId="168ACDE9" w14:textId="4323B0D5" w:rsidR="00BF66A7" w:rsidRPr="00BF66A7" w:rsidRDefault="00BF66A7" w:rsidP="00BF66A7">
            <w:pPr>
              <w:spacing w:after="40" w:line="240" w:lineRule="auto"/>
              <w:rPr>
                <w:sz w:val="21"/>
              </w:rPr>
            </w:pPr>
            <w:r>
              <w:rPr>
                <w:sz w:val="21"/>
              </w:rPr>
              <w:t>Produced by 06_Python_ML/src/analysis/step42_integration.py from DF76 (test-bench log), DF25 (ML predictions) and DF9 (conventional predictions, column result); decision D40. Use: Table 4.11 of the thesis (research question on the integrated framework).</w:t>
            </w:r>
          </w:p>
        </w:tc>
        <w:tc>
          <w:tcPr>
            <w:tcW w:w="3400" w:type="dxa"/>
          </w:tcPr>
          <w:p w14:paraId="660A1552" w14:textId="4B43A8C8" w:rsidR="00BF66A7" w:rsidRPr="00BF66A7" w:rsidRDefault="00BF66A7" w:rsidP="00BF66A7">
            <w:pPr>
              <w:spacing w:after="40" w:line="240" w:lineRule="auto"/>
              <w:rPr>
                <w:sz w:val="21"/>
              </w:rPr>
            </w:pPr>
            <w:r>
              <w:rPr>
                <w:sz w:val="21"/>
              </w:rPr>
              <w:t>File: 11_Results/tables/T4_11_integration.csv; SHA-256 BF088B87D907AAEB...</w:t>
            </w:r>
          </w:p>
        </w:tc>
      </w:tr>
      <w:tr w:rsidR="00BF66A7" w:rsidRPr="00BF66A7" w14:paraId="0A29DAF4" w14:textId="77777777" w:rsidTr="00BF66A7">
        <w:tblPrEx>
          <w:tblCellMar>
            <w:top w:w="0" w:type="dxa"/>
            <w:bottom w:w="0" w:type="dxa"/>
          </w:tblCellMar>
        </w:tblPrEx>
        <w:tc>
          <w:tcPr>
            <w:tcW w:w="700" w:type="dxa"/>
          </w:tcPr>
          <w:p w14:paraId="6B59A9D6" w14:textId="7DAECC7B" w:rsidR="00BF66A7" w:rsidRPr="00BF66A7" w:rsidRDefault="00BF66A7" w:rsidP="00BF66A7">
            <w:pPr>
              <w:spacing w:after="40" w:line="240" w:lineRule="auto"/>
              <w:rPr>
                <w:sz w:val="21"/>
              </w:rPr>
            </w:pPr>
            <w:r>
              <w:rPr>
                <w:sz w:val="21"/>
              </w:rPr>
              <w:t>DF83</w:t>
            </w:r>
          </w:p>
        </w:tc>
        <w:tc>
          <w:tcPr>
            <w:tcW w:w="4900" w:type="dxa"/>
          </w:tcPr>
          <w:p w14:paraId="69D56256" w14:textId="35E783FE" w:rsidR="00BF66A7" w:rsidRPr="00BF66A7" w:rsidRDefault="00BF66A7" w:rsidP="00BF66A7">
            <w:pPr>
              <w:spacing w:after="40" w:line="240" w:lineRule="auto"/>
              <w:rPr>
                <w:sz w:val="21"/>
              </w:rPr>
            </w:pPr>
            <w:r>
              <w:rPr>
                <w:sz w:val="21"/>
              </w:rPr>
              <w:t>Two panels: (a) response time of every request in run order with median, 95th percentile and warm-up calls; (b) cumulative distribution with the 1000 ms target. .pdf and .csv (plotted numbers) beside the .png. Use: Figure 4.21 of the thesis.</w:t>
            </w:r>
          </w:p>
        </w:tc>
        <w:tc>
          <w:tcPr>
            <w:tcW w:w="3400" w:type="dxa"/>
          </w:tcPr>
          <w:p w14:paraId="3A2A7727" w14:textId="0DBF841D" w:rsidR="00BF66A7" w:rsidRPr="00BF66A7" w:rsidRDefault="00BF66A7" w:rsidP="00BF66A7">
            <w:pPr>
              <w:spacing w:after="40" w:line="240" w:lineRule="auto"/>
              <w:rPr>
                <w:sz w:val="21"/>
              </w:rPr>
            </w:pPr>
            <w:r>
              <w:rPr>
                <w:sz w:val="21"/>
              </w:rPr>
              <w:t>File: 11_Results/figures/F4_21_response_times.png; SHA-256 69233376E33A00E8...</w:t>
            </w:r>
          </w:p>
        </w:tc>
      </w:tr>
      <w:tr w:rsidR="00BF66A7" w:rsidRPr="00BF66A7" w14:paraId="5EBFF267" w14:textId="77777777" w:rsidTr="00BF66A7">
        <w:tblPrEx>
          <w:tblCellMar>
            <w:top w:w="0" w:type="dxa"/>
            <w:bottom w:w="0" w:type="dxa"/>
          </w:tblCellMar>
        </w:tblPrEx>
        <w:tc>
          <w:tcPr>
            <w:tcW w:w="700" w:type="dxa"/>
          </w:tcPr>
          <w:p w14:paraId="02C17692" w14:textId="073C020A" w:rsidR="00BF66A7" w:rsidRPr="00BF66A7" w:rsidRDefault="00BF66A7" w:rsidP="00BF66A7">
            <w:pPr>
              <w:spacing w:after="40" w:line="240" w:lineRule="auto"/>
              <w:rPr>
                <w:sz w:val="21"/>
              </w:rPr>
            </w:pPr>
            <w:r>
              <w:rPr>
                <w:sz w:val="21"/>
              </w:rPr>
              <w:t>DF84</w:t>
            </w:r>
          </w:p>
        </w:tc>
        <w:tc>
          <w:tcPr>
            <w:tcW w:w="4900" w:type="dxa"/>
          </w:tcPr>
          <w:p w14:paraId="52EE6DCB" w14:textId="029CF148" w:rsidR="00BF66A7" w:rsidRPr="00BF66A7" w:rsidRDefault="00BF66A7" w:rsidP="00BF66A7">
            <w:pPr>
              <w:spacing w:after="40" w:line="240" w:lineRule="auto"/>
              <w:rPr>
                <w:sz w:val="21"/>
              </w:rPr>
            </w:pPr>
            <w:r>
              <w:rPr>
                <w:sz w:val="21"/>
              </w:rPr>
              <w:t>integration_checks.json (fidelity counts, time statistics, pass flag), integration_comparison.csv (one row per held-out record: offline and logged answers, match flags, response time), integration_mismatches.csv (records that differ; header only when none). Use: Evidence for the 100 % fidelity requirement (Analysis Plan Section 10).</w:t>
            </w:r>
          </w:p>
        </w:tc>
        <w:tc>
          <w:tcPr>
            <w:tcW w:w="3400" w:type="dxa"/>
          </w:tcPr>
          <w:p w14:paraId="1FF6EBC7" w14:textId="59E10922" w:rsidR="00BF66A7" w:rsidRPr="00BF66A7" w:rsidRDefault="00BF66A7" w:rsidP="00BF66A7">
            <w:pPr>
              <w:spacing w:after="40" w:line="240" w:lineRule="auto"/>
              <w:rPr>
                <w:sz w:val="21"/>
              </w:rPr>
            </w:pPr>
            <w:r>
              <w:rPr>
                <w:sz w:val="21"/>
              </w:rPr>
              <w:t>File: 11_Results/integration/integration_checks.json; SHA-256 E0A82DBFBE794FAE...</w:t>
            </w:r>
          </w:p>
        </w:tc>
      </w:tr>
      <w:tr w:rsidR="00BF66A7" w:rsidRPr="00BF66A7" w14:paraId="598273B0" w14:textId="77777777" w:rsidTr="00BF66A7">
        <w:tblPrEx>
          <w:tblCellMar>
            <w:top w:w="0" w:type="dxa"/>
            <w:bottom w:w="0" w:type="dxa"/>
          </w:tblCellMar>
        </w:tblPrEx>
        <w:tc>
          <w:tcPr>
            <w:tcW w:w="700" w:type="dxa"/>
          </w:tcPr>
          <w:p w14:paraId="04C353B4" w14:textId="29283D1D" w:rsidR="00BF66A7" w:rsidRPr="00BF66A7" w:rsidRDefault="00BF66A7" w:rsidP="00BF66A7">
            <w:pPr>
              <w:spacing w:after="40" w:line="240" w:lineRule="auto"/>
              <w:rPr>
                <w:sz w:val="21"/>
              </w:rPr>
            </w:pPr>
            <w:r>
              <w:rPr>
                <w:sz w:val="21"/>
              </w:rPr>
              <w:t>DF85</w:t>
            </w:r>
          </w:p>
        </w:tc>
        <w:tc>
          <w:tcPr>
            <w:tcW w:w="4900" w:type="dxa"/>
          </w:tcPr>
          <w:p w14:paraId="546EE4A6" w14:textId="07BD5143" w:rsidR="00BF66A7" w:rsidRPr="00BF66A7" w:rsidRDefault="00BF66A7" w:rsidP="00BF66A7">
            <w:pPr>
              <w:spacing w:after="40" w:line="240" w:lineRule="auto"/>
              <w:rPr>
                <w:sz w:val="21"/>
              </w:rPr>
            </w:pPr>
            <w:r>
              <w:rPr>
                <w:sz w:val="21"/>
              </w:rPr>
              <w:t>06_Python_ML/src/analysis/step42_integration.py, 06_Python_ML/tests/test_integration.py and make_chapter4.py (Step 42 added to the one-command rebuild; MATLAB outputs protected). Use: Fingerprints of the Step 42 code.</w:t>
            </w:r>
          </w:p>
        </w:tc>
        <w:tc>
          <w:tcPr>
            <w:tcW w:w="3400" w:type="dxa"/>
          </w:tcPr>
          <w:p w14:paraId="3D46A05A" w14:textId="04E33502" w:rsidR="00BF66A7" w:rsidRPr="00BF66A7" w:rsidRDefault="00BF66A7" w:rsidP="00BF66A7">
            <w:pPr>
              <w:spacing w:after="40" w:line="240" w:lineRule="auto"/>
              <w:rPr>
                <w:sz w:val="21"/>
              </w:rPr>
            </w:pPr>
            <w:r>
              <w:rPr>
                <w:sz w:val="21"/>
              </w:rPr>
              <w:t>File: 11_Results/integration/code_manifest_step42.sha256; SHA-256 5F91A8FF0D7D61DF...</w:t>
            </w:r>
          </w:p>
        </w:tc>
      </w:tr>
      <w:tr w:rsidR="00BF66A7" w:rsidRPr="00BF66A7" w14:paraId="234B1B65" w14:textId="77777777" w:rsidTr="00BF66A7">
        <w:tblPrEx>
          <w:tblCellMar>
            <w:top w:w="0" w:type="dxa"/>
            <w:bottom w:w="0" w:type="dxa"/>
          </w:tblCellMar>
        </w:tblPrEx>
        <w:tc>
          <w:tcPr>
            <w:tcW w:w="700" w:type="dxa"/>
          </w:tcPr>
          <w:p w14:paraId="7C9CFC5A" w14:textId="1B755403" w:rsidR="00BF66A7" w:rsidRPr="00BF66A7" w:rsidRDefault="00BF66A7" w:rsidP="00BF66A7">
            <w:pPr>
              <w:spacing w:after="40" w:line="240" w:lineRule="auto"/>
              <w:rPr>
                <w:sz w:val="21"/>
              </w:rPr>
            </w:pPr>
            <w:r>
              <w:rPr>
                <w:sz w:val="21"/>
              </w:rPr>
              <w:t>DF47</w:t>
            </w:r>
          </w:p>
        </w:tc>
        <w:tc>
          <w:tcPr>
            <w:tcW w:w="4900" w:type="dxa"/>
          </w:tcPr>
          <w:p w14:paraId="2D8A0B99" w14:textId="7F24B919" w:rsidR="00BF66A7" w:rsidRPr="00BF66A7" w:rsidRDefault="00BF66A7" w:rsidP="00BF66A7">
            <w:pPr>
              <w:spacing w:after="40" w:line="240" w:lineRule="auto"/>
              <w:rPr>
                <w:sz w:val="21"/>
              </w:rPr>
            </w:pPr>
            <w:r>
              <w:rPr>
                <w:sz w:val="21"/>
              </w:rPr>
              <w:t>Produced in Step 32 by make_chapter4.py: SHA-256 of every Chapter 4 table and figure file rebuilt from saved results. Use: Fingerprints of all Chapter 4 tables and figures; rebuild check identical.</w:t>
            </w:r>
          </w:p>
        </w:tc>
        <w:tc>
          <w:tcPr>
            <w:tcW w:w="3400" w:type="dxa"/>
          </w:tcPr>
          <w:p w14:paraId="23EBACA6" w14:textId="3EDDF542" w:rsidR="00BF66A7" w:rsidRPr="00BF66A7" w:rsidRDefault="00BF66A7" w:rsidP="00BF66A7">
            <w:pPr>
              <w:spacing w:after="40" w:line="240" w:lineRule="auto"/>
              <w:rPr>
                <w:sz w:val="21"/>
              </w:rPr>
            </w:pPr>
            <w:r>
              <w:rPr>
                <w:sz w:val="21"/>
              </w:rPr>
              <w:t>File: 11_Results/chapter4_manifest.sha256; SHA-256 F1D43B16A64ABE13...</w:t>
            </w:r>
          </w:p>
        </w:tc>
      </w:tr>
    </w:tbl>
    <w:p w14:paraId="7B75CA5A" w14:textId="6416C482" w:rsidR="00BF66A7" w:rsidRDefault="00BF66A7" w:rsidP="00BF66A7">
      <w:pPr>
        <w:pStyle w:val="Heading1"/>
      </w:pPr>
      <w:r>
        <w:t>12. How this helps the next steps</w:t>
      </w:r>
    </w:p>
    <w:p w14:paraId="66671BA9" w14:textId="1C9D0D18" w:rsidR="00BF66A7" w:rsidRDefault="00BF66A7" w:rsidP="00BF66A7">
      <w:r>
        <w:t>Next step: Step 43 (Claude Code): write Chapters 3 to 5 in Word (12 pt, 1.15 spacing) using only the tables and figures in 11_Results; every number must trace to a saved file and nothing marked TO VERIFY may remain.</w:t>
      </w:r>
    </w:p>
    <w:p w14:paraId="7BF5F561" w14:textId="25D38665" w:rsidR="00BF66A7" w:rsidRDefault="00BF66A7" w:rsidP="00BF66A7">
      <w:pPr>
        <w:ind w:left="420" w:hanging="280"/>
      </w:pPr>
      <w:r>
        <w:t>•  Chapter 4 (framework performance) can report that the dashboard gives exactly the offline answers and responds well within interactive limits, so every accuracy result of Chapter 4 also describes the integrated tool.</w:t>
      </w:r>
    </w:p>
    <w:p w14:paraId="7299365E" w14:textId="7AC7B6BF" w:rsidR="00BF66A7" w:rsidRDefault="00BF66A7" w:rsidP="00BF66A7">
      <w:pPr>
        <w:ind w:left="420" w:hanging="280"/>
      </w:pPr>
      <w:r>
        <w:t>•  Every planned Chapter 4 table (4.1-4.13) and figure (4.1-4.24) now exists in 11_Results; Figure 4.4, Table 4.10 and Figures 4.18-4.20 and 4.22 were made in MATLAB (Steps 17 and 35-41).</w:t>
      </w:r>
    </w:p>
    <w:p w14:paraId="46BDB5FC" w14:textId="76FB619B" w:rsidR="00BF66A7" w:rsidRDefault="00BF66A7" w:rsidP="00BF66A7">
      <w:pPr>
        <w:pStyle w:val="Heading1"/>
      </w:pPr>
      <w:r>
        <w:t>13. Open items and limitations</w:t>
      </w:r>
    </w:p>
    <w:p w14:paraId="369188FB" w14:textId="0840C421" w:rsidR="00BF66A7" w:rsidRDefault="00BF66A7" w:rsidP="00BF66A7">
      <w:pPr>
        <w:ind w:left="420" w:hanging="280"/>
      </w:pPr>
      <w:r>
        <w:t>•  The times are from one run on one laptop with the service on the same computer; a utility network would add network delay. They describe this set-up, not a general product.</w:t>
      </w:r>
    </w:p>
    <w:p w14:paraId="142697D7" w14:textId="1F37C721" w:rsidR="00BF66A7" w:rsidRDefault="00BF66A7" w:rsidP="00BF66A7">
      <w:pPr>
        <w:ind w:left="420" w:hanging="280"/>
      </w:pPr>
      <w:r>
        <w:t>•  The conventional diagnoses in MATLAB take longer than the ML request (median 277.5 ms against 78.6 ms), as noted in Step 41; this was not investigated because it does not affect any result. The total per record stays below 1 s for 95 % of records, but 11 records took longer (up to 1964.1 ms); the plan sets the 1 s target for the service request, not for the whole record.</w:t>
      </w:r>
    </w:p>
    <w:p w14:paraId="3B623862" w14:textId="4219D381" w:rsidR="00BF66A7" w:rsidRDefault="00BF66A7" w:rsidP="00BF66A7">
      <w:pPr>
        <w:ind w:left="420" w:hanging="280"/>
      </w:pPr>
      <w:r>
        <w:t>•  The scope is all 388 held-out records (D39); the fidelity is also given for each data role, so the 187 internal-test and benchmark records can be reported alone if the researcher prefers.</w:t>
      </w:r>
    </w:p>
    <w:p w14:paraId="20BD0BEF" w14:textId="0F7FA52C" w:rsidR="00BF66A7" w:rsidRDefault="00BF66A7" w:rsidP="00BF66A7">
      <w:pPr>
        <w:ind w:left="420" w:hanging="280"/>
      </w:pPr>
      <w:r>
        <w:t>•  The service is started by hand (run_service.ps1) before the dashboard or the test bench is used.</w:t>
      </w:r>
    </w:p>
    <w:p w14:paraId="50A873E9" w14:textId="69738FC1" w:rsidR="00BF66A7" w:rsidRDefault="00BF66A7" w:rsidP="00BF66A7">
      <w:pPr>
        <w:pStyle w:val="Heading1"/>
      </w:pPr>
      <w:r>
        <w:t>14. Abbreviations and terms used in this report</w:t>
      </w:r>
    </w:p>
    <w:p w14:paraId="7AB930FF" w14:textId="2D99B095" w:rsidR="00BF66A7" w:rsidRDefault="00BF66A7" w:rsidP="00BF66A7">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BF66A7" w:rsidRPr="00BF66A7" w14:paraId="373A2E33" w14:textId="77777777" w:rsidTr="00BF66A7">
        <w:tblPrEx>
          <w:tblCellMar>
            <w:top w:w="0" w:type="dxa"/>
            <w:bottom w:w="0" w:type="dxa"/>
          </w:tblCellMar>
        </w:tblPrEx>
        <w:trPr>
          <w:tblHeader/>
        </w:trPr>
        <w:tc>
          <w:tcPr>
            <w:tcW w:w="1900" w:type="dxa"/>
            <w:shd w:val="clear" w:color="auto" w:fill="D9D9D9"/>
          </w:tcPr>
          <w:p w14:paraId="420B9A0B" w14:textId="78AA08E7" w:rsidR="00BF66A7" w:rsidRPr="00BF66A7" w:rsidRDefault="00BF66A7" w:rsidP="00BF66A7">
            <w:pPr>
              <w:spacing w:after="40" w:line="240" w:lineRule="auto"/>
              <w:rPr>
                <w:b/>
                <w:sz w:val="21"/>
              </w:rPr>
            </w:pPr>
            <w:r w:rsidRPr="00BF66A7">
              <w:rPr>
                <w:b/>
                <w:sz w:val="21"/>
              </w:rPr>
              <w:t>Abbreviation or term</w:t>
            </w:r>
          </w:p>
        </w:tc>
        <w:tc>
          <w:tcPr>
            <w:tcW w:w="2600" w:type="dxa"/>
            <w:shd w:val="clear" w:color="auto" w:fill="D9D9D9"/>
          </w:tcPr>
          <w:p w14:paraId="522179DA" w14:textId="2E248CF1" w:rsidR="00BF66A7" w:rsidRPr="00BF66A7" w:rsidRDefault="00BF66A7" w:rsidP="00BF66A7">
            <w:pPr>
              <w:spacing w:after="40" w:line="240" w:lineRule="auto"/>
              <w:rPr>
                <w:b/>
                <w:sz w:val="21"/>
              </w:rPr>
            </w:pPr>
            <w:r w:rsidRPr="00BF66A7">
              <w:rPr>
                <w:b/>
                <w:sz w:val="21"/>
              </w:rPr>
              <w:t>Meaning</w:t>
            </w:r>
          </w:p>
        </w:tc>
        <w:tc>
          <w:tcPr>
            <w:tcW w:w="4500" w:type="dxa"/>
            <w:shd w:val="clear" w:color="auto" w:fill="D9D9D9"/>
          </w:tcPr>
          <w:p w14:paraId="694C8293" w14:textId="4B3FB950" w:rsidR="00BF66A7" w:rsidRPr="00BF66A7" w:rsidRDefault="00BF66A7" w:rsidP="00BF66A7">
            <w:pPr>
              <w:spacing w:after="40" w:line="240" w:lineRule="auto"/>
              <w:rPr>
                <w:b/>
                <w:sz w:val="21"/>
              </w:rPr>
            </w:pPr>
            <w:r w:rsidRPr="00BF66A7">
              <w:rPr>
                <w:b/>
                <w:sz w:val="21"/>
              </w:rPr>
              <w:t>Plain explanation</w:t>
            </w:r>
          </w:p>
        </w:tc>
      </w:tr>
      <w:tr w:rsidR="00BF66A7" w:rsidRPr="00BF66A7" w14:paraId="7B6F56AB" w14:textId="77777777" w:rsidTr="00BF66A7">
        <w:tblPrEx>
          <w:tblCellMar>
            <w:top w:w="0" w:type="dxa"/>
            <w:bottom w:w="0" w:type="dxa"/>
          </w:tblCellMar>
        </w:tblPrEx>
        <w:tc>
          <w:tcPr>
            <w:tcW w:w="1900" w:type="dxa"/>
          </w:tcPr>
          <w:p w14:paraId="4E0B2A7A" w14:textId="66B52201" w:rsidR="00BF66A7" w:rsidRPr="00BF66A7" w:rsidRDefault="00BF66A7" w:rsidP="00BF66A7">
            <w:pPr>
              <w:spacing w:after="40" w:line="240" w:lineRule="auto"/>
              <w:rPr>
                <w:sz w:val="21"/>
              </w:rPr>
            </w:pPr>
            <w:r>
              <w:rPr>
                <w:sz w:val="21"/>
              </w:rPr>
              <w:t>MPhil</w:t>
            </w:r>
          </w:p>
        </w:tc>
        <w:tc>
          <w:tcPr>
            <w:tcW w:w="2600" w:type="dxa"/>
          </w:tcPr>
          <w:p w14:paraId="1D695CE5" w14:textId="4DE66870" w:rsidR="00BF66A7" w:rsidRPr="00BF66A7" w:rsidRDefault="00BF66A7" w:rsidP="00BF66A7">
            <w:pPr>
              <w:spacing w:after="40" w:line="240" w:lineRule="auto"/>
              <w:rPr>
                <w:sz w:val="21"/>
              </w:rPr>
            </w:pPr>
            <w:r>
              <w:rPr>
                <w:sz w:val="21"/>
              </w:rPr>
              <w:t>Master of Philosophy</w:t>
            </w:r>
          </w:p>
        </w:tc>
        <w:tc>
          <w:tcPr>
            <w:tcW w:w="4500" w:type="dxa"/>
          </w:tcPr>
          <w:p w14:paraId="6E1D771C" w14:textId="1B4175FE" w:rsidR="00BF66A7" w:rsidRPr="00BF66A7" w:rsidRDefault="00BF66A7" w:rsidP="00BF66A7">
            <w:pPr>
              <w:spacing w:after="40" w:line="240" w:lineRule="auto"/>
              <w:rPr>
                <w:sz w:val="21"/>
              </w:rPr>
            </w:pPr>
            <w:r>
              <w:rPr>
                <w:sz w:val="21"/>
              </w:rPr>
              <w:t>The research degree this thesis is written for.</w:t>
            </w:r>
          </w:p>
        </w:tc>
      </w:tr>
      <w:tr w:rsidR="00BF66A7" w:rsidRPr="00BF66A7" w14:paraId="2D389B1B" w14:textId="77777777" w:rsidTr="00BF66A7">
        <w:tblPrEx>
          <w:tblCellMar>
            <w:top w:w="0" w:type="dxa"/>
            <w:bottom w:w="0" w:type="dxa"/>
          </w:tblCellMar>
        </w:tblPrEx>
        <w:tc>
          <w:tcPr>
            <w:tcW w:w="1900" w:type="dxa"/>
          </w:tcPr>
          <w:p w14:paraId="795CD4BB" w14:textId="39585AEE" w:rsidR="00BF66A7" w:rsidRPr="00BF66A7" w:rsidRDefault="00BF66A7" w:rsidP="00BF66A7">
            <w:pPr>
              <w:spacing w:after="40" w:line="240" w:lineRule="auto"/>
              <w:rPr>
                <w:sz w:val="21"/>
              </w:rPr>
            </w:pPr>
            <w:r>
              <w:rPr>
                <w:sz w:val="21"/>
              </w:rPr>
              <w:t>UMaT</w:t>
            </w:r>
          </w:p>
        </w:tc>
        <w:tc>
          <w:tcPr>
            <w:tcW w:w="2600" w:type="dxa"/>
          </w:tcPr>
          <w:p w14:paraId="7959F873" w14:textId="0DA52525" w:rsidR="00BF66A7" w:rsidRPr="00BF66A7" w:rsidRDefault="00BF66A7" w:rsidP="00BF66A7">
            <w:pPr>
              <w:spacing w:after="40" w:line="240" w:lineRule="auto"/>
              <w:rPr>
                <w:sz w:val="21"/>
              </w:rPr>
            </w:pPr>
            <w:r>
              <w:rPr>
                <w:sz w:val="21"/>
              </w:rPr>
              <w:t>University of Mines and Technology, Tarkwa</w:t>
            </w:r>
          </w:p>
        </w:tc>
        <w:tc>
          <w:tcPr>
            <w:tcW w:w="4500" w:type="dxa"/>
          </w:tcPr>
          <w:p w14:paraId="0B9D50FC" w14:textId="138EB743" w:rsidR="00BF66A7" w:rsidRPr="00BF66A7" w:rsidRDefault="00BF66A7" w:rsidP="00BF66A7">
            <w:pPr>
              <w:spacing w:after="40" w:line="240" w:lineRule="auto"/>
              <w:rPr>
                <w:sz w:val="21"/>
              </w:rPr>
            </w:pPr>
            <w:r>
              <w:rPr>
                <w:sz w:val="21"/>
              </w:rPr>
              <w:t>The university where the thesis is submitted.</w:t>
            </w:r>
          </w:p>
        </w:tc>
      </w:tr>
      <w:tr w:rsidR="00BF66A7" w:rsidRPr="00BF66A7" w14:paraId="2DF24B5C" w14:textId="77777777" w:rsidTr="00BF66A7">
        <w:tblPrEx>
          <w:tblCellMar>
            <w:top w:w="0" w:type="dxa"/>
            <w:bottom w:w="0" w:type="dxa"/>
          </w:tblCellMar>
        </w:tblPrEx>
        <w:tc>
          <w:tcPr>
            <w:tcW w:w="1900" w:type="dxa"/>
          </w:tcPr>
          <w:p w14:paraId="6FA32031" w14:textId="65194F5E" w:rsidR="00BF66A7" w:rsidRPr="00BF66A7" w:rsidRDefault="00BF66A7" w:rsidP="00BF66A7">
            <w:pPr>
              <w:spacing w:after="40" w:line="240" w:lineRule="auto"/>
              <w:rPr>
                <w:sz w:val="21"/>
              </w:rPr>
            </w:pPr>
            <w:r>
              <w:rPr>
                <w:sz w:val="21"/>
              </w:rPr>
              <w:t>DGA</w:t>
            </w:r>
          </w:p>
        </w:tc>
        <w:tc>
          <w:tcPr>
            <w:tcW w:w="2600" w:type="dxa"/>
          </w:tcPr>
          <w:p w14:paraId="6016D948" w14:textId="1706B4AC" w:rsidR="00BF66A7" w:rsidRPr="00BF66A7" w:rsidRDefault="00BF66A7" w:rsidP="00BF66A7">
            <w:pPr>
              <w:spacing w:after="40" w:line="240" w:lineRule="auto"/>
              <w:rPr>
                <w:sz w:val="21"/>
              </w:rPr>
            </w:pPr>
            <w:r>
              <w:rPr>
                <w:sz w:val="21"/>
              </w:rPr>
              <w:t>Dissolved Gas Analysis</w:t>
            </w:r>
          </w:p>
        </w:tc>
        <w:tc>
          <w:tcPr>
            <w:tcW w:w="4500" w:type="dxa"/>
          </w:tcPr>
          <w:p w14:paraId="679A8522" w14:textId="774DF70F" w:rsidR="00BF66A7" w:rsidRPr="00BF66A7" w:rsidRDefault="00BF66A7" w:rsidP="00BF66A7">
            <w:pPr>
              <w:spacing w:after="40" w:line="240" w:lineRule="auto"/>
              <w:rPr>
                <w:sz w:val="21"/>
              </w:rPr>
            </w:pPr>
            <w:r>
              <w:rPr>
                <w:sz w:val="21"/>
              </w:rPr>
              <w:t>Measuring the gases dissolved in transformer oil to find faults inside the transformer without opening it.</w:t>
            </w:r>
          </w:p>
        </w:tc>
      </w:tr>
      <w:tr w:rsidR="00BF66A7" w:rsidRPr="00BF66A7" w14:paraId="054193ED" w14:textId="77777777" w:rsidTr="00BF66A7">
        <w:tblPrEx>
          <w:tblCellMar>
            <w:top w:w="0" w:type="dxa"/>
            <w:bottom w:w="0" w:type="dxa"/>
          </w:tblCellMar>
        </w:tblPrEx>
        <w:tc>
          <w:tcPr>
            <w:tcW w:w="1900" w:type="dxa"/>
          </w:tcPr>
          <w:p w14:paraId="4341D260" w14:textId="050BECB8" w:rsidR="00BF66A7" w:rsidRPr="00BF66A7" w:rsidRDefault="00BF66A7" w:rsidP="00BF66A7">
            <w:pPr>
              <w:spacing w:after="40" w:line="240" w:lineRule="auto"/>
              <w:rPr>
                <w:sz w:val="21"/>
              </w:rPr>
            </w:pPr>
            <w:r>
              <w:rPr>
                <w:sz w:val="21"/>
              </w:rPr>
              <w:t>ppm</w:t>
            </w:r>
          </w:p>
        </w:tc>
        <w:tc>
          <w:tcPr>
            <w:tcW w:w="2600" w:type="dxa"/>
          </w:tcPr>
          <w:p w14:paraId="4F30916E" w14:textId="35850278" w:rsidR="00BF66A7" w:rsidRPr="00BF66A7" w:rsidRDefault="00BF66A7" w:rsidP="00BF66A7">
            <w:pPr>
              <w:spacing w:after="40" w:line="240" w:lineRule="auto"/>
              <w:rPr>
                <w:sz w:val="21"/>
              </w:rPr>
            </w:pPr>
            <w:r>
              <w:rPr>
                <w:sz w:val="21"/>
              </w:rPr>
              <w:t>parts per million</w:t>
            </w:r>
          </w:p>
        </w:tc>
        <w:tc>
          <w:tcPr>
            <w:tcW w:w="4500" w:type="dxa"/>
          </w:tcPr>
          <w:p w14:paraId="1547F9A9" w14:textId="4ABC9534" w:rsidR="00BF66A7" w:rsidRPr="00BF66A7" w:rsidRDefault="00BF66A7" w:rsidP="00BF66A7">
            <w:pPr>
              <w:spacing w:after="40" w:line="240" w:lineRule="auto"/>
              <w:rPr>
                <w:sz w:val="21"/>
              </w:rPr>
            </w:pPr>
            <w:r>
              <w:rPr>
                <w:sz w:val="21"/>
              </w:rPr>
              <w:t>Amount of gas in the oil; 1 ppm = 1 microlitre of gas in 1 litre of oil.</w:t>
            </w:r>
          </w:p>
        </w:tc>
      </w:tr>
      <w:tr w:rsidR="00BF66A7" w:rsidRPr="00BF66A7" w14:paraId="66AF3634" w14:textId="77777777" w:rsidTr="00BF66A7">
        <w:tblPrEx>
          <w:tblCellMar>
            <w:top w:w="0" w:type="dxa"/>
            <w:bottom w:w="0" w:type="dxa"/>
          </w:tblCellMar>
        </w:tblPrEx>
        <w:tc>
          <w:tcPr>
            <w:tcW w:w="1900" w:type="dxa"/>
          </w:tcPr>
          <w:p w14:paraId="3FD4A22C" w14:textId="3FB4BD0A" w:rsidR="00BF66A7" w:rsidRPr="00BF66A7" w:rsidRDefault="00BF66A7" w:rsidP="00BF66A7">
            <w:pPr>
              <w:spacing w:after="40" w:line="240" w:lineRule="auto"/>
              <w:rPr>
                <w:sz w:val="21"/>
              </w:rPr>
            </w:pPr>
            <w:r>
              <w:rPr>
                <w:sz w:val="21"/>
              </w:rPr>
              <w:t>H2</w:t>
            </w:r>
          </w:p>
        </w:tc>
        <w:tc>
          <w:tcPr>
            <w:tcW w:w="2600" w:type="dxa"/>
          </w:tcPr>
          <w:p w14:paraId="5B5E38DD" w14:textId="13C4F79C" w:rsidR="00BF66A7" w:rsidRPr="00BF66A7" w:rsidRDefault="00BF66A7" w:rsidP="00BF66A7">
            <w:pPr>
              <w:spacing w:after="40" w:line="240" w:lineRule="auto"/>
              <w:rPr>
                <w:sz w:val="21"/>
              </w:rPr>
            </w:pPr>
            <w:r>
              <w:rPr>
                <w:sz w:val="21"/>
              </w:rPr>
              <w:t>hydrogen</w:t>
            </w:r>
          </w:p>
        </w:tc>
        <w:tc>
          <w:tcPr>
            <w:tcW w:w="4500" w:type="dxa"/>
          </w:tcPr>
          <w:p w14:paraId="48B8700B" w14:textId="065BE063" w:rsidR="00BF66A7" w:rsidRPr="00BF66A7" w:rsidRDefault="00BF66A7" w:rsidP="00BF66A7">
            <w:pPr>
              <w:spacing w:after="40" w:line="240" w:lineRule="auto"/>
              <w:rPr>
                <w:sz w:val="21"/>
              </w:rPr>
            </w:pPr>
            <w:r>
              <w:rPr>
                <w:sz w:val="21"/>
              </w:rPr>
              <w:t>Gas formed mainly by partial discharges (low-energy electrical activity) in the oil.</w:t>
            </w:r>
          </w:p>
        </w:tc>
      </w:tr>
      <w:tr w:rsidR="00BF66A7" w:rsidRPr="00BF66A7" w14:paraId="1AC0F8C7" w14:textId="77777777" w:rsidTr="00BF66A7">
        <w:tblPrEx>
          <w:tblCellMar>
            <w:top w:w="0" w:type="dxa"/>
            <w:bottom w:w="0" w:type="dxa"/>
          </w:tblCellMar>
        </w:tblPrEx>
        <w:tc>
          <w:tcPr>
            <w:tcW w:w="1900" w:type="dxa"/>
          </w:tcPr>
          <w:p w14:paraId="6ABF4B6B" w14:textId="0DBBD8BC" w:rsidR="00BF66A7" w:rsidRPr="00BF66A7" w:rsidRDefault="00BF66A7" w:rsidP="00BF66A7">
            <w:pPr>
              <w:spacing w:after="40" w:line="240" w:lineRule="auto"/>
              <w:rPr>
                <w:sz w:val="21"/>
              </w:rPr>
            </w:pPr>
            <w:r>
              <w:rPr>
                <w:sz w:val="21"/>
              </w:rPr>
              <w:t>PD</w:t>
            </w:r>
          </w:p>
        </w:tc>
        <w:tc>
          <w:tcPr>
            <w:tcW w:w="2600" w:type="dxa"/>
          </w:tcPr>
          <w:p w14:paraId="47BD429A" w14:textId="7A76628F" w:rsidR="00BF66A7" w:rsidRPr="00BF66A7" w:rsidRDefault="00BF66A7" w:rsidP="00BF66A7">
            <w:pPr>
              <w:spacing w:after="40" w:line="240" w:lineRule="auto"/>
              <w:rPr>
                <w:sz w:val="21"/>
              </w:rPr>
            </w:pPr>
            <w:r>
              <w:rPr>
                <w:sz w:val="21"/>
              </w:rPr>
              <w:t>partial discharges</w:t>
            </w:r>
          </w:p>
        </w:tc>
        <w:tc>
          <w:tcPr>
            <w:tcW w:w="4500" w:type="dxa"/>
          </w:tcPr>
          <w:p w14:paraId="42B0FC04" w14:textId="2AB005FB" w:rsidR="00BF66A7" w:rsidRPr="00BF66A7" w:rsidRDefault="00BF66A7" w:rsidP="00BF66A7">
            <w:pPr>
              <w:spacing w:after="40" w:line="240" w:lineRule="auto"/>
              <w:rPr>
                <w:sz w:val="21"/>
              </w:rPr>
            </w:pPr>
            <w:r>
              <w:rPr>
                <w:sz w:val="21"/>
              </w:rPr>
              <w:t>Small electrical discharges that only partly bridge the insulation (corona type, can form X-wax, or small sparking punctures in paper).</w:t>
            </w:r>
          </w:p>
        </w:tc>
      </w:tr>
      <w:tr w:rsidR="00BF66A7" w:rsidRPr="00BF66A7" w14:paraId="74D87690" w14:textId="77777777" w:rsidTr="00BF66A7">
        <w:tblPrEx>
          <w:tblCellMar>
            <w:top w:w="0" w:type="dxa"/>
            <w:bottom w:w="0" w:type="dxa"/>
          </w:tblCellMar>
        </w:tblPrEx>
        <w:tc>
          <w:tcPr>
            <w:tcW w:w="1900" w:type="dxa"/>
          </w:tcPr>
          <w:p w14:paraId="78149D2B" w14:textId="3DE235BE" w:rsidR="00BF66A7" w:rsidRPr="00BF66A7" w:rsidRDefault="00BF66A7" w:rsidP="00BF66A7">
            <w:pPr>
              <w:spacing w:after="40" w:line="240" w:lineRule="auto"/>
              <w:rPr>
                <w:sz w:val="21"/>
              </w:rPr>
            </w:pPr>
            <w:r>
              <w:rPr>
                <w:sz w:val="21"/>
              </w:rPr>
              <w:t>D1</w:t>
            </w:r>
          </w:p>
        </w:tc>
        <w:tc>
          <w:tcPr>
            <w:tcW w:w="2600" w:type="dxa"/>
          </w:tcPr>
          <w:p w14:paraId="49DE6146" w14:textId="2A347F69" w:rsidR="00BF66A7" w:rsidRPr="00BF66A7" w:rsidRDefault="00BF66A7" w:rsidP="00BF66A7">
            <w:pPr>
              <w:spacing w:after="40" w:line="240" w:lineRule="auto"/>
              <w:rPr>
                <w:sz w:val="21"/>
              </w:rPr>
            </w:pPr>
            <w:r>
              <w:rPr>
                <w:sz w:val="21"/>
              </w:rPr>
              <w:t>discharges of low energy</w:t>
            </w:r>
          </w:p>
        </w:tc>
        <w:tc>
          <w:tcPr>
            <w:tcW w:w="4500" w:type="dxa"/>
          </w:tcPr>
          <w:p w14:paraId="73468E92" w14:textId="3B089A43" w:rsidR="00BF66A7" w:rsidRPr="00BF66A7" w:rsidRDefault="00BF66A7" w:rsidP="00BF66A7">
            <w:pPr>
              <w:spacing w:after="40" w:line="240" w:lineRule="auto"/>
              <w:rPr>
                <w:sz w:val="21"/>
              </w:rPr>
            </w:pPr>
            <w:r>
              <w:rPr>
                <w:sz w:val="21"/>
              </w:rPr>
              <w:t>Sparking or tracking: larger punctures in paper, carbonised paper surface or carbon particles in oil.</w:t>
            </w:r>
          </w:p>
        </w:tc>
      </w:tr>
      <w:tr w:rsidR="00BF66A7" w:rsidRPr="00BF66A7" w14:paraId="2CFF124B" w14:textId="77777777" w:rsidTr="00BF66A7">
        <w:tblPrEx>
          <w:tblCellMar>
            <w:top w:w="0" w:type="dxa"/>
            <w:bottom w:w="0" w:type="dxa"/>
          </w:tblCellMar>
        </w:tblPrEx>
        <w:tc>
          <w:tcPr>
            <w:tcW w:w="1900" w:type="dxa"/>
          </w:tcPr>
          <w:p w14:paraId="2F497883" w14:textId="5412E23E" w:rsidR="00BF66A7" w:rsidRPr="00BF66A7" w:rsidRDefault="00BF66A7" w:rsidP="00BF66A7">
            <w:pPr>
              <w:spacing w:after="40" w:line="240" w:lineRule="auto"/>
              <w:rPr>
                <w:sz w:val="21"/>
              </w:rPr>
            </w:pPr>
            <w:r>
              <w:rPr>
                <w:sz w:val="21"/>
              </w:rPr>
              <w:t>T1</w:t>
            </w:r>
          </w:p>
        </w:tc>
        <w:tc>
          <w:tcPr>
            <w:tcW w:w="2600" w:type="dxa"/>
          </w:tcPr>
          <w:p w14:paraId="30A0F95B" w14:textId="737E3F8F" w:rsidR="00BF66A7" w:rsidRPr="00BF66A7" w:rsidRDefault="00BF66A7" w:rsidP="00BF66A7">
            <w:pPr>
              <w:spacing w:after="40" w:line="240" w:lineRule="auto"/>
              <w:rPr>
                <w:sz w:val="21"/>
              </w:rPr>
            </w:pPr>
            <w:r>
              <w:rPr>
                <w:sz w:val="21"/>
              </w:rPr>
              <w:t>thermal fault below 300 °C</w:t>
            </w:r>
          </w:p>
        </w:tc>
        <w:tc>
          <w:tcPr>
            <w:tcW w:w="4500" w:type="dxa"/>
          </w:tcPr>
          <w:p w14:paraId="2A8AE1A4" w14:textId="4D594563" w:rsidR="00BF66A7" w:rsidRPr="00BF66A7" w:rsidRDefault="00BF66A7" w:rsidP="00BF66A7">
            <w:pPr>
              <w:spacing w:after="40" w:line="240" w:lineRule="auto"/>
              <w:rPr>
                <w:sz w:val="21"/>
              </w:rPr>
            </w:pPr>
            <w:r>
              <w:rPr>
                <w:sz w:val="21"/>
              </w:rPr>
              <w:t>Overheating in which the paper has turned brownish.</w:t>
            </w:r>
          </w:p>
        </w:tc>
      </w:tr>
      <w:tr w:rsidR="00BF66A7" w:rsidRPr="00BF66A7" w14:paraId="3B48183D" w14:textId="77777777" w:rsidTr="00BF66A7">
        <w:tblPrEx>
          <w:tblCellMar>
            <w:top w:w="0" w:type="dxa"/>
            <w:bottom w:w="0" w:type="dxa"/>
          </w:tblCellMar>
        </w:tblPrEx>
        <w:tc>
          <w:tcPr>
            <w:tcW w:w="1900" w:type="dxa"/>
          </w:tcPr>
          <w:p w14:paraId="506D862F" w14:textId="74C7CB4A" w:rsidR="00BF66A7" w:rsidRPr="00BF66A7" w:rsidRDefault="00BF66A7" w:rsidP="00BF66A7">
            <w:pPr>
              <w:spacing w:after="40" w:line="240" w:lineRule="auto"/>
              <w:rPr>
                <w:sz w:val="21"/>
              </w:rPr>
            </w:pPr>
            <w:r>
              <w:rPr>
                <w:sz w:val="21"/>
              </w:rPr>
              <w:t>IEC</w:t>
            </w:r>
          </w:p>
        </w:tc>
        <w:tc>
          <w:tcPr>
            <w:tcW w:w="2600" w:type="dxa"/>
          </w:tcPr>
          <w:p w14:paraId="14C1A918" w14:textId="2FCEDE67" w:rsidR="00BF66A7" w:rsidRPr="00BF66A7" w:rsidRDefault="00BF66A7" w:rsidP="00BF66A7">
            <w:pPr>
              <w:spacing w:after="40" w:line="240" w:lineRule="auto"/>
              <w:rPr>
                <w:sz w:val="21"/>
              </w:rPr>
            </w:pPr>
            <w:r>
              <w:rPr>
                <w:sz w:val="21"/>
              </w:rPr>
              <w:t>International Electrotechnical Commission</w:t>
            </w:r>
          </w:p>
        </w:tc>
        <w:tc>
          <w:tcPr>
            <w:tcW w:w="4500" w:type="dxa"/>
          </w:tcPr>
          <w:p w14:paraId="6480C666" w14:textId="2E36ED76" w:rsidR="00BF66A7" w:rsidRPr="00BF66A7" w:rsidRDefault="00BF66A7" w:rsidP="00BF66A7">
            <w:pPr>
              <w:spacing w:after="40" w:line="240" w:lineRule="auto"/>
              <w:rPr>
                <w:sz w:val="21"/>
              </w:rPr>
            </w:pPr>
            <w:r>
              <w:rPr>
                <w:sz w:val="21"/>
              </w:rPr>
              <w:t>The world body that publishes electrical standards, such as IEC 60599.</w:t>
            </w:r>
          </w:p>
        </w:tc>
      </w:tr>
      <w:tr w:rsidR="00BF66A7" w:rsidRPr="00BF66A7" w14:paraId="15A8AED2" w14:textId="77777777" w:rsidTr="00BF66A7">
        <w:tblPrEx>
          <w:tblCellMar>
            <w:top w:w="0" w:type="dxa"/>
            <w:bottom w:w="0" w:type="dxa"/>
          </w:tblCellMar>
        </w:tblPrEx>
        <w:tc>
          <w:tcPr>
            <w:tcW w:w="1900" w:type="dxa"/>
          </w:tcPr>
          <w:p w14:paraId="57D6A630" w14:textId="0C408BC1" w:rsidR="00BF66A7" w:rsidRPr="00BF66A7" w:rsidRDefault="00BF66A7" w:rsidP="00BF66A7">
            <w:pPr>
              <w:spacing w:after="40" w:line="240" w:lineRule="auto"/>
              <w:rPr>
                <w:sz w:val="21"/>
              </w:rPr>
            </w:pPr>
            <w:r>
              <w:rPr>
                <w:sz w:val="21"/>
              </w:rPr>
              <w:t>IEC 60599</w:t>
            </w:r>
          </w:p>
        </w:tc>
        <w:tc>
          <w:tcPr>
            <w:tcW w:w="2600" w:type="dxa"/>
          </w:tcPr>
          <w:p w14:paraId="60B26AF5" w14:textId="233E3452" w:rsidR="00BF66A7" w:rsidRPr="00BF66A7" w:rsidRDefault="00BF66A7" w:rsidP="00BF66A7">
            <w:pPr>
              <w:spacing w:after="40" w:line="240" w:lineRule="auto"/>
              <w:rPr>
                <w:sz w:val="21"/>
              </w:rPr>
            </w:pPr>
            <w:r>
              <w:rPr>
                <w:sz w:val="21"/>
              </w:rPr>
              <w:t>IEC guide to the interpretation of dissolved and free gas analysis</w:t>
            </w:r>
          </w:p>
        </w:tc>
        <w:tc>
          <w:tcPr>
            <w:tcW w:w="4500" w:type="dxa"/>
          </w:tcPr>
          <w:p w14:paraId="37BE2BF2" w14:textId="2469F306" w:rsidR="00BF66A7" w:rsidRPr="00BF66A7" w:rsidRDefault="00BF66A7" w:rsidP="00BF66A7">
            <w:pPr>
              <w:spacing w:after="40" w:line="240" w:lineRule="auto"/>
              <w:rPr>
                <w:sz w:val="21"/>
              </w:rPr>
            </w:pPr>
            <w:r>
              <w:rPr>
                <w:sz w:val="21"/>
              </w:rPr>
              <w:t>The international standard that defines the fault types and the IEC gas-ratio method.</w:t>
            </w:r>
          </w:p>
        </w:tc>
      </w:tr>
      <w:tr w:rsidR="00BF66A7" w:rsidRPr="00BF66A7" w14:paraId="72CBABA2" w14:textId="77777777" w:rsidTr="00BF66A7">
        <w:tblPrEx>
          <w:tblCellMar>
            <w:top w:w="0" w:type="dxa"/>
            <w:bottom w:w="0" w:type="dxa"/>
          </w:tblCellMar>
        </w:tblPrEx>
        <w:tc>
          <w:tcPr>
            <w:tcW w:w="1900" w:type="dxa"/>
          </w:tcPr>
          <w:p w14:paraId="034761D8" w14:textId="0F9D00BA" w:rsidR="00BF66A7" w:rsidRPr="00BF66A7" w:rsidRDefault="00BF66A7" w:rsidP="00BF66A7">
            <w:pPr>
              <w:spacing w:after="40" w:line="240" w:lineRule="auto"/>
              <w:rPr>
                <w:sz w:val="21"/>
              </w:rPr>
            </w:pPr>
            <w:r>
              <w:rPr>
                <w:sz w:val="21"/>
              </w:rPr>
              <w:t>IEC TC 10</w:t>
            </w:r>
          </w:p>
        </w:tc>
        <w:tc>
          <w:tcPr>
            <w:tcW w:w="2600" w:type="dxa"/>
          </w:tcPr>
          <w:p w14:paraId="64814DBE" w14:textId="1531A75B" w:rsidR="00BF66A7" w:rsidRPr="00BF66A7" w:rsidRDefault="00BF66A7" w:rsidP="00BF66A7">
            <w:pPr>
              <w:spacing w:after="40" w:line="240" w:lineRule="auto"/>
              <w:rPr>
                <w:sz w:val="21"/>
              </w:rPr>
            </w:pPr>
            <w:r>
              <w:rPr>
                <w:sz w:val="21"/>
              </w:rPr>
              <w:t>IEC Technical Committee 10 (fluids for electrotechnical applications)</w:t>
            </w:r>
          </w:p>
        </w:tc>
        <w:tc>
          <w:tcPr>
            <w:tcW w:w="4500" w:type="dxa"/>
          </w:tcPr>
          <w:p w14:paraId="4F906DA8" w14:textId="2CEE01FC" w:rsidR="00BF66A7" w:rsidRPr="00BF66A7" w:rsidRDefault="00BF66A7" w:rsidP="00BF66A7">
            <w:pPr>
              <w:spacing w:after="40" w:line="240" w:lineRule="auto"/>
              <w:rPr>
                <w:sz w:val="21"/>
              </w:rPr>
            </w:pPr>
            <w:r>
              <w:rPr>
                <w:sz w:val="21"/>
              </w:rPr>
              <w:t>The committee that wrote IEC 60599; its database of 117 inspected faulty units is this thesis's main benchmark.</w:t>
            </w:r>
          </w:p>
        </w:tc>
      </w:tr>
      <w:tr w:rsidR="00BF66A7" w:rsidRPr="00BF66A7" w14:paraId="182F0B95" w14:textId="77777777" w:rsidTr="00BF66A7">
        <w:tblPrEx>
          <w:tblCellMar>
            <w:top w:w="0" w:type="dxa"/>
            <w:bottom w:w="0" w:type="dxa"/>
          </w:tblCellMar>
        </w:tblPrEx>
        <w:tc>
          <w:tcPr>
            <w:tcW w:w="1900" w:type="dxa"/>
          </w:tcPr>
          <w:p w14:paraId="0A844B62" w14:textId="41CEF5AA" w:rsidR="00BF66A7" w:rsidRPr="00BF66A7" w:rsidRDefault="00BF66A7" w:rsidP="00BF66A7">
            <w:pPr>
              <w:spacing w:after="40" w:line="240" w:lineRule="auto"/>
              <w:rPr>
                <w:sz w:val="21"/>
              </w:rPr>
            </w:pPr>
            <w:r>
              <w:rPr>
                <w:sz w:val="21"/>
              </w:rPr>
              <w:t>Rogers ratios</w:t>
            </w:r>
          </w:p>
        </w:tc>
        <w:tc>
          <w:tcPr>
            <w:tcW w:w="2600" w:type="dxa"/>
          </w:tcPr>
          <w:p w14:paraId="104CA6E0" w14:textId="3BB361C9" w:rsidR="00BF66A7" w:rsidRPr="00BF66A7" w:rsidRDefault="00BF66A7" w:rsidP="00BF66A7">
            <w:pPr>
              <w:spacing w:after="40" w:line="240" w:lineRule="auto"/>
              <w:rPr>
                <w:sz w:val="21"/>
              </w:rPr>
            </w:pPr>
            <w:r>
              <w:rPr>
                <w:sz w:val="21"/>
              </w:rPr>
              <w:t>older gas-ratio method by R.R. Rogers</w:t>
            </w:r>
          </w:p>
        </w:tc>
        <w:tc>
          <w:tcPr>
            <w:tcW w:w="4500" w:type="dxa"/>
          </w:tcPr>
          <w:p w14:paraId="67AAA2A9" w14:textId="6BBB2C7D" w:rsidR="00BF66A7" w:rsidRPr="00BF66A7" w:rsidRDefault="00BF66A7" w:rsidP="00BF66A7">
            <w:pPr>
              <w:spacing w:after="40" w:line="240" w:lineRule="auto"/>
              <w:rPr>
                <w:sz w:val="21"/>
              </w:rPr>
            </w:pPr>
            <w:r>
              <w:rPr>
                <w:sz w:val="21"/>
              </w:rPr>
              <w:t>A ratio table that names faults from three gas ratios; kept in IEEE C57.104.</w:t>
            </w:r>
          </w:p>
        </w:tc>
      </w:tr>
      <w:tr w:rsidR="00BF66A7" w:rsidRPr="00BF66A7" w14:paraId="70932615" w14:textId="77777777" w:rsidTr="00BF66A7">
        <w:tblPrEx>
          <w:tblCellMar>
            <w:top w:w="0" w:type="dxa"/>
            <w:bottom w:w="0" w:type="dxa"/>
          </w:tblCellMar>
        </w:tblPrEx>
        <w:tc>
          <w:tcPr>
            <w:tcW w:w="1900" w:type="dxa"/>
          </w:tcPr>
          <w:p w14:paraId="5FDC12F7" w14:textId="06A6BAC3" w:rsidR="00BF66A7" w:rsidRPr="00BF66A7" w:rsidRDefault="00BF66A7" w:rsidP="00BF66A7">
            <w:pPr>
              <w:spacing w:after="40" w:line="240" w:lineRule="auto"/>
              <w:rPr>
                <w:sz w:val="21"/>
              </w:rPr>
            </w:pPr>
            <w:r>
              <w:rPr>
                <w:sz w:val="21"/>
              </w:rPr>
              <w:t>Normality gate</w:t>
            </w:r>
          </w:p>
        </w:tc>
        <w:tc>
          <w:tcPr>
            <w:tcW w:w="2600" w:type="dxa"/>
          </w:tcPr>
          <w:p w14:paraId="18D084A5" w14:textId="45578E5A" w:rsidR="00BF66A7" w:rsidRPr="00BF66A7" w:rsidRDefault="00BF66A7" w:rsidP="00BF66A7">
            <w:pPr>
              <w:spacing w:after="40" w:line="240" w:lineRule="auto"/>
              <w:rPr>
                <w:sz w:val="21"/>
              </w:rPr>
            </w:pPr>
            <w:r>
              <w:rPr>
                <w:sz w:val="21"/>
              </w:rPr>
              <w:t>rule that lets conventional methods answer 'Normal'</w:t>
            </w:r>
          </w:p>
        </w:tc>
        <w:tc>
          <w:tcPr>
            <w:tcW w:w="4500" w:type="dxa"/>
          </w:tcPr>
          <w:p w14:paraId="127D6B89" w14:textId="4AFCDF6C" w:rsidR="00BF66A7" w:rsidRPr="00BF66A7" w:rsidRDefault="00BF66A7" w:rsidP="00BF66A7">
            <w:pPr>
              <w:spacing w:after="40" w:line="240" w:lineRule="auto"/>
              <w:rPr>
                <w:sz w:val="21"/>
              </w:rPr>
            </w:pPr>
            <w:r>
              <w:rPr>
                <w:sz w:val="21"/>
              </w:rPr>
              <w:t>If all gases are below their typical values, the conventional methods give Normal instead of a fault (decision D3).</w:t>
            </w:r>
          </w:p>
        </w:tc>
      </w:tr>
      <w:tr w:rsidR="00BF66A7" w:rsidRPr="00BF66A7" w14:paraId="1EA1016F" w14:textId="77777777" w:rsidTr="00BF66A7">
        <w:tblPrEx>
          <w:tblCellMar>
            <w:top w:w="0" w:type="dxa"/>
            <w:bottom w:w="0" w:type="dxa"/>
          </w:tblCellMar>
        </w:tblPrEx>
        <w:tc>
          <w:tcPr>
            <w:tcW w:w="1900" w:type="dxa"/>
          </w:tcPr>
          <w:p w14:paraId="5828E020" w14:textId="62140C12" w:rsidR="00BF66A7" w:rsidRPr="00BF66A7" w:rsidRDefault="00BF66A7" w:rsidP="00BF66A7">
            <w:pPr>
              <w:spacing w:after="40" w:line="240" w:lineRule="auto"/>
              <w:rPr>
                <w:sz w:val="21"/>
              </w:rPr>
            </w:pPr>
            <w:r>
              <w:rPr>
                <w:sz w:val="21"/>
              </w:rPr>
              <w:t>ML</w:t>
            </w:r>
          </w:p>
        </w:tc>
        <w:tc>
          <w:tcPr>
            <w:tcW w:w="2600" w:type="dxa"/>
          </w:tcPr>
          <w:p w14:paraId="332B0611" w14:textId="36200693" w:rsidR="00BF66A7" w:rsidRPr="00BF66A7" w:rsidRDefault="00BF66A7" w:rsidP="00BF66A7">
            <w:pPr>
              <w:spacing w:after="40" w:line="240" w:lineRule="auto"/>
              <w:rPr>
                <w:sz w:val="21"/>
              </w:rPr>
            </w:pPr>
            <w:r>
              <w:rPr>
                <w:sz w:val="21"/>
              </w:rPr>
              <w:t>machine learning</w:t>
            </w:r>
          </w:p>
        </w:tc>
        <w:tc>
          <w:tcPr>
            <w:tcW w:w="4500" w:type="dxa"/>
          </w:tcPr>
          <w:p w14:paraId="149476DF" w14:textId="05A90ECC" w:rsidR="00BF66A7" w:rsidRPr="00BF66A7" w:rsidRDefault="00BF66A7" w:rsidP="00BF66A7">
            <w:pPr>
              <w:spacing w:after="40" w:line="240" w:lineRule="auto"/>
              <w:rPr>
                <w:sz w:val="21"/>
              </w:rPr>
            </w:pPr>
            <w:r>
              <w:rPr>
                <w:sz w:val="21"/>
              </w:rPr>
              <w:t>Computer methods that learn the link between gas values and fault type from labelled examples.</w:t>
            </w:r>
          </w:p>
        </w:tc>
      </w:tr>
      <w:tr w:rsidR="00BF66A7" w:rsidRPr="00BF66A7" w14:paraId="22F04241" w14:textId="77777777" w:rsidTr="00BF66A7">
        <w:tblPrEx>
          <w:tblCellMar>
            <w:top w:w="0" w:type="dxa"/>
            <w:bottom w:w="0" w:type="dxa"/>
          </w:tblCellMar>
        </w:tblPrEx>
        <w:tc>
          <w:tcPr>
            <w:tcW w:w="1900" w:type="dxa"/>
          </w:tcPr>
          <w:p w14:paraId="21C0D08C" w14:textId="41A94FF9" w:rsidR="00BF66A7" w:rsidRPr="00BF66A7" w:rsidRDefault="00BF66A7" w:rsidP="00BF66A7">
            <w:pPr>
              <w:spacing w:after="40" w:line="240" w:lineRule="auto"/>
              <w:rPr>
                <w:sz w:val="21"/>
              </w:rPr>
            </w:pPr>
            <w:r>
              <w:rPr>
                <w:sz w:val="21"/>
              </w:rPr>
              <w:t>Benchmark</w:t>
            </w:r>
          </w:p>
        </w:tc>
        <w:tc>
          <w:tcPr>
            <w:tcW w:w="2600" w:type="dxa"/>
          </w:tcPr>
          <w:p w14:paraId="7D0D60CC" w14:textId="176DCF36" w:rsidR="00BF66A7" w:rsidRPr="00BF66A7" w:rsidRDefault="00BF66A7" w:rsidP="00BF66A7">
            <w:pPr>
              <w:spacing w:after="40" w:line="240" w:lineRule="auto"/>
              <w:rPr>
                <w:sz w:val="21"/>
              </w:rPr>
            </w:pPr>
            <w:r>
              <w:rPr>
                <w:sz w:val="21"/>
              </w:rPr>
              <w:t>fixed reference test set</w:t>
            </w:r>
          </w:p>
        </w:tc>
        <w:tc>
          <w:tcPr>
            <w:tcW w:w="4500" w:type="dxa"/>
          </w:tcPr>
          <w:p w14:paraId="05477F6E" w14:textId="6AB31698" w:rsidR="00BF66A7" w:rsidRPr="00BF66A7" w:rsidRDefault="00BF66A7" w:rsidP="00BF66A7">
            <w:pPr>
              <w:spacing w:after="40" w:line="240" w:lineRule="auto"/>
              <w:rPr>
                <w:sz w:val="21"/>
              </w:rPr>
            </w:pPr>
            <w:r>
              <w:rPr>
                <w:sz w:val="21"/>
              </w:rPr>
              <w:t>The IEC TC 10 cases whose faults were confirmed by inspection; every method is scored on them.</w:t>
            </w:r>
          </w:p>
        </w:tc>
      </w:tr>
      <w:tr w:rsidR="00BF66A7" w:rsidRPr="00BF66A7" w14:paraId="45FFD44E" w14:textId="77777777" w:rsidTr="00BF66A7">
        <w:tblPrEx>
          <w:tblCellMar>
            <w:top w:w="0" w:type="dxa"/>
            <w:bottom w:w="0" w:type="dxa"/>
          </w:tblCellMar>
        </w:tblPrEx>
        <w:tc>
          <w:tcPr>
            <w:tcW w:w="1900" w:type="dxa"/>
          </w:tcPr>
          <w:p w14:paraId="762A804A" w14:textId="7376A619" w:rsidR="00BF66A7" w:rsidRPr="00BF66A7" w:rsidRDefault="00BF66A7" w:rsidP="00BF66A7">
            <w:pPr>
              <w:spacing w:after="40" w:line="240" w:lineRule="auto"/>
              <w:rPr>
                <w:sz w:val="21"/>
              </w:rPr>
            </w:pPr>
            <w:r>
              <w:rPr>
                <w:sz w:val="21"/>
              </w:rPr>
              <w:t>Internal test set</w:t>
            </w:r>
          </w:p>
        </w:tc>
        <w:tc>
          <w:tcPr>
            <w:tcW w:w="2600" w:type="dxa"/>
          </w:tcPr>
          <w:p w14:paraId="57889E6D" w14:textId="29CF07F7" w:rsidR="00BF66A7" w:rsidRPr="00BF66A7" w:rsidRDefault="00BF66A7" w:rsidP="00BF66A7">
            <w:pPr>
              <w:spacing w:after="40" w:line="240" w:lineRule="auto"/>
              <w:rPr>
                <w:sz w:val="21"/>
              </w:rPr>
            </w:pPr>
            <w:r>
              <w:rPr>
                <w:sz w:val="21"/>
              </w:rPr>
              <w:t>Dissanayake unseen test file</w:t>
            </w:r>
          </w:p>
        </w:tc>
        <w:tc>
          <w:tcPr>
            <w:tcW w:w="4500" w:type="dxa"/>
          </w:tcPr>
          <w:p w14:paraId="2F32AC11" w14:textId="06716461" w:rsidR="00BF66A7" w:rsidRPr="00BF66A7" w:rsidRDefault="00BF66A7" w:rsidP="00BF66A7">
            <w:pPr>
              <w:spacing w:after="40" w:line="240" w:lineRule="auto"/>
              <w:rPr>
                <w:sz w:val="21"/>
              </w:rPr>
            </w:pPr>
            <w:r>
              <w:rPr>
                <w:sz w:val="21"/>
              </w:rPr>
              <w:t>70 records (61 independent of the benchmark) kept away from training.</w:t>
            </w:r>
          </w:p>
        </w:tc>
      </w:tr>
      <w:tr w:rsidR="00BF66A7" w:rsidRPr="00BF66A7" w14:paraId="1FB19271" w14:textId="77777777" w:rsidTr="00BF66A7">
        <w:tblPrEx>
          <w:tblCellMar>
            <w:top w:w="0" w:type="dxa"/>
            <w:bottom w:w="0" w:type="dxa"/>
          </w:tblCellMar>
        </w:tblPrEx>
        <w:tc>
          <w:tcPr>
            <w:tcW w:w="1900" w:type="dxa"/>
          </w:tcPr>
          <w:p w14:paraId="02807CCC" w14:textId="472481F4" w:rsidR="00BF66A7" w:rsidRPr="00BF66A7" w:rsidRDefault="00BF66A7" w:rsidP="00BF66A7">
            <w:pPr>
              <w:spacing w:after="40" w:line="240" w:lineRule="auto"/>
              <w:rPr>
                <w:sz w:val="21"/>
              </w:rPr>
            </w:pPr>
            <w:r>
              <w:rPr>
                <w:sz w:val="21"/>
              </w:rPr>
              <w:t>External test set</w:t>
            </w:r>
          </w:p>
        </w:tc>
        <w:tc>
          <w:tcPr>
            <w:tcW w:w="2600" w:type="dxa"/>
          </w:tcPr>
          <w:p w14:paraId="16404407" w14:textId="5E9A47A1" w:rsidR="00BF66A7" w:rsidRPr="00BF66A7" w:rsidRDefault="00BF66A7" w:rsidP="00BF66A7">
            <w:pPr>
              <w:spacing w:after="40" w:line="240" w:lineRule="auto"/>
              <w:rPr>
                <w:sz w:val="21"/>
              </w:rPr>
            </w:pPr>
            <w:r>
              <w:rPr>
                <w:sz w:val="21"/>
              </w:rPr>
              <w:t>Li (2019) dataset</w:t>
            </w:r>
          </w:p>
        </w:tc>
        <w:tc>
          <w:tcPr>
            <w:tcW w:w="4500" w:type="dxa"/>
          </w:tcPr>
          <w:p w14:paraId="3A7E7093" w14:textId="5FBACB18" w:rsidR="00BF66A7" w:rsidRPr="00BF66A7" w:rsidRDefault="00BF66A7" w:rsidP="00BF66A7">
            <w:pPr>
              <w:spacing w:after="40" w:line="240" w:lineRule="auto"/>
              <w:rPr>
                <w:sz w:val="21"/>
              </w:rPr>
            </w:pPr>
            <w:r>
              <w:rPr>
                <w:sz w:val="21"/>
              </w:rPr>
              <w:t>201 records from a different source (86 independent of the benchmark), used to test the models on new data.</w:t>
            </w:r>
          </w:p>
        </w:tc>
      </w:tr>
      <w:tr w:rsidR="00BF66A7" w:rsidRPr="00BF66A7" w14:paraId="728C2A16" w14:textId="77777777" w:rsidTr="00BF66A7">
        <w:tblPrEx>
          <w:tblCellMar>
            <w:top w:w="0" w:type="dxa"/>
            <w:bottom w:w="0" w:type="dxa"/>
          </w:tblCellMar>
        </w:tblPrEx>
        <w:tc>
          <w:tcPr>
            <w:tcW w:w="1900" w:type="dxa"/>
          </w:tcPr>
          <w:p w14:paraId="7A4BC71F" w14:textId="1C0E4F3B" w:rsidR="00BF66A7" w:rsidRPr="00BF66A7" w:rsidRDefault="00BF66A7" w:rsidP="00BF66A7">
            <w:pPr>
              <w:spacing w:after="40" w:line="240" w:lineRule="auto"/>
              <w:rPr>
                <w:sz w:val="21"/>
              </w:rPr>
            </w:pPr>
            <w:r>
              <w:rPr>
                <w:sz w:val="21"/>
              </w:rPr>
              <w:t>Primary and sensitivity analysis</w:t>
            </w:r>
          </w:p>
        </w:tc>
        <w:tc>
          <w:tcPr>
            <w:tcW w:w="2600" w:type="dxa"/>
          </w:tcPr>
          <w:p w14:paraId="4822FACE" w14:textId="6C025968" w:rsidR="00BF66A7" w:rsidRPr="00BF66A7" w:rsidRDefault="00BF66A7" w:rsidP="00BF66A7">
            <w:pPr>
              <w:spacing w:after="40" w:line="240" w:lineRule="auto"/>
              <w:rPr>
                <w:sz w:val="21"/>
              </w:rPr>
            </w:pPr>
            <w:r>
              <w:rPr>
                <w:sz w:val="21"/>
              </w:rPr>
              <w:t>main analysis and its repeat under another reasonable choice</w:t>
            </w:r>
          </w:p>
        </w:tc>
        <w:tc>
          <w:tcPr>
            <w:tcW w:w="4500" w:type="dxa"/>
          </w:tcPr>
          <w:p w14:paraId="00FC8522" w14:textId="312CD5DB" w:rsidR="00BF66A7" w:rsidRPr="00BF66A7" w:rsidRDefault="00BF66A7" w:rsidP="00BF66A7">
            <w:pPr>
              <w:spacing w:after="40" w:line="240" w:lineRule="auto"/>
              <w:rPr>
                <w:sz w:val="21"/>
              </w:rPr>
            </w:pPr>
            <w:r>
              <w:rPr>
                <w:sz w:val="21"/>
              </w:rPr>
              <w:t>The sensitivity analysis shows whether the conclusion changes when a choice is made differently.</w:t>
            </w:r>
          </w:p>
        </w:tc>
      </w:tr>
      <w:tr w:rsidR="00BF66A7" w:rsidRPr="00BF66A7" w14:paraId="42A82924" w14:textId="77777777" w:rsidTr="00BF66A7">
        <w:tblPrEx>
          <w:tblCellMar>
            <w:top w:w="0" w:type="dxa"/>
            <w:bottom w:w="0" w:type="dxa"/>
          </w:tblCellMar>
        </w:tblPrEx>
        <w:tc>
          <w:tcPr>
            <w:tcW w:w="1900" w:type="dxa"/>
          </w:tcPr>
          <w:p w14:paraId="06378BCD" w14:textId="2014FBC4" w:rsidR="00BF66A7" w:rsidRPr="00BF66A7" w:rsidRDefault="00BF66A7" w:rsidP="00BF66A7">
            <w:pPr>
              <w:spacing w:after="40" w:line="240" w:lineRule="auto"/>
              <w:rPr>
                <w:sz w:val="21"/>
              </w:rPr>
            </w:pPr>
            <w:r>
              <w:rPr>
                <w:sz w:val="21"/>
              </w:rPr>
              <w:t>SHA-256</w:t>
            </w:r>
          </w:p>
        </w:tc>
        <w:tc>
          <w:tcPr>
            <w:tcW w:w="2600" w:type="dxa"/>
          </w:tcPr>
          <w:p w14:paraId="1BFAF597" w14:textId="600B536F" w:rsidR="00BF66A7" w:rsidRPr="00BF66A7" w:rsidRDefault="00BF66A7" w:rsidP="00BF66A7">
            <w:pPr>
              <w:spacing w:after="40" w:line="240" w:lineRule="auto"/>
              <w:rPr>
                <w:sz w:val="21"/>
              </w:rPr>
            </w:pPr>
            <w:r>
              <w:rPr>
                <w:sz w:val="21"/>
              </w:rPr>
              <w:t>Secure Hash Algorithm, 256-bit</w:t>
            </w:r>
          </w:p>
        </w:tc>
        <w:tc>
          <w:tcPr>
            <w:tcW w:w="4500" w:type="dxa"/>
          </w:tcPr>
          <w:p w14:paraId="05AC6B97" w14:textId="2D8CC33C" w:rsidR="00BF66A7" w:rsidRPr="00BF66A7" w:rsidRDefault="00BF66A7" w:rsidP="00BF66A7">
            <w:pPr>
              <w:spacing w:after="40" w:line="240" w:lineRule="auto"/>
              <w:rPr>
                <w:sz w:val="21"/>
              </w:rPr>
            </w:pPr>
            <w:r>
              <w:rPr>
                <w:sz w:val="21"/>
              </w:rPr>
              <w:t>A file's digital fingerprint: if one byte of the file changes, the fingerprint changes.</w:t>
            </w:r>
          </w:p>
        </w:tc>
      </w:tr>
      <w:tr w:rsidR="00BF66A7" w:rsidRPr="00BF66A7" w14:paraId="3FFAFFE9" w14:textId="77777777" w:rsidTr="00BF66A7">
        <w:tblPrEx>
          <w:tblCellMar>
            <w:top w:w="0" w:type="dxa"/>
            <w:bottom w:w="0" w:type="dxa"/>
          </w:tblCellMar>
        </w:tblPrEx>
        <w:tc>
          <w:tcPr>
            <w:tcW w:w="1900" w:type="dxa"/>
          </w:tcPr>
          <w:p w14:paraId="483F2724" w14:textId="0C2A9C95" w:rsidR="00BF66A7" w:rsidRPr="00BF66A7" w:rsidRDefault="00BF66A7" w:rsidP="00BF66A7">
            <w:pPr>
              <w:spacing w:after="40" w:line="240" w:lineRule="auto"/>
              <w:rPr>
                <w:sz w:val="21"/>
              </w:rPr>
            </w:pPr>
            <w:r>
              <w:rPr>
                <w:sz w:val="21"/>
              </w:rPr>
              <w:t>Median, quartiles</w:t>
            </w:r>
          </w:p>
        </w:tc>
        <w:tc>
          <w:tcPr>
            <w:tcW w:w="2600" w:type="dxa"/>
          </w:tcPr>
          <w:p w14:paraId="39CD5A7C" w14:textId="59C5B40E" w:rsidR="00BF66A7" w:rsidRPr="00BF66A7" w:rsidRDefault="00BF66A7" w:rsidP="00BF66A7">
            <w:pPr>
              <w:spacing w:after="40" w:line="240" w:lineRule="auto"/>
              <w:rPr>
                <w:sz w:val="21"/>
              </w:rPr>
            </w:pPr>
            <w:r>
              <w:rPr>
                <w:sz w:val="21"/>
              </w:rPr>
              <w:t>middle value and the values a quarter and three quarters of the way up</w:t>
            </w:r>
          </w:p>
        </w:tc>
        <w:tc>
          <w:tcPr>
            <w:tcW w:w="4500" w:type="dxa"/>
          </w:tcPr>
          <w:p w14:paraId="161508B0" w14:textId="10995235" w:rsidR="00BF66A7" w:rsidRPr="00BF66A7" w:rsidRDefault="00BF66A7" w:rsidP="00BF66A7">
            <w:pPr>
              <w:spacing w:after="40" w:line="240" w:lineRule="auto"/>
              <w:rPr>
                <w:sz w:val="21"/>
              </w:rPr>
            </w:pPr>
            <w:r>
              <w:rPr>
                <w:sz w:val="21"/>
              </w:rPr>
              <w:t>Describe typical gas levels without being pulled by extreme values.</w:t>
            </w:r>
          </w:p>
        </w:tc>
      </w:tr>
      <w:tr w:rsidR="00BF66A7" w:rsidRPr="00BF66A7" w14:paraId="7755B060" w14:textId="77777777" w:rsidTr="00BF66A7">
        <w:tblPrEx>
          <w:tblCellMar>
            <w:top w:w="0" w:type="dxa"/>
            <w:bottom w:w="0" w:type="dxa"/>
          </w:tblCellMar>
        </w:tblPrEx>
        <w:tc>
          <w:tcPr>
            <w:tcW w:w="1900" w:type="dxa"/>
          </w:tcPr>
          <w:p w14:paraId="1B385B6C" w14:textId="64F37BEA" w:rsidR="00BF66A7" w:rsidRPr="00BF66A7" w:rsidRDefault="00BF66A7" w:rsidP="00BF66A7">
            <w:pPr>
              <w:spacing w:after="40" w:line="240" w:lineRule="auto"/>
              <w:rPr>
                <w:sz w:val="21"/>
              </w:rPr>
            </w:pPr>
            <w:r>
              <w:rPr>
                <w:sz w:val="21"/>
              </w:rPr>
              <w:t>CSV</w:t>
            </w:r>
          </w:p>
        </w:tc>
        <w:tc>
          <w:tcPr>
            <w:tcW w:w="2600" w:type="dxa"/>
          </w:tcPr>
          <w:p w14:paraId="5C18068A" w14:textId="6BE5B6D7" w:rsidR="00BF66A7" w:rsidRPr="00BF66A7" w:rsidRDefault="00BF66A7" w:rsidP="00BF66A7">
            <w:pPr>
              <w:spacing w:after="40" w:line="240" w:lineRule="auto"/>
              <w:rPr>
                <w:sz w:val="21"/>
              </w:rPr>
            </w:pPr>
            <w:r>
              <w:rPr>
                <w:sz w:val="21"/>
              </w:rPr>
              <w:t>comma-separated values</w:t>
            </w:r>
          </w:p>
        </w:tc>
        <w:tc>
          <w:tcPr>
            <w:tcW w:w="4500" w:type="dxa"/>
          </w:tcPr>
          <w:p w14:paraId="20BFC0D7" w14:textId="66A45974" w:rsidR="00BF66A7" w:rsidRPr="00BF66A7" w:rsidRDefault="00BF66A7" w:rsidP="00BF66A7">
            <w:pPr>
              <w:spacing w:after="40" w:line="240" w:lineRule="auto"/>
              <w:rPr>
                <w:sz w:val="21"/>
              </w:rPr>
            </w:pPr>
            <w:r>
              <w:rPr>
                <w:sz w:val="21"/>
              </w:rPr>
              <w:t>A plain-text table file that any program can read.</w:t>
            </w:r>
          </w:p>
        </w:tc>
      </w:tr>
      <w:tr w:rsidR="00BF66A7" w:rsidRPr="00BF66A7" w14:paraId="3F3101BD" w14:textId="77777777" w:rsidTr="00BF66A7">
        <w:tblPrEx>
          <w:tblCellMar>
            <w:top w:w="0" w:type="dxa"/>
            <w:bottom w:w="0" w:type="dxa"/>
          </w:tblCellMar>
        </w:tblPrEx>
        <w:tc>
          <w:tcPr>
            <w:tcW w:w="1900" w:type="dxa"/>
          </w:tcPr>
          <w:p w14:paraId="2D5C3C86" w14:textId="4A08A104" w:rsidR="00BF66A7" w:rsidRPr="00BF66A7" w:rsidRDefault="00BF66A7" w:rsidP="00BF66A7">
            <w:pPr>
              <w:spacing w:after="40" w:line="240" w:lineRule="auto"/>
              <w:rPr>
                <w:sz w:val="21"/>
              </w:rPr>
            </w:pPr>
            <w:r>
              <w:rPr>
                <w:sz w:val="21"/>
              </w:rPr>
              <w:t>PNG, PDF, dpi</w:t>
            </w:r>
          </w:p>
        </w:tc>
        <w:tc>
          <w:tcPr>
            <w:tcW w:w="2600" w:type="dxa"/>
          </w:tcPr>
          <w:p w14:paraId="468ABF04" w14:textId="4815E32E" w:rsidR="00BF66A7" w:rsidRPr="00BF66A7" w:rsidRDefault="00BF66A7" w:rsidP="00BF66A7">
            <w:pPr>
              <w:spacing w:after="40" w:line="240" w:lineRule="auto"/>
              <w:rPr>
                <w:sz w:val="21"/>
              </w:rPr>
            </w:pPr>
            <w:r>
              <w:rPr>
                <w:sz w:val="21"/>
              </w:rPr>
              <w:t>image file, printable document file, dots per inch</w:t>
            </w:r>
          </w:p>
        </w:tc>
        <w:tc>
          <w:tcPr>
            <w:tcW w:w="4500" w:type="dxa"/>
          </w:tcPr>
          <w:p w14:paraId="53CECA3A" w14:textId="0AB9358E" w:rsidR="00BF66A7" w:rsidRPr="00BF66A7" w:rsidRDefault="00BF66A7" w:rsidP="00BF66A7">
            <w:pPr>
              <w:spacing w:after="40" w:line="240" w:lineRule="auto"/>
              <w:rPr>
                <w:sz w:val="21"/>
              </w:rPr>
            </w:pPr>
            <w:r>
              <w:rPr>
                <w:sz w:val="21"/>
              </w:rPr>
              <w:t>Figures are saved as PNG at 300 dpi (sharp for printing) and as PDF.</w:t>
            </w:r>
          </w:p>
        </w:tc>
      </w:tr>
      <w:tr w:rsidR="00BF66A7" w:rsidRPr="00BF66A7" w14:paraId="02E15881" w14:textId="77777777" w:rsidTr="00BF66A7">
        <w:tblPrEx>
          <w:tblCellMar>
            <w:top w:w="0" w:type="dxa"/>
            <w:bottom w:w="0" w:type="dxa"/>
          </w:tblCellMar>
        </w:tblPrEx>
        <w:tc>
          <w:tcPr>
            <w:tcW w:w="1900" w:type="dxa"/>
          </w:tcPr>
          <w:p w14:paraId="561C945D" w14:textId="7E4833E4" w:rsidR="00BF66A7" w:rsidRPr="00BF66A7" w:rsidRDefault="00BF66A7" w:rsidP="00BF66A7">
            <w:pPr>
              <w:spacing w:after="40" w:line="240" w:lineRule="auto"/>
              <w:rPr>
                <w:sz w:val="21"/>
              </w:rPr>
            </w:pPr>
            <w:r>
              <w:rPr>
                <w:sz w:val="21"/>
              </w:rPr>
              <w:t>docx</w:t>
            </w:r>
          </w:p>
        </w:tc>
        <w:tc>
          <w:tcPr>
            <w:tcW w:w="2600" w:type="dxa"/>
          </w:tcPr>
          <w:p w14:paraId="2174926C" w14:textId="32FBB195" w:rsidR="00BF66A7" w:rsidRPr="00BF66A7" w:rsidRDefault="00BF66A7" w:rsidP="00BF66A7">
            <w:pPr>
              <w:spacing w:after="40" w:line="240" w:lineRule="auto"/>
              <w:rPr>
                <w:sz w:val="21"/>
              </w:rPr>
            </w:pPr>
            <w:r>
              <w:rPr>
                <w:sz w:val="21"/>
              </w:rPr>
              <w:t>Microsoft Word document</w:t>
            </w:r>
          </w:p>
        </w:tc>
        <w:tc>
          <w:tcPr>
            <w:tcW w:w="4500" w:type="dxa"/>
          </w:tcPr>
          <w:p w14:paraId="1021FC86" w14:textId="7CD86F6D" w:rsidR="00BF66A7" w:rsidRPr="00BF66A7" w:rsidRDefault="00BF66A7" w:rsidP="00BF66A7">
            <w:pPr>
              <w:spacing w:after="40" w:line="240" w:lineRule="auto"/>
              <w:rPr>
                <w:sz w:val="21"/>
              </w:rPr>
            </w:pPr>
            <w:r>
              <w:rPr>
                <w:sz w:val="21"/>
              </w:rPr>
              <w:t>The format of these reports.</w:t>
            </w:r>
          </w:p>
        </w:tc>
      </w:tr>
      <w:tr w:rsidR="00BF66A7" w:rsidRPr="00BF66A7" w14:paraId="00095F0F" w14:textId="77777777" w:rsidTr="00BF66A7">
        <w:tblPrEx>
          <w:tblCellMar>
            <w:top w:w="0" w:type="dxa"/>
            <w:bottom w:w="0" w:type="dxa"/>
          </w:tblCellMar>
        </w:tblPrEx>
        <w:tc>
          <w:tcPr>
            <w:tcW w:w="1900" w:type="dxa"/>
          </w:tcPr>
          <w:p w14:paraId="1A0D0CB4" w14:textId="1637A1AF" w:rsidR="00BF66A7" w:rsidRPr="00BF66A7" w:rsidRDefault="00BF66A7" w:rsidP="00BF66A7">
            <w:pPr>
              <w:spacing w:after="40" w:line="240" w:lineRule="auto"/>
              <w:rPr>
                <w:sz w:val="21"/>
              </w:rPr>
            </w:pPr>
            <w:r>
              <w:rPr>
                <w:sz w:val="21"/>
              </w:rPr>
              <w:t>Python</w:t>
            </w:r>
          </w:p>
        </w:tc>
        <w:tc>
          <w:tcPr>
            <w:tcW w:w="2600" w:type="dxa"/>
          </w:tcPr>
          <w:p w14:paraId="01AD25F2" w14:textId="6F427E6E" w:rsidR="00BF66A7" w:rsidRPr="00BF66A7" w:rsidRDefault="00BF66A7" w:rsidP="00BF66A7">
            <w:pPr>
              <w:spacing w:after="40" w:line="240" w:lineRule="auto"/>
              <w:rPr>
                <w:sz w:val="21"/>
              </w:rPr>
            </w:pPr>
            <w:r>
              <w:rPr>
                <w:sz w:val="21"/>
              </w:rPr>
              <w:t>programming language</w:t>
            </w:r>
          </w:p>
        </w:tc>
        <w:tc>
          <w:tcPr>
            <w:tcW w:w="4500" w:type="dxa"/>
          </w:tcPr>
          <w:p w14:paraId="6A956324" w14:textId="64F92337" w:rsidR="00BF66A7" w:rsidRPr="00BF66A7" w:rsidRDefault="00BF66A7" w:rsidP="00BF66A7">
            <w:pPr>
              <w:spacing w:after="40" w:line="240" w:lineRule="auto"/>
              <w:rPr>
                <w:sz w:val="21"/>
              </w:rPr>
            </w:pPr>
            <w:r>
              <w:rPr>
                <w:sz w:val="21"/>
              </w:rPr>
              <w:t>Used for data preparation, machine learning and statistics (Claude Code).</w:t>
            </w:r>
          </w:p>
        </w:tc>
      </w:tr>
      <w:tr w:rsidR="00BF66A7" w:rsidRPr="00BF66A7" w14:paraId="44E8CCDE" w14:textId="77777777" w:rsidTr="00BF66A7">
        <w:tblPrEx>
          <w:tblCellMar>
            <w:top w:w="0" w:type="dxa"/>
            <w:bottom w:w="0" w:type="dxa"/>
          </w:tblCellMar>
        </w:tblPrEx>
        <w:tc>
          <w:tcPr>
            <w:tcW w:w="1900" w:type="dxa"/>
          </w:tcPr>
          <w:p w14:paraId="02907A0D" w14:textId="44C8EC7E" w:rsidR="00BF66A7" w:rsidRPr="00BF66A7" w:rsidRDefault="00BF66A7" w:rsidP="00BF66A7">
            <w:pPr>
              <w:spacing w:after="40" w:line="240" w:lineRule="auto"/>
              <w:rPr>
                <w:sz w:val="21"/>
              </w:rPr>
            </w:pPr>
            <w:r>
              <w:rPr>
                <w:sz w:val="21"/>
              </w:rPr>
              <w:t>venv</w:t>
            </w:r>
          </w:p>
        </w:tc>
        <w:tc>
          <w:tcPr>
            <w:tcW w:w="2600" w:type="dxa"/>
          </w:tcPr>
          <w:p w14:paraId="7BA6EFA8" w14:textId="6B256CBF" w:rsidR="00BF66A7" w:rsidRPr="00BF66A7" w:rsidRDefault="00BF66A7" w:rsidP="00BF66A7">
            <w:pPr>
              <w:spacing w:after="40" w:line="240" w:lineRule="auto"/>
              <w:rPr>
                <w:sz w:val="21"/>
              </w:rPr>
            </w:pPr>
            <w:r>
              <w:rPr>
                <w:sz w:val="21"/>
              </w:rPr>
              <w:t>virtual environment</w:t>
            </w:r>
          </w:p>
        </w:tc>
        <w:tc>
          <w:tcPr>
            <w:tcW w:w="4500" w:type="dxa"/>
          </w:tcPr>
          <w:p w14:paraId="4E44EA99" w14:textId="15C9C676" w:rsidR="00BF66A7" w:rsidRPr="00BF66A7" w:rsidRDefault="00BF66A7" w:rsidP="00BF66A7">
            <w:pPr>
              <w:spacing w:after="40" w:line="240" w:lineRule="auto"/>
              <w:rPr>
                <w:sz w:val="21"/>
              </w:rPr>
            </w:pPr>
            <w:r>
              <w:rPr>
                <w:sz w:val="21"/>
              </w:rPr>
              <w:t>A private copy of Python and its libraries that belongs to this project only.</w:t>
            </w:r>
          </w:p>
        </w:tc>
      </w:tr>
      <w:tr w:rsidR="00BF66A7" w:rsidRPr="00BF66A7" w14:paraId="3FD1E6D8" w14:textId="77777777" w:rsidTr="00BF66A7">
        <w:tblPrEx>
          <w:tblCellMar>
            <w:top w:w="0" w:type="dxa"/>
            <w:bottom w:w="0" w:type="dxa"/>
          </w:tblCellMar>
        </w:tblPrEx>
        <w:tc>
          <w:tcPr>
            <w:tcW w:w="1900" w:type="dxa"/>
          </w:tcPr>
          <w:p w14:paraId="32083FF5" w14:textId="78CF6612" w:rsidR="00BF66A7" w:rsidRPr="00BF66A7" w:rsidRDefault="00BF66A7" w:rsidP="00BF66A7">
            <w:pPr>
              <w:spacing w:after="40" w:line="240" w:lineRule="auto"/>
              <w:rPr>
                <w:sz w:val="21"/>
              </w:rPr>
            </w:pPr>
            <w:r>
              <w:rPr>
                <w:sz w:val="21"/>
              </w:rPr>
              <w:t>pytest</w:t>
            </w:r>
          </w:p>
        </w:tc>
        <w:tc>
          <w:tcPr>
            <w:tcW w:w="2600" w:type="dxa"/>
          </w:tcPr>
          <w:p w14:paraId="018A75A5" w14:textId="478BAC23" w:rsidR="00BF66A7" w:rsidRPr="00BF66A7" w:rsidRDefault="00BF66A7" w:rsidP="00BF66A7">
            <w:pPr>
              <w:spacing w:after="40" w:line="240" w:lineRule="auto"/>
              <w:rPr>
                <w:sz w:val="21"/>
              </w:rPr>
            </w:pPr>
            <w:r>
              <w:rPr>
                <w:sz w:val="21"/>
              </w:rPr>
              <w:t>Python testing tool</w:t>
            </w:r>
          </w:p>
        </w:tc>
        <w:tc>
          <w:tcPr>
            <w:tcW w:w="4500" w:type="dxa"/>
          </w:tcPr>
          <w:p w14:paraId="37CFF40A" w14:textId="54578E42" w:rsidR="00BF66A7" w:rsidRPr="00BF66A7" w:rsidRDefault="00BF66A7" w:rsidP="00BF66A7">
            <w:pPr>
              <w:spacing w:after="40" w:line="240" w:lineRule="auto"/>
              <w:rPr>
                <w:sz w:val="21"/>
              </w:rPr>
            </w:pPr>
            <w:r>
              <w:rPr>
                <w:sz w:val="21"/>
              </w:rPr>
              <w:t>Runs the automated checks that prove the data rules hold.</w:t>
            </w:r>
          </w:p>
        </w:tc>
      </w:tr>
      <w:tr w:rsidR="00BF66A7" w:rsidRPr="00BF66A7" w14:paraId="223DCB12" w14:textId="77777777" w:rsidTr="00BF66A7">
        <w:tblPrEx>
          <w:tblCellMar>
            <w:top w:w="0" w:type="dxa"/>
            <w:bottom w:w="0" w:type="dxa"/>
          </w:tblCellMar>
        </w:tblPrEx>
        <w:tc>
          <w:tcPr>
            <w:tcW w:w="1900" w:type="dxa"/>
          </w:tcPr>
          <w:p w14:paraId="7291CF26" w14:textId="3DF9681F" w:rsidR="00BF66A7" w:rsidRPr="00BF66A7" w:rsidRDefault="00BF66A7" w:rsidP="00BF66A7">
            <w:pPr>
              <w:spacing w:after="40" w:line="240" w:lineRule="auto"/>
              <w:rPr>
                <w:sz w:val="21"/>
              </w:rPr>
            </w:pPr>
            <w:r>
              <w:rPr>
                <w:sz w:val="21"/>
              </w:rPr>
              <w:t>MATLAB</w:t>
            </w:r>
          </w:p>
        </w:tc>
        <w:tc>
          <w:tcPr>
            <w:tcW w:w="2600" w:type="dxa"/>
          </w:tcPr>
          <w:p w14:paraId="5EC4C71C" w14:textId="241C478D" w:rsidR="00BF66A7" w:rsidRPr="00BF66A7" w:rsidRDefault="00BF66A7" w:rsidP="00BF66A7">
            <w:pPr>
              <w:spacing w:after="40" w:line="240" w:lineRule="auto"/>
              <w:rPr>
                <w:sz w:val="21"/>
              </w:rPr>
            </w:pPr>
            <w:r>
              <w:rPr>
                <w:sz w:val="21"/>
              </w:rPr>
              <w:t>MATLAB (MathWorks)</w:t>
            </w:r>
          </w:p>
        </w:tc>
        <w:tc>
          <w:tcPr>
            <w:tcW w:w="4500" w:type="dxa"/>
          </w:tcPr>
          <w:p w14:paraId="3E176300" w14:textId="6BF1C157" w:rsidR="00BF66A7" w:rsidRPr="00BF66A7" w:rsidRDefault="00BF66A7" w:rsidP="00BF66A7">
            <w:pPr>
              <w:spacing w:after="40" w:line="240" w:lineRule="auto"/>
              <w:rPr>
                <w:sz w:val="21"/>
              </w:rPr>
            </w:pPr>
            <w:r>
              <w:rPr>
                <w:sz w:val="21"/>
              </w:rPr>
              <w:t>Numerical programming environment; used for the conventional methods and the dashboard (MATLAB Agentic Toolkit).</w:t>
            </w:r>
          </w:p>
        </w:tc>
      </w:tr>
      <w:tr w:rsidR="00BF66A7" w:rsidRPr="00BF66A7" w14:paraId="23D187D1" w14:textId="77777777" w:rsidTr="00BF66A7">
        <w:tblPrEx>
          <w:tblCellMar>
            <w:top w:w="0" w:type="dxa"/>
            <w:bottom w:w="0" w:type="dxa"/>
          </w:tblCellMar>
        </w:tblPrEx>
        <w:tc>
          <w:tcPr>
            <w:tcW w:w="1900" w:type="dxa"/>
          </w:tcPr>
          <w:p w14:paraId="37A443BC" w14:textId="34930DA2" w:rsidR="00BF66A7" w:rsidRPr="00BF66A7" w:rsidRDefault="00BF66A7" w:rsidP="00BF66A7">
            <w:pPr>
              <w:spacing w:after="40" w:line="240" w:lineRule="auto"/>
              <w:rPr>
                <w:sz w:val="21"/>
              </w:rPr>
            </w:pPr>
            <w:r>
              <w:rPr>
                <w:sz w:val="21"/>
              </w:rPr>
              <w:t>Simulink, Simscape</w:t>
            </w:r>
          </w:p>
        </w:tc>
        <w:tc>
          <w:tcPr>
            <w:tcW w:w="2600" w:type="dxa"/>
          </w:tcPr>
          <w:p w14:paraId="33C7671A" w14:textId="087ED067" w:rsidR="00BF66A7" w:rsidRPr="00BF66A7" w:rsidRDefault="00BF66A7" w:rsidP="00BF66A7">
            <w:pPr>
              <w:spacing w:after="40" w:line="240" w:lineRule="auto"/>
              <w:rPr>
                <w:sz w:val="21"/>
              </w:rPr>
            </w:pPr>
            <w:r>
              <w:rPr>
                <w:sz w:val="21"/>
              </w:rPr>
              <w:t>MATLAB's block-diagram modelling tool and its physical-modelling library</w:t>
            </w:r>
          </w:p>
        </w:tc>
        <w:tc>
          <w:tcPr>
            <w:tcW w:w="4500" w:type="dxa"/>
          </w:tcPr>
          <w:p w14:paraId="03CB2831" w14:textId="040DBD03" w:rsidR="00BF66A7" w:rsidRPr="00BF66A7" w:rsidRDefault="00BF66A7" w:rsidP="00BF66A7">
            <w:pPr>
              <w:spacing w:after="40" w:line="240" w:lineRule="auto"/>
              <w:rPr>
                <w:sz w:val="21"/>
              </w:rPr>
            </w:pPr>
            <w:r>
              <w:rPr>
                <w:sz w:val="21"/>
              </w:rPr>
              <w:t>Used to model the transformer's operating conditions (Simulink Agentic Toolkit); it never makes gas values.</w:t>
            </w:r>
          </w:p>
        </w:tc>
      </w:tr>
      <w:tr w:rsidR="00BF66A7" w:rsidRPr="00BF66A7" w14:paraId="6EEE6534" w14:textId="77777777" w:rsidTr="00BF66A7">
        <w:tblPrEx>
          <w:tblCellMar>
            <w:top w:w="0" w:type="dxa"/>
            <w:bottom w:w="0" w:type="dxa"/>
          </w:tblCellMar>
        </w:tblPrEx>
        <w:tc>
          <w:tcPr>
            <w:tcW w:w="1900" w:type="dxa"/>
          </w:tcPr>
          <w:p w14:paraId="38541041" w14:textId="1E18DB68" w:rsidR="00BF66A7" w:rsidRPr="00BF66A7" w:rsidRDefault="00BF66A7" w:rsidP="00BF66A7">
            <w:pPr>
              <w:spacing w:after="40" w:line="240" w:lineRule="auto"/>
              <w:rPr>
                <w:sz w:val="21"/>
              </w:rPr>
            </w:pPr>
            <w:r>
              <w:rPr>
                <w:sz w:val="21"/>
              </w:rPr>
              <w:t>D1-D40 (decisions)</w:t>
            </w:r>
          </w:p>
        </w:tc>
        <w:tc>
          <w:tcPr>
            <w:tcW w:w="2600" w:type="dxa"/>
          </w:tcPr>
          <w:p w14:paraId="0C00515A" w14:textId="3AA5EAEA" w:rsidR="00BF66A7" w:rsidRPr="00BF66A7" w:rsidRDefault="00BF66A7" w:rsidP="00BF66A7">
            <w:pPr>
              <w:spacing w:after="40" w:line="240" w:lineRule="auto"/>
              <w:rPr>
                <w:sz w:val="21"/>
              </w:rPr>
            </w:pPr>
            <w:r>
              <w:rPr>
                <w:sz w:val="21"/>
              </w:rPr>
              <w:t>numbered project decisions</w:t>
            </w:r>
          </w:p>
        </w:tc>
        <w:tc>
          <w:tcPr>
            <w:tcW w:w="4500" w:type="dxa"/>
          </w:tcPr>
          <w:p w14:paraId="033DA4F8" w14:textId="0A31ED73" w:rsidR="00BF66A7" w:rsidRPr="00BF66A7" w:rsidRDefault="00BF66A7" w:rsidP="00BF66A7">
            <w:pPr>
              <w:spacing w:after="40" w:line="240" w:lineRule="auto"/>
              <w:rPr>
                <w:sz w:val="21"/>
              </w:rPr>
            </w:pPr>
            <w:r>
              <w:rPr>
                <w:sz w:val="21"/>
              </w:rPr>
              <w:t>Decisions recorded in 00_Project_Admin/decisions_log.md; not the same as the fault codes D1 and D2.</w:t>
            </w:r>
          </w:p>
        </w:tc>
      </w:tr>
      <w:tr w:rsidR="00BF66A7" w:rsidRPr="00BF66A7" w14:paraId="44B6F198" w14:textId="77777777" w:rsidTr="00BF66A7">
        <w:tblPrEx>
          <w:tblCellMar>
            <w:top w:w="0" w:type="dxa"/>
            <w:bottom w:w="0" w:type="dxa"/>
          </w:tblCellMar>
        </w:tblPrEx>
        <w:tc>
          <w:tcPr>
            <w:tcW w:w="1900" w:type="dxa"/>
          </w:tcPr>
          <w:p w14:paraId="4AAD750D" w14:textId="386F1178" w:rsidR="00BF66A7" w:rsidRPr="00BF66A7" w:rsidRDefault="00BF66A7" w:rsidP="00BF66A7">
            <w:pPr>
              <w:spacing w:after="40" w:line="240" w:lineRule="auto"/>
              <w:rPr>
                <w:sz w:val="21"/>
              </w:rPr>
            </w:pPr>
            <w:r>
              <w:rPr>
                <w:sz w:val="21"/>
              </w:rPr>
              <w:t>Roadmap</w:t>
            </w:r>
          </w:p>
        </w:tc>
        <w:tc>
          <w:tcPr>
            <w:tcW w:w="2600" w:type="dxa"/>
          </w:tcPr>
          <w:p w14:paraId="7B70598C" w14:textId="17FE0761" w:rsidR="00BF66A7" w:rsidRPr="00BF66A7" w:rsidRDefault="00BF66A7" w:rsidP="00BF66A7">
            <w:pPr>
              <w:spacing w:after="40" w:line="240" w:lineRule="auto"/>
              <w:rPr>
                <w:sz w:val="21"/>
              </w:rPr>
            </w:pPr>
            <w:r>
              <w:rPr>
                <w:sz w:val="21"/>
              </w:rPr>
              <w:t>the 45-step project plan</w:t>
            </w:r>
          </w:p>
        </w:tc>
        <w:tc>
          <w:tcPr>
            <w:tcW w:w="4500" w:type="dxa"/>
          </w:tcPr>
          <w:p w14:paraId="20284A4B" w14:textId="076DE577" w:rsidR="00BF66A7" w:rsidRPr="00BF66A7" w:rsidRDefault="00BF66A7" w:rsidP="00BF66A7">
            <w:pPr>
              <w:spacing w:after="40" w:line="240" w:lineRule="auto"/>
              <w:rPr>
                <w:sz w:val="21"/>
              </w:rPr>
            </w:pPr>
            <w:r>
              <w:rPr>
                <w:sz w:val="21"/>
              </w:rPr>
              <w:t>Project_Roadmap.docx: every step, its environment and its outputs, done strictly in order.</w:t>
            </w:r>
          </w:p>
        </w:tc>
      </w:tr>
      <w:tr w:rsidR="00BF66A7" w:rsidRPr="00BF66A7" w14:paraId="7ED962C1" w14:textId="77777777" w:rsidTr="00BF66A7">
        <w:tblPrEx>
          <w:tblCellMar>
            <w:top w:w="0" w:type="dxa"/>
            <w:bottom w:w="0" w:type="dxa"/>
          </w:tblCellMar>
        </w:tblPrEx>
        <w:tc>
          <w:tcPr>
            <w:tcW w:w="1900" w:type="dxa"/>
          </w:tcPr>
          <w:p w14:paraId="395F1F99" w14:textId="1E08B5D0" w:rsidR="00BF66A7" w:rsidRPr="00BF66A7" w:rsidRDefault="00BF66A7" w:rsidP="00BF66A7">
            <w:pPr>
              <w:spacing w:after="40" w:line="240" w:lineRule="auto"/>
              <w:rPr>
                <w:sz w:val="21"/>
              </w:rPr>
            </w:pPr>
            <w:r>
              <w:rPr>
                <w:sz w:val="21"/>
              </w:rPr>
              <w:t>Analysis Plan</w:t>
            </w:r>
          </w:p>
        </w:tc>
        <w:tc>
          <w:tcPr>
            <w:tcW w:w="2600" w:type="dxa"/>
          </w:tcPr>
          <w:p w14:paraId="114C0016" w14:textId="4F33AD26" w:rsidR="00BF66A7" w:rsidRPr="00BF66A7" w:rsidRDefault="00BF66A7" w:rsidP="00BF66A7">
            <w:pPr>
              <w:spacing w:after="40" w:line="240" w:lineRule="auto"/>
              <w:rPr>
                <w:sz w:val="21"/>
              </w:rPr>
            </w:pPr>
            <w:r>
              <w:rPr>
                <w:sz w:val="21"/>
              </w:rPr>
              <w:t>Expected Results and Analysis Plan</w:t>
            </w:r>
          </w:p>
        </w:tc>
        <w:tc>
          <w:tcPr>
            <w:tcW w:w="4500" w:type="dxa"/>
          </w:tcPr>
          <w:p w14:paraId="2BABF4C1" w14:textId="0C867AAD" w:rsidR="00BF66A7" w:rsidRPr="00BF66A7" w:rsidRDefault="00BF66A7" w:rsidP="00BF66A7">
            <w:pPr>
              <w:spacing w:after="40" w:line="240" w:lineRule="auto"/>
              <w:rPr>
                <w:sz w:val="21"/>
              </w:rPr>
            </w:pPr>
            <w:r>
              <w:rPr>
                <w:sz w:val="21"/>
              </w:rPr>
              <w:t>The approved document that fixes the measures, tests, tables and figures before results are seen.</w:t>
            </w:r>
          </w:p>
        </w:tc>
      </w:tr>
      <w:tr w:rsidR="00BF66A7" w:rsidRPr="00BF66A7" w14:paraId="2233EB22" w14:textId="77777777" w:rsidTr="00BF66A7">
        <w:tblPrEx>
          <w:tblCellMar>
            <w:top w:w="0" w:type="dxa"/>
            <w:bottom w:w="0" w:type="dxa"/>
          </w:tblCellMar>
        </w:tblPrEx>
        <w:tc>
          <w:tcPr>
            <w:tcW w:w="1900" w:type="dxa"/>
          </w:tcPr>
          <w:p w14:paraId="74AE93BA" w14:textId="1E1CF998" w:rsidR="00BF66A7" w:rsidRPr="00BF66A7" w:rsidRDefault="00BF66A7" w:rsidP="00BF66A7">
            <w:pPr>
              <w:spacing w:after="40" w:line="240" w:lineRule="auto"/>
              <w:rPr>
                <w:sz w:val="21"/>
              </w:rPr>
            </w:pPr>
            <w:r>
              <w:rPr>
                <w:sz w:val="21"/>
              </w:rPr>
              <w:t>TO VERIFY</w:t>
            </w:r>
          </w:p>
        </w:tc>
        <w:tc>
          <w:tcPr>
            <w:tcW w:w="2600" w:type="dxa"/>
          </w:tcPr>
          <w:p w14:paraId="68662C19" w14:textId="589FFF47" w:rsidR="00BF66A7" w:rsidRPr="00BF66A7" w:rsidRDefault="00BF66A7" w:rsidP="00BF66A7">
            <w:pPr>
              <w:spacing w:after="40" w:line="240" w:lineRule="auto"/>
              <w:rPr>
                <w:sz w:val="21"/>
              </w:rPr>
            </w:pPr>
            <w:r>
              <w:rPr>
                <w:sz w:val="21"/>
              </w:rPr>
              <w:t>not yet checked against the original source</w:t>
            </w:r>
          </w:p>
        </w:tc>
        <w:tc>
          <w:tcPr>
            <w:tcW w:w="4500" w:type="dxa"/>
          </w:tcPr>
          <w:p w14:paraId="32B699B8" w14:textId="0D113671" w:rsidR="00BF66A7" w:rsidRPr="00BF66A7" w:rsidRDefault="00BF66A7" w:rsidP="00BF66A7">
            <w:pPr>
              <w:spacing w:after="40" w:line="240" w:lineRule="auto"/>
              <w:rPr>
                <w:sz w:val="21"/>
              </w:rPr>
            </w:pPr>
            <w:r>
              <w:rPr>
                <w:sz w:val="21"/>
              </w:rPr>
              <w:t>Marks any value or fact that must still be confirmed before final use.</w:t>
            </w:r>
          </w:p>
        </w:tc>
      </w:tr>
      <w:tr w:rsidR="00BF66A7" w:rsidRPr="00BF66A7" w14:paraId="23B9DD81" w14:textId="77777777" w:rsidTr="00BF66A7">
        <w:tblPrEx>
          <w:tblCellMar>
            <w:top w:w="0" w:type="dxa"/>
            <w:bottom w:w="0" w:type="dxa"/>
          </w:tblCellMar>
        </w:tblPrEx>
        <w:tc>
          <w:tcPr>
            <w:tcW w:w="1900" w:type="dxa"/>
          </w:tcPr>
          <w:p w14:paraId="3CD02F2C" w14:textId="686232E3" w:rsidR="00BF66A7" w:rsidRPr="00BF66A7" w:rsidRDefault="00BF66A7" w:rsidP="00BF66A7">
            <w:pPr>
              <w:spacing w:after="40" w:line="240" w:lineRule="auto"/>
              <w:rPr>
                <w:sz w:val="21"/>
              </w:rPr>
            </w:pPr>
            <w:r>
              <w:rPr>
                <w:sz w:val="21"/>
              </w:rPr>
              <w:t>Feature set (F1-F4)</w:t>
            </w:r>
          </w:p>
        </w:tc>
        <w:tc>
          <w:tcPr>
            <w:tcW w:w="2600" w:type="dxa"/>
          </w:tcPr>
          <w:p w14:paraId="19AE9130" w14:textId="1A472441" w:rsidR="00BF66A7" w:rsidRPr="00BF66A7" w:rsidRDefault="00BF66A7" w:rsidP="00BF66A7">
            <w:pPr>
              <w:spacing w:after="40" w:line="240" w:lineRule="auto"/>
              <w:rPr>
                <w:sz w:val="21"/>
              </w:rPr>
            </w:pPr>
            <w:r>
              <w:rPr>
                <w:sz w:val="21"/>
              </w:rPr>
              <w:t>the inputs given to a model</w:t>
            </w:r>
          </w:p>
        </w:tc>
        <w:tc>
          <w:tcPr>
            <w:tcW w:w="4500" w:type="dxa"/>
          </w:tcPr>
          <w:p w14:paraId="5904AEFC" w14:textId="364699C5" w:rsidR="00BF66A7" w:rsidRPr="00BF66A7" w:rsidRDefault="00BF66A7" w:rsidP="00BF66A7">
            <w:pPr>
              <w:spacing w:after="40" w:line="240" w:lineRule="auto"/>
              <w:rPr>
                <w:sz w:val="21"/>
              </w:rPr>
            </w:pPr>
            <w:r>
              <w:rPr>
                <w:sz w:val="21"/>
              </w:rPr>
              <w:t>F1 log gases, F2 gas percentages, F3 log-ratios and Duval percentages, F4 all of them (Analysis Plan 5.1).</w:t>
            </w:r>
          </w:p>
        </w:tc>
      </w:tr>
      <w:tr w:rsidR="00BF66A7" w:rsidRPr="00BF66A7" w14:paraId="73C84A55" w14:textId="77777777" w:rsidTr="00BF66A7">
        <w:tblPrEx>
          <w:tblCellMar>
            <w:top w:w="0" w:type="dxa"/>
            <w:bottom w:w="0" w:type="dxa"/>
          </w:tblCellMar>
        </w:tblPrEx>
        <w:tc>
          <w:tcPr>
            <w:tcW w:w="1900" w:type="dxa"/>
          </w:tcPr>
          <w:p w14:paraId="2C735D2E" w14:textId="4D85F155" w:rsidR="00BF66A7" w:rsidRPr="00BF66A7" w:rsidRDefault="00BF66A7" w:rsidP="00BF66A7">
            <w:pPr>
              <w:spacing w:after="40" w:line="240" w:lineRule="auto"/>
              <w:rPr>
                <w:sz w:val="21"/>
              </w:rPr>
            </w:pPr>
            <w:r>
              <w:rPr>
                <w:sz w:val="21"/>
              </w:rPr>
              <w:t>Class probability</w:t>
            </w:r>
          </w:p>
        </w:tc>
        <w:tc>
          <w:tcPr>
            <w:tcW w:w="2600" w:type="dxa"/>
          </w:tcPr>
          <w:p w14:paraId="60CA73D8" w14:textId="268830C2" w:rsidR="00BF66A7" w:rsidRPr="00BF66A7" w:rsidRDefault="00BF66A7" w:rsidP="00BF66A7">
            <w:pPr>
              <w:spacing w:after="40" w:line="240" w:lineRule="auto"/>
              <w:rPr>
                <w:sz w:val="21"/>
              </w:rPr>
            </w:pPr>
            <w:r>
              <w:rPr>
                <w:sz w:val="21"/>
              </w:rPr>
              <w:t>model's confidence in each class</w:t>
            </w:r>
          </w:p>
        </w:tc>
        <w:tc>
          <w:tcPr>
            <w:tcW w:w="4500" w:type="dxa"/>
          </w:tcPr>
          <w:p w14:paraId="51CAFFE8" w14:textId="51C34503" w:rsidR="00BF66A7" w:rsidRPr="00BF66A7" w:rsidRDefault="00BF66A7" w:rsidP="00BF66A7">
            <w:pPr>
              <w:spacing w:after="40" w:line="240" w:lineRule="auto"/>
              <w:rPr>
                <w:sz w:val="21"/>
              </w:rPr>
            </w:pPr>
            <w:r>
              <w:rPr>
                <w:sz w:val="21"/>
              </w:rPr>
              <w:t>For every record the model gives a probability for each of the seven classes; they add up to 1 and the largest is the prediction.</w:t>
            </w:r>
          </w:p>
        </w:tc>
      </w:tr>
      <w:tr w:rsidR="00BF66A7" w:rsidRPr="00BF66A7" w14:paraId="71F2D648" w14:textId="77777777" w:rsidTr="00BF66A7">
        <w:tblPrEx>
          <w:tblCellMar>
            <w:top w:w="0" w:type="dxa"/>
            <w:bottom w:w="0" w:type="dxa"/>
          </w:tblCellMar>
        </w:tblPrEx>
        <w:tc>
          <w:tcPr>
            <w:tcW w:w="1900" w:type="dxa"/>
          </w:tcPr>
          <w:p w14:paraId="65D8A406" w14:textId="4B3B6951" w:rsidR="00BF66A7" w:rsidRPr="00BF66A7" w:rsidRDefault="00BF66A7" w:rsidP="00BF66A7">
            <w:pPr>
              <w:spacing w:after="40" w:line="240" w:lineRule="auto"/>
              <w:rPr>
                <w:sz w:val="21"/>
              </w:rPr>
            </w:pPr>
            <w:r>
              <w:rPr>
                <w:sz w:val="21"/>
              </w:rPr>
              <w:t>joblib</w:t>
            </w:r>
          </w:p>
        </w:tc>
        <w:tc>
          <w:tcPr>
            <w:tcW w:w="2600" w:type="dxa"/>
          </w:tcPr>
          <w:p w14:paraId="431971D7" w14:textId="4144317A" w:rsidR="00BF66A7" w:rsidRPr="00BF66A7" w:rsidRDefault="00BF66A7" w:rsidP="00BF66A7">
            <w:pPr>
              <w:spacing w:after="40" w:line="240" w:lineRule="auto"/>
              <w:rPr>
                <w:sz w:val="21"/>
              </w:rPr>
            </w:pPr>
            <w:r>
              <w:rPr>
                <w:sz w:val="21"/>
              </w:rPr>
              <w:t>Python file format for saved models</w:t>
            </w:r>
          </w:p>
        </w:tc>
        <w:tc>
          <w:tcPr>
            <w:tcW w:w="4500" w:type="dxa"/>
          </w:tcPr>
          <w:p w14:paraId="42312204" w14:textId="702AE21F" w:rsidR="00BF66A7" w:rsidRPr="00BF66A7" w:rsidRDefault="00BF66A7" w:rsidP="00BF66A7">
            <w:pPr>
              <w:spacing w:after="40" w:line="240" w:lineRule="auto"/>
              <w:rPr>
                <w:sz w:val="21"/>
              </w:rPr>
            </w:pPr>
            <w:r>
              <w:rPr>
                <w:sz w:val="21"/>
              </w:rPr>
              <w:t>Stores the fitted pipeline (preprocessing and model together) so it can be reloaded and give exactly the same predictions.</w:t>
            </w:r>
          </w:p>
        </w:tc>
      </w:tr>
      <w:tr w:rsidR="00BF66A7" w:rsidRPr="00BF66A7" w14:paraId="26F8DDFE" w14:textId="77777777" w:rsidTr="00BF66A7">
        <w:tblPrEx>
          <w:tblCellMar>
            <w:top w:w="0" w:type="dxa"/>
            <w:bottom w:w="0" w:type="dxa"/>
          </w:tblCellMar>
        </w:tblPrEx>
        <w:tc>
          <w:tcPr>
            <w:tcW w:w="1900" w:type="dxa"/>
          </w:tcPr>
          <w:p w14:paraId="0C137867" w14:textId="3831A012" w:rsidR="00BF66A7" w:rsidRPr="00BF66A7" w:rsidRDefault="00BF66A7" w:rsidP="00BF66A7">
            <w:pPr>
              <w:spacing w:after="40" w:line="240" w:lineRule="auto"/>
              <w:rPr>
                <w:sz w:val="21"/>
              </w:rPr>
            </w:pPr>
            <w:r>
              <w:rPr>
                <w:sz w:val="21"/>
              </w:rPr>
              <w:t>NaN (not measured)</w:t>
            </w:r>
          </w:p>
        </w:tc>
        <w:tc>
          <w:tcPr>
            <w:tcW w:w="2600" w:type="dxa"/>
          </w:tcPr>
          <w:p w14:paraId="61FEBECA" w14:textId="62D6A017" w:rsidR="00BF66A7" w:rsidRPr="00BF66A7" w:rsidRDefault="00BF66A7" w:rsidP="00BF66A7">
            <w:pPr>
              <w:spacing w:after="40" w:line="240" w:lineRule="auto"/>
              <w:rPr>
                <w:sz w:val="21"/>
              </w:rPr>
            </w:pPr>
            <w:r>
              <w:rPr>
                <w:sz w:val="21"/>
              </w:rPr>
              <w:t>Not a Number, used here for a gas that was not measured</w:t>
            </w:r>
          </w:p>
        </w:tc>
        <w:tc>
          <w:tcPr>
            <w:tcW w:w="4500" w:type="dxa"/>
          </w:tcPr>
          <w:p w14:paraId="04EA2E24" w14:textId="5EC86C1E" w:rsidR="00BF66A7" w:rsidRPr="00BF66A7" w:rsidRDefault="00BF66A7" w:rsidP="00BF66A7">
            <w:pPr>
              <w:spacing w:after="40" w:line="240" w:lineRule="auto"/>
              <w:rPr>
                <w:sz w:val="21"/>
              </w:rPr>
            </w:pPr>
            <w:r>
              <w:rPr>
                <w:sz w:val="21"/>
              </w:rPr>
              <w:t>A marker for a missing value. It is different from 0 ppm: 0 ppm means the gas was measured and not found, NaN means nobody measured it, so no ratio or percentage can be calculated from it.</w:t>
            </w:r>
          </w:p>
        </w:tc>
      </w:tr>
      <w:tr w:rsidR="00BF66A7" w:rsidRPr="00BF66A7" w14:paraId="4ABD60A4" w14:textId="77777777" w:rsidTr="00BF66A7">
        <w:tblPrEx>
          <w:tblCellMar>
            <w:top w:w="0" w:type="dxa"/>
            <w:bottom w:w="0" w:type="dxa"/>
          </w:tblCellMar>
        </w:tblPrEx>
        <w:tc>
          <w:tcPr>
            <w:tcW w:w="1900" w:type="dxa"/>
          </w:tcPr>
          <w:p w14:paraId="3469149E" w14:textId="49E8ABF7" w:rsidR="00BF66A7" w:rsidRPr="00BF66A7" w:rsidRDefault="00BF66A7" w:rsidP="00BF66A7">
            <w:pPr>
              <w:spacing w:after="40" w:line="240" w:lineRule="auto"/>
              <w:rPr>
                <w:sz w:val="21"/>
              </w:rPr>
            </w:pPr>
            <w:r>
              <w:rPr>
                <w:sz w:val="21"/>
              </w:rPr>
              <w:t>Simulink</w:t>
            </w:r>
          </w:p>
        </w:tc>
        <w:tc>
          <w:tcPr>
            <w:tcW w:w="2600" w:type="dxa"/>
          </w:tcPr>
          <w:p w14:paraId="3E48C5D8" w14:textId="7E1A003D" w:rsidR="00BF66A7" w:rsidRPr="00BF66A7" w:rsidRDefault="00BF66A7" w:rsidP="00BF66A7">
            <w:pPr>
              <w:spacing w:after="40" w:line="240" w:lineRule="auto"/>
              <w:rPr>
                <w:sz w:val="21"/>
              </w:rPr>
            </w:pPr>
            <w:r>
              <w:rPr>
                <w:sz w:val="21"/>
              </w:rPr>
              <w:t>MathWorks block-diagram simulation environment</w:t>
            </w:r>
          </w:p>
        </w:tc>
        <w:tc>
          <w:tcPr>
            <w:tcW w:w="4500" w:type="dxa"/>
          </w:tcPr>
          <w:p w14:paraId="08DABE26" w14:textId="46881860" w:rsidR="00BF66A7" w:rsidRPr="00BF66A7" w:rsidRDefault="00BF66A7" w:rsidP="00BF66A7">
            <w:pPr>
              <w:spacing w:after="40" w:line="240" w:lineRule="auto"/>
              <w:rPr>
                <w:sz w:val="21"/>
              </w:rPr>
            </w:pPr>
            <w:r>
              <w:rPr>
                <w:sz w:val="21"/>
              </w:rPr>
              <w:t>Software in which the model is drawn as blocks and lines and simulated over time.</w:t>
            </w:r>
          </w:p>
        </w:tc>
      </w:tr>
      <w:tr w:rsidR="00BF66A7" w:rsidRPr="00BF66A7" w14:paraId="7AEB6614" w14:textId="77777777" w:rsidTr="00BF66A7">
        <w:tblPrEx>
          <w:tblCellMar>
            <w:top w:w="0" w:type="dxa"/>
            <w:bottom w:w="0" w:type="dxa"/>
          </w:tblCellMar>
        </w:tblPrEx>
        <w:tc>
          <w:tcPr>
            <w:tcW w:w="1900" w:type="dxa"/>
          </w:tcPr>
          <w:p w14:paraId="5E314D31" w14:textId="6E1BEA39" w:rsidR="00BF66A7" w:rsidRPr="00BF66A7" w:rsidRDefault="00BF66A7" w:rsidP="00BF66A7">
            <w:pPr>
              <w:spacing w:after="40" w:line="240" w:lineRule="auto"/>
              <w:rPr>
                <w:sz w:val="21"/>
              </w:rPr>
            </w:pPr>
            <w:r>
              <w:rPr>
                <w:sz w:val="21"/>
              </w:rPr>
              <w:t>Hot-spot temperature</w:t>
            </w:r>
          </w:p>
        </w:tc>
        <w:tc>
          <w:tcPr>
            <w:tcW w:w="2600" w:type="dxa"/>
          </w:tcPr>
          <w:p w14:paraId="246B33EF" w14:textId="3FF57442" w:rsidR="00BF66A7" w:rsidRPr="00BF66A7" w:rsidRDefault="00BF66A7" w:rsidP="00BF66A7">
            <w:pPr>
              <w:spacing w:after="40" w:line="240" w:lineRule="auto"/>
              <w:rPr>
                <w:sz w:val="21"/>
              </w:rPr>
            </w:pPr>
            <w:r>
              <w:rPr>
                <w:sz w:val="21"/>
              </w:rPr>
              <w:t>Temperature of the hottest part of the winding</w:t>
            </w:r>
          </w:p>
        </w:tc>
        <w:tc>
          <w:tcPr>
            <w:tcW w:w="4500" w:type="dxa"/>
          </w:tcPr>
          <w:p w14:paraId="3FB41737" w14:textId="4679E304" w:rsidR="00BF66A7" w:rsidRPr="00BF66A7" w:rsidRDefault="00BF66A7" w:rsidP="00BF66A7">
            <w:pPr>
              <w:spacing w:after="40" w:line="240" w:lineRule="auto"/>
              <w:rPr>
                <w:sz w:val="21"/>
              </w:rPr>
            </w:pPr>
            <w:r>
              <w:rPr>
                <w:sz w:val="21"/>
              </w:rPr>
              <w:t>The winding temperature that mostly decides how fast the paper insulation ages; it is the top-oil temperature plus a load-dependent rise.</w:t>
            </w:r>
          </w:p>
        </w:tc>
      </w:tr>
      <w:tr w:rsidR="00BF66A7" w:rsidRPr="00BF66A7" w14:paraId="4230856A" w14:textId="77777777" w:rsidTr="00BF66A7">
        <w:tblPrEx>
          <w:tblCellMar>
            <w:top w:w="0" w:type="dxa"/>
            <w:bottom w:w="0" w:type="dxa"/>
          </w:tblCellMar>
        </w:tblPrEx>
        <w:tc>
          <w:tcPr>
            <w:tcW w:w="1900" w:type="dxa"/>
          </w:tcPr>
          <w:p w14:paraId="33B809F3" w14:textId="4D06DE87" w:rsidR="00BF66A7" w:rsidRPr="00BF66A7" w:rsidRDefault="00BF66A7" w:rsidP="00BF66A7">
            <w:pPr>
              <w:spacing w:after="40" w:line="240" w:lineRule="auto"/>
              <w:rPr>
                <w:sz w:val="21"/>
              </w:rPr>
            </w:pPr>
            <w:r>
              <w:rPr>
                <w:sz w:val="21"/>
              </w:rPr>
              <w:t>Held-out record</w:t>
            </w:r>
          </w:p>
        </w:tc>
        <w:tc>
          <w:tcPr>
            <w:tcW w:w="2600" w:type="dxa"/>
          </w:tcPr>
          <w:p w14:paraId="36626C58" w14:textId="1B93C53A" w:rsidR="00BF66A7" w:rsidRPr="00BF66A7" w:rsidRDefault="00BF66A7" w:rsidP="00BF66A7">
            <w:pPr>
              <w:spacing w:after="40" w:line="240" w:lineRule="auto"/>
              <w:rPr>
                <w:sz w:val="21"/>
              </w:rPr>
            </w:pPr>
            <w:r>
              <w:rPr>
                <w:sz w:val="21"/>
              </w:rPr>
              <w:t>A record of the master table that is not used for development</w:t>
            </w:r>
          </w:p>
        </w:tc>
        <w:tc>
          <w:tcPr>
            <w:tcW w:w="4500" w:type="dxa"/>
          </w:tcPr>
          <w:p w14:paraId="78E3473A" w14:textId="0F01EFEE" w:rsidR="00BF66A7" w:rsidRPr="00BF66A7" w:rsidRDefault="00BF66A7" w:rsidP="00BF66A7">
            <w:pPr>
              <w:spacing w:after="40" w:line="240" w:lineRule="auto"/>
              <w:rPr>
                <w:sz w:val="21"/>
              </w:rPr>
            </w:pPr>
            <w:r>
              <w:rPr>
                <w:sz w:val="21"/>
              </w:rPr>
              <w:t>A record kept aside (benchmark, internal test or external test) so that the methods are judged on data they did not learn from.</w:t>
            </w:r>
          </w:p>
        </w:tc>
      </w:tr>
      <w:tr w:rsidR="00BF66A7" w:rsidRPr="00BF66A7" w14:paraId="139CE112" w14:textId="77777777" w:rsidTr="00BF66A7">
        <w:tblPrEx>
          <w:tblCellMar>
            <w:top w:w="0" w:type="dxa"/>
            <w:bottom w:w="0" w:type="dxa"/>
          </w:tblCellMar>
        </w:tblPrEx>
        <w:tc>
          <w:tcPr>
            <w:tcW w:w="1900" w:type="dxa"/>
          </w:tcPr>
          <w:p w14:paraId="5A7B0B66" w14:textId="585E373B" w:rsidR="00BF66A7" w:rsidRPr="00BF66A7" w:rsidRDefault="00BF66A7" w:rsidP="00BF66A7">
            <w:pPr>
              <w:spacing w:after="40" w:line="240" w:lineRule="auto"/>
              <w:rPr>
                <w:sz w:val="21"/>
              </w:rPr>
            </w:pPr>
            <w:r>
              <w:rPr>
                <w:sz w:val="21"/>
              </w:rPr>
              <w:t>Agreement flag</w:t>
            </w:r>
          </w:p>
        </w:tc>
        <w:tc>
          <w:tcPr>
            <w:tcW w:w="2600" w:type="dxa"/>
          </w:tcPr>
          <w:p w14:paraId="3D71245E" w14:textId="3179ADFF" w:rsidR="00BF66A7" w:rsidRPr="00BF66A7" w:rsidRDefault="00BF66A7" w:rsidP="00BF66A7">
            <w:pPr>
              <w:spacing w:after="40" w:line="240" w:lineRule="auto"/>
              <w:rPr>
                <w:sz w:val="21"/>
              </w:rPr>
            </w:pPr>
            <w:r>
              <w:rPr>
                <w:sz w:val="21"/>
              </w:rPr>
              <w:t>Lamp that says whether the conventional methods agree with the ML diagnosis</w:t>
            </w:r>
          </w:p>
        </w:tc>
        <w:tc>
          <w:tcPr>
            <w:tcW w:w="4500" w:type="dxa"/>
          </w:tcPr>
          <w:p w14:paraId="388CFB99" w14:textId="2414E821" w:rsidR="00BF66A7" w:rsidRPr="00BF66A7" w:rsidRDefault="00BF66A7" w:rsidP="00BF66A7">
            <w:pPr>
              <w:spacing w:after="40" w:line="240" w:lineRule="auto"/>
              <w:rPr>
                <w:sz w:val="21"/>
              </w:rPr>
            </w:pPr>
            <w:r>
              <w:rPr>
                <w:sz w:val="21"/>
              </w:rPr>
              <w:t>Green: all three conventional methods give the same class as ML. Amber: at least one does not. Grey: no ML answer.</w:t>
            </w:r>
          </w:p>
        </w:tc>
      </w:tr>
      <w:tr w:rsidR="00BF66A7" w:rsidRPr="00BF66A7" w14:paraId="0D0F2CB6" w14:textId="77777777" w:rsidTr="00BF66A7">
        <w:tblPrEx>
          <w:tblCellMar>
            <w:top w:w="0" w:type="dxa"/>
            <w:bottom w:w="0" w:type="dxa"/>
          </w:tblCellMar>
        </w:tblPrEx>
        <w:tc>
          <w:tcPr>
            <w:tcW w:w="1900" w:type="dxa"/>
          </w:tcPr>
          <w:p w14:paraId="047323C5" w14:textId="511A0152" w:rsidR="00BF66A7" w:rsidRPr="00BF66A7" w:rsidRDefault="00BF66A7" w:rsidP="00BF66A7">
            <w:pPr>
              <w:spacing w:after="40" w:line="240" w:lineRule="auto"/>
              <w:rPr>
                <w:sz w:val="21"/>
              </w:rPr>
            </w:pPr>
            <w:r>
              <w:rPr>
                <w:sz w:val="21"/>
              </w:rPr>
              <w:t>webwrite</w:t>
            </w:r>
          </w:p>
        </w:tc>
        <w:tc>
          <w:tcPr>
            <w:tcW w:w="2600" w:type="dxa"/>
          </w:tcPr>
          <w:p w14:paraId="502FE0D5" w14:textId="6DB17DA1" w:rsidR="00BF66A7" w:rsidRPr="00BF66A7" w:rsidRDefault="00BF66A7" w:rsidP="00BF66A7">
            <w:pPr>
              <w:spacing w:after="40" w:line="240" w:lineRule="auto"/>
              <w:rPr>
                <w:sz w:val="21"/>
              </w:rPr>
            </w:pPr>
            <w:r>
              <w:rPr>
                <w:sz w:val="21"/>
              </w:rPr>
              <w:t>MATLAB function that sends data to a web service</w:t>
            </w:r>
          </w:p>
        </w:tc>
        <w:tc>
          <w:tcPr>
            <w:tcW w:w="4500" w:type="dxa"/>
          </w:tcPr>
          <w:p w14:paraId="57D121EC" w14:textId="4D2D7755" w:rsidR="00BF66A7" w:rsidRPr="00BF66A7" w:rsidRDefault="00BF66A7" w:rsidP="00BF66A7">
            <w:pPr>
              <w:spacing w:after="40" w:line="240" w:lineRule="auto"/>
              <w:rPr>
                <w:sz w:val="21"/>
              </w:rPr>
            </w:pPr>
            <w:r>
              <w:rPr>
                <w:sz w:val="21"/>
              </w:rPr>
              <w:t>How the dashboard sends the five gas values to the FastAPI service and receives the ML class.</w:t>
            </w:r>
          </w:p>
        </w:tc>
      </w:tr>
      <w:tr w:rsidR="00BF66A7" w:rsidRPr="00BF66A7" w14:paraId="53CD09F7" w14:textId="77777777" w:rsidTr="00BF66A7">
        <w:tblPrEx>
          <w:tblCellMar>
            <w:top w:w="0" w:type="dxa"/>
            <w:bottom w:w="0" w:type="dxa"/>
          </w:tblCellMar>
        </w:tblPrEx>
        <w:tc>
          <w:tcPr>
            <w:tcW w:w="1900" w:type="dxa"/>
          </w:tcPr>
          <w:p w14:paraId="1A32EAA8" w14:textId="6447DCCE" w:rsidR="00BF66A7" w:rsidRPr="00BF66A7" w:rsidRDefault="00BF66A7" w:rsidP="00BF66A7">
            <w:pPr>
              <w:spacing w:after="40" w:line="240" w:lineRule="auto"/>
              <w:rPr>
                <w:sz w:val="21"/>
              </w:rPr>
            </w:pPr>
            <w:r>
              <w:rPr>
                <w:sz w:val="21"/>
              </w:rPr>
              <w:t>Warm-up call</w:t>
            </w:r>
          </w:p>
        </w:tc>
        <w:tc>
          <w:tcPr>
            <w:tcW w:w="2600" w:type="dxa"/>
          </w:tcPr>
          <w:p w14:paraId="2E60ECC6" w14:textId="33EEBE60" w:rsidR="00BF66A7" w:rsidRPr="00BF66A7" w:rsidRDefault="00BF66A7" w:rsidP="00BF66A7">
            <w:pPr>
              <w:spacing w:after="40" w:line="240" w:lineRule="auto"/>
              <w:rPr>
                <w:sz w:val="21"/>
              </w:rPr>
            </w:pPr>
            <w:r>
              <w:rPr>
                <w:sz w:val="21"/>
              </w:rPr>
              <w:t>One of the first calls to the service, which can be slower than the later ones</w:t>
            </w:r>
          </w:p>
        </w:tc>
        <w:tc>
          <w:tcPr>
            <w:tcW w:w="4500" w:type="dxa"/>
          </w:tcPr>
          <w:p w14:paraId="5768352E" w14:textId="690A4629" w:rsidR="00BF66A7" w:rsidRPr="00BF66A7" w:rsidRDefault="00BF66A7" w:rsidP="00BF66A7">
            <w:pPr>
              <w:spacing w:after="40" w:line="240" w:lineRule="auto"/>
              <w:rPr>
                <w:sz w:val="21"/>
              </w:rPr>
            </w:pPr>
            <w:r>
              <w:rPr>
                <w:sz w:val="21"/>
              </w:rPr>
              <w:t>The first few requests set up the connection; they are flagged in the log so that they can be excluded or kept openly.</w:t>
            </w:r>
          </w:p>
        </w:tc>
      </w:tr>
      <w:tr w:rsidR="00BF66A7" w:rsidRPr="00BF66A7" w14:paraId="0EF79C1B" w14:textId="77777777" w:rsidTr="00BF66A7">
        <w:tblPrEx>
          <w:tblCellMar>
            <w:top w:w="0" w:type="dxa"/>
            <w:bottom w:w="0" w:type="dxa"/>
          </w:tblCellMar>
        </w:tblPrEx>
        <w:tc>
          <w:tcPr>
            <w:tcW w:w="1900" w:type="dxa"/>
          </w:tcPr>
          <w:p w14:paraId="7C0423EA" w14:textId="4A327234" w:rsidR="00BF66A7" w:rsidRPr="00BF66A7" w:rsidRDefault="00BF66A7" w:rsidP="00BF66A7">
            <w:pPr>
              <w:spacing w:after="40" w:line="240" w:lineRule="auto"/>
              <w:rPr>
                <w:sz w:val="21"/>
              </w:rPr>
            </w:pPr>
            <w:r>
              <w:rPr>
                <w:sz w:val="21"/>
              </w:rPr>
              <w:t>Response time</w:t>
            </w:r>
          </w:p>
        </w:tc>
        <w:tc>
          <w:tcPr>
            <w:tcW w:w="2600" w:type="dxa"/>
          </w:tcPr>
          <w:p w14:paraId="45E2CA62" w14:textId="0C541088" w:rsidR="00BF66A7" w:rsidRPr="00BF66A7" w:rsidRDefault="00BF66A7" w:rsidP="00BF66A7">
            <w:pPr>
              <w:spacing w:after="40" w:line="240" w:lineRule="auto"/>
              <w:rPr>
                <w:sz w:val="21"/>
              </w:rPr>
            </w:pPr>
            <w:r>
              <w:rPr>
                <w:sz w:val="21"/>
              </w:rPr>
              <w:t>Time between sending a request to the service and receiving the answer</w:t>
            </w:r>
          </w:p>
        </w:tc>
        <w:tc>
          <w:tcPr>
            <w:tcW w:w="4500" w:type="dxa"/>
          </w:tcPr>
          <w:p w14:paraId="287AED8A" w14:textId="100AEA81" w:rsidR="00BF66A7" w:rsidRPr="00BF66A7" w:rsidRDefault="00BF66A7" w:rsidP="00BF66A7">
            <w:pPr>
              <w:spacing w:after="40" w:line="240" w:lineRule="auto"/>
              <w:rPr>
                <w:sz w:val="21"/>
              </w:rPr>
            </w:pPr>
            <w:r>
              <w:rPr>
                <w:sz w:val="21"/>
              </w:rPr>
              <w:t>How long the engineer waits for the ML diagnosis; reported as the median and the 95th percentile.</w:t>
            </w:r>
          </w:p>
        </w:tc>
      </w:tr>
      <w:tr w:rsidR="00BF66A7" w:rsidRPr="00BF66A7" w14:paraId="3F0C3A00" w14:textId="77777777" w:rsidTr="00BF66A7">
        <w:tblPrEx>
          <w:tblCellMar>
            <w:top w:w="0" w:type="dxa"/>
            <w:bottom w:w="0" w:type="dxa"/>
          </w:tblCellMar>
        </w:tblPrEx>
        <w:tc>
          <w:tcPr>
            <w:tcW w:w="1900" w:type="dxa"/>
          </w:tcPr>
          <w:p w14:paraId="4C2C6A89" w14:textId="0DD31A14" w:rsidR="00BF66A7" w:rsidRPr="00BF66A7" w:rsidRDefault="00BF66A7" w:rsidP="00BF66A7">
            <w:pPr>
              <w:spacing w:after="40" w:line="240" w:lineRule="auto"/>
              <w:rPr>
                <w:sz w:val="21"/>
              </w:rPr>
            </w:pPr>
            <w:r>
              <w:rPr>
                <w:sz w:val="21"/>
              </w:rPr>
              <w:t>HTTP</w:t>
            </w:r>
          </w:p>
        </w:tc>
        <w:tc>
          <w:tcPr>
            <w:tcW w:w="2600" w:type="dxa"/>
          </w:tcPr>
          <w:p w14:paraId="5EFFE27C" w14:textId="769C221E" w:rsidR="00BF66A7" w:rsidRPr="00BF66A7" w:rsidRDefault="00BF66A7" w:rsidP="00BF66A7">
            <w:pPr>
              <w:spacing w:after="40" w:line="240" w:lineRule="auto"/>
              <w:rPr>
                <w:sz w:val="21"/>
              </w:rPr>
            </w:pPr>
            <w:r>
              <w:rPr>
                <w:sz w:val="21"/>
              </w:rPr>
              <w:t>Hypertext Transfer Protocol</w:t>
            </w:r>
          </w:p>
        </w:tc>
        <w:tc>
          <w:tcPr>
            <w:tcW w:w="4500" w:type="dxa"/>
          </w:tcPr>
          <w:p w14:paraId="19A08B49" w14:textId="5ED5C338" w:rsidR="00BF66A7" w:rsidRPr="00BF66A7" w:rsidRDefault="00BF66A7" w:rsidP="00BF66A7">
            <w:pPr>
              <w:spacing w:after="40" w:line="240" w:lineRule="auto"/>
              <w:rPr>
                <w:sz w:val="21"/>
              </w:rPr>
            </w:pPr>
            <w:r>
              <w:rPr>
                <w:sz w:val="21"/>
              </w:rPr>
              <w:t>The message format of the web; the dashboard sends a request and the service sends back an answer with a status code (200 = OK, 422 = input refused).</w:t>
            </w:r>
          </w:p>
        </w:tc>
      </w:tr>
      <w:tr w:rsidR="00BF66A7" w:rsidRPr="00BF66A7" w14:paraId="3593C02A" w14:textId="77777777" w:rsidTr="00BF66A7">
        <w:tblPrEx>
          <w:tblCellMar>
            <w:top w:w="0" w:type="dxa"/>
            <w:bottom w:w="0" w:type="dxa"/>
          </w:tblCellMar>
        </w:tblPrEx>
        <w:tc>
          <w:tcPr>
            <w:tcW w:w="1900" w:type="dxa"/>
          </w:tcPr>
          <w:p w14:paraId="5319DA9B" w14:textId="49AF31F4" w:rsidR="00BF66A7" w:rsidRPr="00BF66A7" w:rsidRDefault="00BF66A7" w:rsidP="00BF66A7">
            <w:pPr>
              <w:spacing w:after="40" w:line="240" w:lineRule="auto"/>
              <w:rPr>
                <w:sz w:val="21"/>
              </w:rPr>
            </w:pPr>
            <w:r>
              <w:rPr>
                <w:sz w:val="21"/>
              </w:rPr>
              <w:t>JSON</w:t>
            </w:r>
          </w:p>
        </w:tc>
        <w:tc>
          <w:tcPr>
            <w:tcW w:w="2600" w:type="dxa"/>
          </w:tcPr>
          <w:p w14:paraId="21E44686" w14:textId="611C4C15" w:rsidR="00BF66A7" w:rsidRPr="00BF66A7" w:rsidRDefault="00BF66A7" w:rsidP="00BF66A7">
            <w:pPr>
              <w:spacing w:after="40" w:line="240" w:lineRule="auto"/>
              <w:rPr>
                <w:sz w:val="21"/>
              </w:rPr>
            </w:pPr>
            <w:r>
              <w:rPr>
                <w:sz w:val="21"/>
              </w:rPr>
              <w:t>JavaScript Object Notation</w:t>
            </w:r>
          </w:p>
        </w:tc>
        <w:tc>
          <w:tcPr>
            <w:tcW w:w="4500" w:type="dxa"/>
          </w:tcPr>
          <w:p w14:paraId="4D7250D4" w14:textId="159FB7CB" w:rsidR="00BF66A7" w:rsidRPr="00BF66A7" w:rsidRDefault="00BF66A7" w:rsidP="00BF66A7">
            <w:pPr>
              <w:spacing w:after="40" w:line="240" w:lineRule="auto"/>
              <w:rPr>
                <w:sz w:val="21"/>
              </w:rPr>
            </w:pPr>
            <w:r>
              <w:rPr>
                <w:sz w:val="21"/>
              </w:rPr>
              <w:t>A plain-text format for named values, e.g. {"H2": 200}; requests and answers of the service are written in it.</w:t>
            </w:r>
          </w:p>
        </w:tc>
      </w:tr>
      <w:tr w:rsidR="00BF66A7" w:rsidRPr="00BF66A7" w14:paraId="1542911E" w14:textId="77777777" w:rsidTr="00BF66A7">
        <w:tblPrEx>
          <w:tblCellMar>
            <w:top w:w="0" w:type="dxa"/>
            <w:bottom w:w="0" w:type="dxa"/>
          </w:tblCellMar>
        </w:tblPrEx>
        <w:tc>
          <w:tcPr>
            <w:tcW w:w="1900" w:type="dxa"/>
          </w:tcPr>
          <w:p w14:paraId="003FDB5C" w14:textId="2B5AAB62" w:rsidR="00BF66A7" w:rsidRPr="00BF66A7" w:rsidRDefault="00BF66A7" w:rsidP="00BF66A7">
            <w:pPr>
              <w:spacing w:after="40" w:line="240" w:lineRule="auto"/>
              <w:rPr>
                <w:sz w:val="21"/>
              </w:rPr>
            </w:pPr>
            <w:r>
              <w:rPr>
                <w:sz w:val="21"/>
              </w:rPr>
              <w:t>FastAPI</w:t>
            </w:r>
          </w:p>
        </w:tc>
        <w:tc>
          <w:tcPr>
            <w:tcW w:w="2600" w:type="dxa"/>
          </w:tcPr>
          <w:p w14:paraId="2CCF1291" w14:textId="506D90C3" w:rsidR="00BF66A7" w:rsidRPr="00BF66A7" w:rsidRDefault="00BF66A7" w:rsidP="00BF66A7">
            <w:pPr>
              <w:spacing w:after="40" w:line="240" w:lineRule="auto"/>
              <w:rPr>
                <w:sz w:val="21"/>
              </w:rPr>
            </w:pPr>
            <w:r>
              <w:rPr>
                <w:sz w:val="21"/>
              </w:rPr>
              <w:t>Python framework for web services</w:t>
            </w:r>
          </w:p>
        </w:tc>
        <w:tc>
          <w:tcPr>
            <w:tcW w:w="4500" w:type="dxa"/>
          </w:tcPr>
          <w:p w14:paraId="1F081CB8" w14:textId="16577198" w:rsidR="00BF66A7" w:rsidRPr="00BF66A7" w:rsidRDefault="00BF66A7" w:rsidP="00BF66A7">
            <w:pPr>
              <w:spacing w:after="40" w:line="240" w:lineRule="auto"/>
              <w:rPr>
                <w:sz w:val="21"/>
              </w:rPr>
            </w:pPr>
            <w:r>
              <w:rPr>
                <w:sz w:val="21"/>
              </w:rPr>
              <w:t>The library used to build the diagnosis service; it also checks every input against the declared rules.</w:t>
            </w:r>
          </w:p>
        </w:tc>
      </w:tr>
      <w:tr w:rsidR="00BF66A7" w:rsidRPr="00BF66A7" w14:paraId="7F0C664C" w14:textId="77777777" w:rsidTr="00BF66A7">
        <w:tblPrEx>
          <w:tblCellMar>
            <w:top w:w="0" w:type="dxa"/>
            <w:bottom w:w="0" w:type="dxa"/>
          </w:tblCellMar>
        </w:tblPrEx>
        <w:tc>
          <w:tcPr>
            <w:tcW w:w="1900" w:type="dxa"/>
          </w:tcPr>
          <w:p w14:paraId="35C5F04F" w14:textId="33AD8526" w:rsidR="00BF66A7" w:rsidRPr="00BF66A7" w:rsidRDefault="00BF66A7" w:rsidP="00BF66A7">
            <w:pPr>
              <w:spacing w:after="40" w:line="240" w:lineRule="auto"/>
              <w:rPr>
                <w:sz w:val="21"/>
              </w:rPr>
            </w:pPr>
            <w:r>
              <w:rPr>
                <w:sz w:val="21"/>
              </w:rPr>
              <w:t>Endpoint</w:t>
            </w:r>
          </w:p>
        </w:tc>
        <w:tc>
          <w:tcPr>
            <w:tcW w:w="2600" w:type="dxa"/>
          </w:tcPr>
          <w:p w14:paraId="05A0DA53" w14:textId="22D9CDBC" w:rsidR="00BF66A7" w:rsidRPr="00BF66A7" w:rsidRDefault="00BF66A7" w:rsidP="00BF66A7">
            <w:pPr>
              <w:spacing w:after="40" w:line="240" w:lineRule="auto"/>
              <w:rPr>
                <w:sz w:val="21"/>
              </w:rPr>
            </w:pPr>
            <w:r>
              <w:rPr>
                <w:sz w:val="21"/>
              </w:rPr>
              <w:t>one address of a web service</w:t>
            </w:r>
          </w:p>
        </w:tc>
        <w:tc>
          <w:tcPr>
            <w:tcW w:w="4500" w:type="dxa"/>
          </w:tcPr>
          <w:p w14:paraId="06E44A8B" w14:textId="18B6715A" w:rsidR="00BF66A7" w:rsidRPr="00BF66A7" w:rsidRDefault="00BF66A7" w:rsidP="00BF66A7">
            <w:pPr>
              <w:spacing w:after="40" w:line="240" w:lineRule="auto"/>
              <w:rPr>
                <w:sz w:val="21"/>
              </w:rPr>
            </w:pPr>
            <w:r>
              <w:rPr>
                <w:sz w:val="21"/>
              </w:rPr>
              <w:t>For example POST /diagnose (send a sample, get a diagnosis) or GET /health (is the service alive?).</w:t>
            </w:r>
          </w:p>
        </w:tc>
      </w:tr>
      <w:tr w:rsidR="00BF66A7" w:rsidRPr="00BF66A7" w14:paraId="153732CC" w14:textId="77777777" w:rsidTr="00BF66A7">
        <w:tblPrEx>
          <w:tblCellMar>
            <w:top w:w="0" w:type="dxa"/>
            <w:bottom w:w="0" w:type="dxa"/>
          </w:tblCellMar>
        </w:tblPrEx>
        <w:tc>
          <w:tcPr>
            <w:tcW w:w="1900" w:type="dxa"/>
          </w:tcPr>
          <w:p w14:paraId="19BD6D78" w14:textId="2A274B2F" w:rsidR="00BF66A7" w:rsidRPr="00BF66A7" w:rsidRDefault="00BF66A7" w:rsidP="00BF66A7">
            <w:pPr>
              <w:spacing w:after="40" w:line="240" w:lineRule="auto"/>
              <w:rPr>
                <w:sz w:val="21"/>
              </w:rPr>
            </w:pPr>
            <w:r>
              <w:rPr>
                <w:sz w:val="21"/>
              </w:rPr>
              <w:t>95th percentile (p95)</w:t>
            </w:r>
          </w:p>
        </w:tc>
        <w:tc>
          <w:tcPr>
            <w:tcW w:w="2600" w:type="dxa"/>
          </w:tcPr>
          <w:p w14:paraId="131D51D0" w14:textId="407C1A79" w:rsidR="00BF66A7" w:rsidRPr="00BF66A7" w:rsidRDefault="00BF66A7" w:rsidP="00BF66A7">
            <w:pPr>
              <w:spacing w:after="40" w:line="240" w:lineRule="auto"/>
              <w:rPr>
                <w:sz w:val="21"/>
              </w:rPr>
            </w:pPr>
            <w:r>
              <w:rPr>
                <w:sz w:val="21"/>
              </w:rPr>
              <w:t>the value below which 95 % of the measurements lie</w:t>
            </w:r>
          </w:p>
        </w:tc>
        <w:tc>
          <w:tcPr>
            <w:tcW w:w="4500" w:type="dxa"/>
          </w:tcPr>
          <w:p w14:paraId="66D85B66" w14:textId="741069F9" w:rsidR="00BF66A7" w:rsidRPr="00BF66A7" w:rsidRDefault="00BF66A7" w:rsidP="00BF66A7">
            <w:pPr>
              <w:spacing w:after="40" w:line="240" w:lineRule="auto"/>
              <w:rPr>
                <w:sz w:val="21"/>
              </w:rPr>
            </w:pPr>
            <w:r>
              <w:rPr>
                <w:sz w:val="21"/>
              </w:rPr>
              <w:t>Used for the response time: 95 of every 100 requests are answered at least this fast.</w:t>
            </w:r>
          </w:p>
        </w:tc>
      </w:tr>
      <w:tr w:rsidR="00BF66A7" w:rsidRPr="00BF66A7" w14:paraId="1E215196" w14:textId="77777777" w:rsidTr="00BF66A7">
        <w:tblPrEx>
          <w:tblCellMar>
            <w:top w:w="0" w:type="dxa"/>
            <w:bottom w:w="0" w:type="dxa"/>
          </w:tblCellMar>
        </w:tblPrEx>
        <w:tc>
          <w:tcPr>
            <w:tcW w:w="1900" w:type="dxa"/>
          </w:tcPr>
          <w:p w14:paraId="01A46E51" w14:textId="34BE6361" w:rsidR="00BF66A7" w:rsidRPr="00BF66A7" w:rsidRDefault="00BF66A7" w:rsidP="00BF66A7">
            <w:pPr>
              <w:spacing w:after="40" w:line="240" w:lineRule="auto"/>
              <w:rPr>
                <w:sz w:val="21"/>
              </w:rPr>
            </w:pPr>
            <w:r>
              <w:rPr>
                <w:sz w:val="21"/>
              </w:rPr>
              <w:t>Fidelity</w:t>
            </w:r>
          </w:p>
        </w:tc>
        <w:tc>
          <w:tcPr>
            <w:tcW w:w="2600" w:type="dxa"/>
          </w:tcPr>
          <w:p w14:paraId="1C28C15D" w14:textId="06F745B3" w:rsidR="00BF66A7" w:rsidRPr="00BF66A7" w:rsidRDefault="00BF66A7" w:rsidP="00BF66A7">
            <w:pPr>
              <w:spacing w:after="40" w:line="240" w:lineRule="auto"/>
              <w:rPr>
                <w:sz w:val="21"/>
              </w:rPr>
            </w:pPr>
            <w:r>
              <w:rPr>
                <w:sz w:val="21"/>
              </w:rPr>
              <w:t>share of records for which the service gives exactly the offline answer</w:t>
            </w:r>
          </w:p>
        </w:tc>
        <w:tc>
          <w:tcPr>
            <w:tcW w:w="4500" w:type="dxa"/>
          </w:tcPr>
          <w:p w14:paraId="628EDF81" w14:textId="5739A61D" w:rsidR="00BF66A7" w:rsidRPr="00BF66A7" w:rsidRDefault="00BF66A7" w:rsidP="00BF66A7">
            <w:pPr>
              <w:spacing w:after="40" w:line="240" w:lineRule="auto"/>
              <w:rPr>
                <w:sz w:val="21"/>
              </w:rPr>
            </w:pPr>
            <w:r>
              <w:rPr>
                <w:sz w:val="21"/>
              </w:rPr>
              <w:t>F = matches / records sent (Analysis Plan Eq. 47); the requirement is 100 %.</w:t>
            </w:r>
          </w:p>
        </w:tc>
      </w:tr>
      <w:tr w:rsidR="00BF66A7" w:rsidRPr="00BF66A7" w14:paraId="4AEC4E21" w14:textId="77777777" w:rsidTr="00BF66A7">
        <w:tblPrEx>
          <w:tblCellMar>
            <w:top w:w="0" w:type="dxa"/>
            <w:bottom w:w="0" w:type="dxa"/>
          </w:tblCellMar>
        </w:tblPrEx>
        <w:tc>
          <w:tcPr>
            <w:tcW w:w="1900" w:type="dxa"/>
          </w:tcPr>
          <w:p w14:paraId="7F43B111" w14:textId="59A68851" w:rsidR="00BF66A7" w:rsidRPr="00BF66A7" w:rsidRDefault="00BF66A7" w:rsidP="00BF66A7">
            <w:pPr>
              <w:spacing w:after="40" w:line="240" w:lineRule="auto"/>
              <w:rPr>
                <w:sz w:val="21"/>
              </w:rPr>
            </w:pPr>
            <w:r>
              <w:rPr>
                <w:sz w:val="21"/>
              </w:rPr>
              <w:t>Cumulative distribution</w:t>
            </w:r>
          </w:p>
        </w:tc>
        <w:tc>
          <w:tcPr>
            <w:tcW w:w="2600" w:type="dxa"/>
          </w:tcPr>
          <w:p w14:paraId="62ECE79D" w14:textId="64C866D6" w:rsidR="00BF66A7" w:rsidRPr="00BF66A7" w:rsidRDefault="00BF66A7" w:rsidP="00BF66A7">
            <w:pPr>
              <w:spacing w:after="40" w:line="240" w:lineRule="auto"/>
              <w:rPr>
                <w:sz w:val="21"/>
              </w:rPr>
            </w:pPr>
            <w:r>
              <w:rPr>
                <w:sz w:val="21"/>
              </w:rPr>
              <w:t>share of measurements at or below each value</w:t>
            </w:r>
          </w:p>
        </w:tc>
        <w:tc>
          <w:tcPr>
            <w:tcW w:w="4500" w:type="dxa"/>
          </w:tcPr>
          <w:p w14:paraId="357E576A" w14:textId="771E10A8" w:rsidR="00BF66A7" w:rsidRPr="00BF66A7" w:rsidRDefault="00BF66A7" w:rsidP="00BF66A7">
            <w:pPr>
              <w:spacing w:after="40" w:line="240" w:lineRule="auto"/>
              <w:rPr>
                <w:sz w:val="21"/>
              </w:rPr>
            </w:pPr>
            <w:r>
              <w:rPr>
                <w:sz w:val="21"/>
              </w:rPr>
              <w:t>Read across from a time on the horizontal axis to see what percentage of requests were answered at least that fast.</w:t>
            </w:r>
          </w:p>
        </w:tc>
      </w:tr>
      <w:tr w:rsidR="00BF66A7" w:rsidRPr="00BF66A7" w14:paraId="22C4F2F9" w14:textId="77777777" w:rsidTr="00BF66A7">
        <w:tblPrEx>
          <w:tblCellMar>
            <w:top w:w="0" w:type="dxa"/>
            <w:bottom w:w="0" w:type="dxa"/>
          </w:tblCellMar>
        </w:tblPrEx>
        <w:tc>
          <w:tcPr>
            <w:tcW w:w="1900" w:type="dxa"/>
          </w:tcPr>
          <w:p w14:paraId="667E32E9" w14:textId="5771F2F8" w:rsidR="00BF66A7" w:rsidRPr="00BF66A7" w:rsidRDefault="00BF66A7" w:rsidP="00BF66A7">
            <w:pPr>
              <w:spacing w:after="40" w:line="240" w:lineRule="auto"/>
              <w:rPr>
                <w:sz w:val="21"/>
              </w:rPr>
            </w:pPr>
            <w:r>
              <w:rPr>
                <w:sz w:val="21"/>
              </w:rPr>
              <w:t>Test bench</w:t>
            </w:r>
          </w:p>
        </w:tc>
        <w:tc>
          <w:tcPr>
            <w:tcW w:w="2600" w:type="dxa"/>
          </w:tcPr>
          <w:p w14:paraId="1273F634" w14:textId="4982EA56" w:rsidR="00BF66A7" w:rsidRPr="00BF66A7" w:rsidRDefault="00BF66A7" w:rsidP="00BF66A7">
            <w:pPr>
              <w:spacing w:after="40" w:line="240" w:lineRule="auto"/>
              <w:rPr>
                <w:sz w:val="21"/>
              </w:rPr>
            </w:pPr>
            <w:r>
              <w:rPr>
                <w:sz w:val="21"/>
              </w:rPr>
              <w:t>the integrated system run over every held-out record</w:t>
            </w:r>
          </w:p>
        </w:tc>
        <w:tc>
          <w:tcPr>
            <w:tcW w:w="4500" w:type="dxa"/>
          </w:tcPr>
          <w:p w14:paraId="05B8EF67" w14:textId="3E64C1B4" w:rsidR="00BF66A7" w:rsidRPr="00BF66A7" w:rsidRDefault="00BF66A7" w:rsidP="00BF66A7">
            <w:pPr>
              <w:spacing w:after="40" w:line="240" w:lineRule="auto"/>
              <w:rPr>
                <w:sz w:val="21"/>
              </w:rPr>
            </w:pPr>
            <w:r>
              <w:rPr>
                <w:sz w:val="21"/>
              </w:rPr>
              <w:t>Simulink model, MATLAB dashboard functions and the Python service working together, with every answer and its time written to a log (Step 41).</w:t>
            </w:r>
          </w:p>
        </w:tc>
      </w:tr>
    </w:tbl>
    <w:p w14:paraId="40D2EC57" w14:textId="77777777" w:rsidR="00BF66A7" w:rsidRPr="00BF66A7" w:rsidRDefault="00BF66A7" w:rsidP="00BF66A7"/>
    <w:sectPr w:rsidR="00BF66A7" w:rsidRPr="00BF66A7" w:rsidSect="00BF66A7">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E4B27" w14:textId="77777777" w:rsidR="0019227E" w:rsidRDefault="0019227E" w:rsidP="00BF66A7">
      <w:pPr>
        <w:spacing w:after="0" w:line="240" w:lineRule="auto"/>
      </w:pPr>
      <w:r>
        <w:separator/>
      </w:r>
    </w:p>
  </w:endnote>
  <w:endnote w:type="continuationSeparator" w:id="0">
    <w:p w14:paraId="457ECD7C" w14:textId="77777777" w:rsidR="0019227E" w:rsidRDefault="0019227E" w:rsidP="00BF6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E8966" w14:textId="77777777" w:rsidR="00BF66A7" w:rsidRDefault="00BF66A7" w:rsidP="00091691">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6F84DF93" w14:textId="77777777" w:rsidR="00BF66A7" w:rsidRDefault="00BF66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9E20C" w14:textId="7241D7F3" w:rsidR="00BF66A7" w:rsidRDefault="00BF66A7" w:rsidP="00091691">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32C0EF5A" w14:textId="77777777" w:rsidR="00BF66A7" w:rsidRDefault="00BF66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5D4F5" w14:textId="77777777" w:rsidR="00BF66A7" w:rsidRDefault="00BF66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0E981" w14:textId="77777777" w:rsidR="0019227E" w:rsidRDefault="0019227E" w:rsidP="00BF66A7">
      <w:pPr>
        <w:spacing w:after="0" w:line="240" w:lineRule="auto"/>
      </w:pPr>
      <w:r>
        <w:separator/>
      </w:r>
    </w:p>
  </w:footnote>
  <w:footnote w:type="continuationSeparator" w:id="0">
    <w:p w14:paraId="62D9AB22" w14:textId="77777777" w:rsidR="0019227E" w:rsidRDefault="0019227E" w:rsidP="00BF66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E8E51" w14:textId="77777777" w:rsidR="00BF66A7" w:rsidRDefault="00BF66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0270C" w14:textId="77777777" w:rsidR="00BF66A7" w:rsidRDefault="00BF66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CD07D" w14:textId="77777777" w:rsidR="00BF66A7" w:rsidRDefault="00BF66A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6A7"/>
    <w:rsid w:val="0019227E"/>
    <w:rsid w:val="00364020"/>
    <w:rsid w:val="00BF66A7"/>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E4B8E"/>
  <w15:chartTrackingRefBased/>
  <w15:docId w15:val="{A1C1FC63-291E-4DEB-85DF-FC2E99EE8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BF66A7"/>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BF66A7"/>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BF66A7"/>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BF66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66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6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6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6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6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6A7"/>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BF66A7"/>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BF66A7"/>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BF66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66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6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6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6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6A7"/>
    <w:rPr>
      <w:rFonts w:eastAsiaTheme="majorEastAsia" w:cstheme="majorBidi"/>
      <w:color w:val="272727" w:themeColor="text1" w:themeTint="D8"/>
    </w:rPr>
  </w:style>
  <w:style w:type="paragraph" w:styleId="Title">
    <w:name w:val="Title"/>
    <w:basedOn w:val="Normal"/>
    <w:next w:val="Normal"/>
    <w:link w:val="TitleChar"/>
    <w:uiPriority w:val="10"/>
    <w:qFormat/>
    <w:rsid w:val="00BF6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6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6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6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6A7"/>
    <w:pPr>
      <w:spacing w:before="160"/>
      <w:jc w:val="center"/>
    </w:pPr>
    <w:rPr>
      <w:i/>
      <w:iCs/>
      <w:color w:val="404040" w:themeColor="text1" w:themeTint="BF"/>
    </w:rPr>
  </w:style>
  <w:style w:type="character" w:customStyle="1" w:styleId="QuoteChar">
    <w:name w:val="Quote Char"/>
    <w:basedOn w:val="DefaultParagraphFont"/>
    <w:link w:val="Quote"/>
    <w:uiPriority w:val="29"/>
    <w:rsid w:val="00BF66A7"/>
    <w:rPr>
      <w:i/>
      <w:iCs/>
      <w:color w:val="404040" w:themeColor="text1" w:themeTint="BF"/>
    </w:rPr>
  </w:style>
  <w:style w:type="paragraph" w:styleId="ListParagraph">
    <w:name w:val="List Paragraph"/>
    <w:basedOn w:val="Normal"/>
    <w:uiPriority w:val="34"/>
    <w:qFormat/>
    <w:rsid w:val="00BF66A7"/>
    <w:pPr>
      <w:ind w:left="720"/>
      <w:contextualSpacing/>
    </w:pPr>
  </w:style>
  <w:style w:type="character" w:styleId="IntenseEmphasis">
    <w:name w:val="Intense Emphasis"/>
    <w:basedOn w:val="DefaultParagraphFont"/>
    <w:uiPriority w:val="21"/>
    <w:qFormat/>
    <w:rsid w:val="00BF66A7"/>
    <w:rPr>
      <w:i/>
      <w:iCs/>
      <w:color w:val="2F5496" w:themeColor="accent1" w:themeShade="BF"/>
    </w:rPr>
  </w:style>
  <w:style w:type="paragraph" w:styleId="IntenseQuote">
    <w:name w:val="Intense Quote"/>
    <w:basedOn w:val="Normal"/>
    <w:next w:val="Normal"/>
    <w:link w:val="IntenseQuoteChar"/>
    <w:uiPriority w:val="30"/>
    <w:qFormat/>
    <w:rsid w:val="00BF66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6A7"/>
    <w:rPr>
      <w:i/>
      <w:iCs/>
      <w:color w:val="2F5496" w:themeColor="accent1" w:themeShade="BF"/>
    </w:rPr>
  </w:style>
  <w:style w:type="character" w:styleId="IntenseReference">
    <w:name w:val="Intense Reference"/>
    <w:basedOn w:val="DefaultParagraphFont"/>
    <w:uiPriority w:val="32"/>
    <w:qFormat/>
    <w:rsid w:val="00BF66A7"/>
    <w:rPr>
      <w:b/>
      <w:bCs/>
      <w:smallCaps/>
      <w:color w:val="2F5496" w:themeColor="accent1" w:themeShade="BF"/>
      <w:spacing w:val="5"/>
    </w:rPr>
  </w:style>
  <w:style w:type="paragraph" w:styleId="Header">
    <w:name w:val="header"/>
    <w:basedOn w:val="Normal"/>
    <w:link w:val="HeaderChar"/>
    <w:uiPriority w:val="99"/>
    <w:unhideWhenUsed/>
    <w:rsid w:val="00BF66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66A7"/>
    <w:rPr>
      <w:rFonts w:ascii="Times New Roman" w:hAnsi="Times New Roman"/>
    </w:rPr>
  </w:style>
  <w:style w:type="paragraph" w:styleId="Footer">
    <w:name w:val="footer"/>
    <w:basedOn w:val="Normal"/>
    <w:link w:val="FooterChar"/>
    <w:uiPriority w:val="99"/>
    <w:unhideWhenUsed/>
    <w:rsid w:val="00BF66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66A7"/>
    <w:rPr>
      <w:rFonts w:ascii="Times New Roman" w:hAnsi="Times New Roman"/>
    </w:rPr>
  </w:style>
  <w:style w:type="character" w:styleId="PageNumber">
    <w:name w:val="page number"/>
    <w:basedOn w:val="DefaultParagraphFont"/>
    <w:uiPriority w:val="99"/>
    <w:semiHidden/>
    <w:unhideWhenUsed/>
    <w:rsid w:val="00BF66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3728</Words>
  <Characters>21253</Characters>
  <Application>Microsoft Office Word</Application>
  <DocSecurity>0</DocSecurity>
  <Lines>177</Lines>
  <Paragraphs>49</Paragraphs>
  <ScaleCrop>false</ScaleCrop>
  <Company/>
  <LinksUpToDate>false</LinksUpToDate>
  <CharactersWithSpaces>24932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2026-10-13T19:08:00Z</dcterms:created>
  <dcterms:modified xsi:type="dcterms:W3CDTF">2026-10-13T19:08:00Z</dcterms:modified>
</cp:coreProperties>
</file>