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79EE"/>
          <w:sz w:val="32"/>
        </w:rPr>
        <w:t>Pre-Lab 3 — Getting Your Brain Ready for Single-Cell Annotation</w:t>
      </w:r>
    </w:p>
    <w:p>
      <w:r>
        <w:rPr>
          <w:i/>
          <w:sz w:val="20"/>
        </w:rPr>
        <w:t>BIO 462/594 Molecular Biology | Comp Lab 3 is Thursday, December 3, 11:00 AM (JH-035, OSC via browser) — the last day of class. Prep takes 15–20 minutes. No coding, no OSC login, nothing to install.</w:t>
      </w:r>
    </w:p>
    <w:p>
      <w:r>
        <w:rPr>
          <w:b/>
          <w:color w:val="0279EE"/>
          <w:sz w:val="25"/>
        </w:rPr>
        <w:t>The story</w:t>
      </w:r>
    </w:p>
    <w:p>
      <w:r>
        <w:rPr>
          <w:i w:val="0"/>
        </w:rPr>
        <w:t>Single-cell RNA-seq measures the expression of every gene in thousands of individual cells at once. The data arrives as an anonymous cloud: 44,721 cells from the blood of COVID-19 patients and healthy donors (Su et al., Nature Medicine 2020), with no names attached. Annotation — deciding what each cell IS — is where computation meets biology. You will do it two ways: by hand, using marker genes (bottom-up), and with CellTypist, a reference model trained on ~300,000 curated immune cells (top-down). Then you will study where the two disagree. The disagreements are not noise — they are where new biology and model blind spots live.</w:t>
      </w:r>
    </w:p>
    <w:p>
      <w:r>
        <w:rPr>
          <w:b/>
          <w:color w:val="0279EE"/>
          <w:sz w:val="25"/>
        </w:rPr>
        <w:t>Key terms (2-minute glossary)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means</w:t>
            </w:r>
          </w:p>
        </w:tc>
      </w:tr>
      <w:tr>
        <w:tc>
          <w:tcPr>
            <w:tcW w:type="dxa" w:w="4320"/>
          </w:tcPr>
          <w:p>
            <w:r>
              <w:t>Cluster</w:t>
            </w:r>
          </w:p>
        </w:tc>
        <w:tc>
          <w:tcPr>
            <w:tcW w:type="dxa" w:w="4320"/>
          </w:tcPr>
          <w:p>
            <w:r>
              <w:t>A group of cells with similar expression profiles. Leiden clustering finds them automatically; the algorithm does not know what they mean.</w:t>
            </w:r>
          </w:p>
        </w:tc>
      </w:tr>
      <w:tr>
        <w:tc>
          <w:tcPr>
            <w:tcW w:type="dxa" w:w="4320"/>
          </w:tcPr>
          <w:p>
            <w:r>
              <w:t>Marker gene</w:t>
            </w:r>
          </w:p>
        </w:tc>
        <w:tc>
          <w:tcPr>
            <w:tcW w:type="dxa" w:w="4320"/>
          </w:tcPr>
          <w:p>
            <w:r>
              <w:t>A gene expressed almost exclusively by one cell type (CD3D for T cells, MS4A1 for B cells...). The classical way to identify cell types.</w:t>
            </w:r>
          </w:p>
        </w:tc>
      </w:tr>
      <w:tr>
        <w:tc>
          <w:tcPr>
            <w:tcW w:type="dxa" w:w="4320"/>
          </w:tcPr>
          <w:p>
            <w:r>
              <w:t>Reference model / label transfer</w:t>
            </w:r>
          </w:p>
        </w:tc>
        <w:tc>
          <w:tcPr>
            <w:tcW w:type="dxa" w:w="4320"/>
          </w:tcPr>
          <w:p>
            <w:r>
              <w:t>A classifier trained on an annotated atlas, applied to your data. CellTypist is trained on ~300k immune cells and assigns a label + confidence to every cell.</w:t>
            </w:r>
          </w:p>
        </w:tc>
      </w:tr>
      <w:tr>
        <w:tc>
          <w:tcPr>
            <w:tcW w:type="dxa" w:w="4320"/>
          </w:tcPr>
          <w:p>
            <w:r>
              <w:t>UMAP</w:t>
            </w:r>
          </w:p>
        </w:tc>
        <w:tc>
          <w:tcPr>
            <w:tcW w:type="dxa" w:w="4320"/>
          </w:tcPr>
          <w:p>
            <w:r>
              <w:t>A 2D visualization of the expression similarity structure. Nearby points = similar transcriptomes. Distances between far-apart clusters are not meaningful.</w:t>
            </w:r>
          </w:p>
        </w:tc>
      </w:tr>
      <w:tr>
        <w:tc>
          <w:tcPr>
            <w:tcW w:type="dxa" w:w="4320"/>
          </w:tcPr>
          <w:p>
            <w:r>
              <w:t>Confidence score</w:t>
            </w:r>
          </w:p>
        </w:tc>
        <w:tc>
          <w:tcPr>
            <w:tcW w:type="dxa" w:w="4320"/>
          </w:tcPr>
          <w:p>
            <w:r>
              <w:t>CellTypist's per-cell probability-like score. Low confidence = the cell does not look like anything the reference was trained on.</w:t>
            </w:r>
          </w:p>
        </w:tc>
      </w:tr>
      <w:tr>
        <w:tc>
          <w:tcPr>
            <w:tcW w:type="dxa" w:w="4320"/>
          </w:tcPr>
          <w:p>
            <w:r>
              <w:t>Doublet</w:t>
            </w:r>
          </w:p>
        </w:tc>
        <w:tc>
          <w:tcPr>
            <w:tcW w:type="dxa" w:w="4320"/>
          </w:tcPr>
          <w:p>
            <w:r>
              <w:t>Two cells captured in one droplet — a QC artifact that can masquerade as a "new cell type."</w:t>
            </w:r>
          </w:p>
        </w:tc>
      </w:tr>
    </w:tbl>
    <w:p>
      <w:r>
        <w:rPr>
          <w:b/>
          <w:color w:val="0279EE"/>
          <w:sz w:val="25"/>
        </w:rPr>
        <w:t>Self-check — try these before class (answers below)</w:t>
      </w:r>
    </w:p>
    <w:p>
      <w:pPr>
        <w:pStyle w:val="ListNumber"/>
      </w:pPr>
      <w:r>
        <w:t>Why can't you just call every cluster by its most differentially-expressed gene?</w:t>
      </w:r>
    </w:p>
    <w:p>
      <w:pPr>
        <w:pStyle w:val="ListNumber"/>
      </w:pPr>
      <w:r>
        <w:t>CD3D+CD8A+ cells and CD3D+IL7R+ cells form separate clusters. What are the two cell types?</w:t>
      </w:r>
    </w:p>
    <w:p>
      <w:pPr>
        <w:pStyle w:val="ListNumber"/>
      </w:pPr>
      <w:r>
        <w:t>A cluster is S100A8-high and CD14-high. What is it, and what would FCGR3A+MS4A7+ in the same plot indicate instead?</w:t>
      </w:r>
    </w:p>
    <w:p>
      <w:pPr>
        <w:pStyle w:val="ListNumber"/>
      </w:pPr>
      <w:r>
        <w:t>CellTypist assigns a cluster the label "Cycling T cells" with confidence 0.2. Give two different explanations for the low confidence.</w:t>
      </w:r>
    </w:p>
    <w:p>
      <w:pPr>
        <w:pStyle w:val="ListNumber"/>
      </w:pPr>
      <w:r>
        <w:t>COVID blood is full of interferon-stimulated cells (ISG15+, IFIT1+). Why might a reference model trained mostly on healthy donors struggle with them?</w:t>
      </w:r>
    </w:p>
    <w:p>
      <w:pPr>
        <w:pStyle w:val="ListNumber"/>
      </w:pPr>
      <w:r>
        <w:t>Why is a cluster of MKI67+ cells never a distinct "cell type" in the way "NK cell" is?</w:t>
      </w:r>
    </w:p>
    <w:p>
      <w:r>
        <w:rPr>
          <w:b/>
          <w:sz w:val="22"/>
        </w:rPr>
        <w:t>Answers</w:t>
      </w:r>
    </w:p>
    <w:p>
      <w:pPr>
        <w:pStyle w:val="ListBullet"/>
      </w:pPr>
      <w:r>
        <w:t>One gene is rarely specific; expression level depends on state, activation, and sequencing depth. Annotation uses a marker PANEL and their combination, not single genes.</w:t>
      </w:r>
    </w:p>
    <w:p>
      <w:pPr>
        <w:pStyle w:val="ListBullet"/>
      </w:pPr>
      <w:r>
        <w:t>CD8+ T cells (cytotoxic lineage) and CD4+ T cells (helper lineage, IL7R and memory markers).</w:t>
      </w:r>
    </w:p>
    <w:p>
      <w:pPr>
        <w:pStyle w:val="ListBullet"/>
      </w:pPr>
      <w:r>
        <w:t>CD14+ classical monocyte. FCGR3A (CD16)+ MS4A7+ would indicate non-classical (CD16+) monocytes — a different, patrolling population.</w:t>
      </w:r>
    </w:p>
    <w:p>
      <w:pPr>
        <w:pStyle w:val="ListBullet"/>
      </w:pPr>
      <w:r>
        <w:t>(a) The cells are genuinely novel/ambiguous relative to the reference (e.g., an activation state it has not seen); (b) the cluster mixes several real types, so no single label fits — check both.</w:t>
      </w:r>
    </w:p>
    <w:p>
      <w:pPr>
        <w:pStyle w:val="ListBullet"/>
      </w:pPr>
      <w:r>
        <w:t>Interferon-stimulated cells express a huge IFN-induced program that shifts their whole profile away from the healthy reference; the model may split them into fragments or assign low confidence — a systematic blind spot, not random error.</w:t>
      </w:r>
    </w:p>
    <w:p>
      <w:pPr>
        <w:pStyle w:val="ListBullet"/>
      </w:pPr>
      <w:r>
        <w:t>MKI67/TOP2A mark proliferation (cell cycle), which can occur within many types. A proliferating cluster is a STATE, not a type — you still have to ask what type the proliferating cells are.</w:t>
      </w:r>
    </w:p>
    <w:p>
      <w:r>
        <w:rPr>
          <w:b/>
          <w:color w:val="0279EE"/>
          <w:sz w:val="25"/>
        </w:rPr>
        <w:t>One browser activity (5 minutes, optional but worth it)</w:t>
      </w:r>
    </w:p>
    <w:p>
      <w:r>
        <w:rPr>
          <w:i w:val="0"/>
        </w:rPr>
        <w:t>Go to celltypist.org and open "About the models." Find the Immune_All_Low model: how many cell types does it distinguish, and from how many donor cells? Note two cell-type names you have never heard of — bring them to class.</w:t>
      </w:r>
    </w:p>
    <w:p>
      <w:r>
        <w:rPr>
          <w:b/>
          <w:color w:val="0279EE"/>
          <w:sz w:val="25"/>
        </w:rPr>
        <w:t>What to bring Thursday</w:t>
      </w:r>
    </w:p>
    <w:p>
      <w:r>
        <w:rPr>
          <w:i w:val="0"/>
        </w:rPr>
        <w:t>A browser and your UD login. The session is 75 minutes on the OSC: cluster the data, annotate by markers, run CellTypist, and adjudicate the disagreements. The Lab 3 write-up (30% of the portfolio) and the 1-page final reflection (10%) are assigned that day and due Friday, December 11.</w:t>
      </w:r>
    </w:p>
    <w:p>
      <w:r>
        <w:rPr>
          <w:i w:val="0"/>
        </w:rPr>
        <w:t>First step in class (we will do this together): copy your own working copy of the lab so your edits and outputs do not collide with classmates:  cp -r /fs/ess/PNS0503/Mol_Bio_comp_labs/lab3_singlecell  ~/lab3  — then always open YOUR copy (~/lab3/Lab3_Student.ipynb), never the shared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