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A7DFA" w14:textId="0069F5BC" w:rsidR="005F64CC" w:rsidRDefault="00000000">
      <w:pPr>
        <w:spacing w:before="400" w:after="80"/>
      </w:pPr>
      <w:r>
        <w:rPr>
          <w:b/>
          <w:color w:val="111111"/>
          <w:sz w:val="52"/>
        </w:rPr>
        <w:t xml:space="preserve">T21RS DS Models Assistant </w:t>
      </w:r>
      <w:r w:rsidR="002C3817">
        <w:rPr>
          <w:b/>
          <w:color w:val="111111"/>
          <w:sz w:val="52"/>
        </w:rPr>
        <w:t>–</w:t>
      </w:r>
      <w:r>
        <w:rPr>
          <w:b/>
          <w:color w:val="111111"/>
          <w:sz w:val="52"/>
        </w:rPr>
        <w:t xml:space="preserve"> Rubric Scoring Guide</w:t>
      </w:r>
    </w:p>
    <w:p w14:paraId="0F8C43BC" w14:textId="77777777" w:rsidR="005F64CC" w:rsidRDefault="00000000">
      <w:pPr>
        <w:spacing w:after="160" w:line="300" w:lineRule="exact"/>
      </w:pPr>
      <w:r>
        <w:t>Score every query (Track A, calibration, and wild) on the four dimensions below using a 1–5 integer scale, plus the binary hallucination flag. Record in your own scoring CSV (T21RS_scores_&lt;lastname&gt;.csv in docs/scores/ of the repo) – it is pre-filled with your assigned queries, calibration rows, and wild-track placeholders; just add scores and dates. One row per query.</w:t>
      </w:r>
      <w:r>
        <w:rPr>
          <w:b/>
        </w:rPr>
      </w:r>
      <w:r/>
      <w:r>
        <w:rPr>
          <w:rFonts w:ascii="Consolas" w:hAnsi="Consolas"/>
        </w:rPr>
      </w:r>
      <w:r/>
    </w:p>
    <w:p w14:paraId="130F301B" w14:textId="77777777" w:rsidR="005F64CC" w:rsidRDefault="00000000">
      <w:pPr>
        <w:spacing w:after="160" w:line="300" w:lineRule="exact"/>
      </w:pPr>
      <w:r>
        <w:t>Scorers should consult the actual cited PMIDs on PubMed before assigning citation-validity and hallucination scores. Undergrads may perform the PMID-existence lookup; the scorer confirms the claim-support judgment.</w:t>
      </w:r>
    </w:p>
    <w:p w14:paraId="48B5471C" w14:textId="77777777" w:rsidR="005F64CC" w:rsidRDefault="005F64CC">
      <w:pPr>
        <w:pBdr>
          <w:bottom w:val="single" w:sz="6" w:space="1" w:color="D4A04A"/>
        </w:pBdr>
        <w:spacing w:before="80"/>
      </w:pPr>
    </w:p>
    <w:p w14:paraId="6D75EC10" w14:textId="1D1D41A0" w:rsidR="005F64CC" w:rsidRDefault="00000000">
      <w:pPr>
        <w:pStyle w:val="Heading2"/>
        <w:spacing w:before="320" w:after="160"/>
      </w:pPr>
      <w:r>
        <w:rPr>
          <w:rFonts w:ascii="Arial" w:hAnsi="Arial"/>
          <w:color w:val="111111"/>
        </w:rPr>
        <w:t xml:space="preserve">Dimension 1 </w:t>
      </w:r>
      <w:r w:rsidR="002C3817">
        <w:rPr>
          <w:rFonts w:ascii="Arial" w:hAnsi="Arial"/>
          <w:color w:val="111111"/>
        </w:rPr>
        <w:t>–</w:t>
      </w:r>
      <w:r>
        <w:rPr>
          <w:rFonts w:ascii="Arial" w:hAnsi="Arial"/>
          <w:color w:val="111111"/>
        </w:rPr>
        <w:t xml:space="preserve"> Factual accuracy</w:t>
      </w:r>
    </w:p>
    <w:p w14:paraId="5FEE1B6B" w14:textId="77777777" w:rsidR="005F64CC" w:rsidRDefault="00000000">
      <w:pPr>
        <w:spacing w:after="160" w:line="300" w:lineRule="exact"/>
      </w:pPr>
      <w:r>
        <w:t>How correct are the substantive claims in the answer?</w:t>
      </w:r>
    </w:p>
    <w:tbl>
      <w:tblPr>
        <w:tblW w:w="0" w:type="auto"/>
        <w:jc w:val="center"/>
        <w:tblBorders>
          <w:top w:val="single" w:sz="4" w:space="0" w:color="D5CFC5"/>
          <w:left w:val="single" w:sz="4" w:space="0" w:color="D5CFC5"/>
          <w:bottom w:val="single" w:sz="4" w:space="0" w:color="D5CFC5"/>
          <w:right w:val="single" w:sz="4" w:space="0" w:color="D5CFC5"/>
          <w:insideH w:val="single" w:sz="4" w:space="0" w:color="D5CFC5"/>
          <w:insideV w:val="single" w:sz="4" w:space="0" w:color="D5CFC5"/>
        </w:tblBorders>
        <w:tblLook w:val="04A0" w:firstRow="1" w:lastRow="0" w:firstColumn="1" w:lastColumn="0" w:noHBand="0" w:noVBand="1"/>
      </w:tblPr>
      <w:tblGrid>
        <w:gridCol w:w="4674"/>
        <w:gridCol w:w="4676"/>
      </w:tblGrid>
      <w:tr w:rsidR="005F64CC" w14:paraId="45BDDDBA" w14:textId="77777777">
        <w:trPr>
          <w:jc w:val="center"/>
        </w:trPr>
        <w:tc>
          <w:tcPr>
            <w:tcW w:w="468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ED095" w14:textId="77777777" w:rsidR="005F64CC" w:rsidRDefault="00000000"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w="468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4AF83" w14:textId="77777777" w:rsidR="005F64CC" w:rsidRDefault="00000000">
            <w:r>
              <w:rPr>
                <w:b/>
                <w:color w:val="FFFFFF"/>
                <w:sz w:val="20"/>
              </w:rPr>
              <w:t>Anchor</w:t>
            </w:r>
          </w:p>
        </w:tc>
      </w:tr>
      <w:tr w:rsidR="005F64CC" w14:paraId="5B0FCFF3" w14:textId="77777777">
        <w:trPr>
          <w:jc w:val="center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FF7B2" w14:textId="77777777" w:rsidR="005F64CC" w:rsidRDefault="00000000">
            <w:r>
              <w:rPr>
                <w:sz w:val="20"/>
              </w:rPr>
              <w:t>5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E3A4F" w14:textId="77777777" w:rsidR="005F64CC" w:rsidRDefault="00000000">
            <w:r>
              <w:rPr>
                <w:sz w:val="20"/>
              </w:rPr>
              <w:t>All factual claims correct; no errors</w:t>
            </w:r>
          </w:p>
        </w:tc>
      </w:tr>
      <w:tr w:rsidR="005F64CC" w14:paraId="0B91EC98" w14:textId="77777777">
        <w:trPr>
          <w:jc w:val="center"/>
        </w:trPr>
        <w:tc>
          <w:tcPr>
            <w:tcW w:w="468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82A9" w14:textId="77777777" w:rsidR="005F64CC" w:rsidRDefault="00000000">
            <w:r>
              <w:rPr>
                <w:sz w:val="20"/>
              </w:rPr>
              <w:t>4</w:t>
            </w:r>
          </w:p>
        </w:tc>
        <w:tc>
          <w:tcPr>
            <w:tcW w:w="468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637A7" w14:textId="77777777" w:rsidR="005F64CC" w:rsidRDefault="00000000">
            <w:r>
              <w:rPr>
                <w:sz w:val="20"/>
              </w:rPr>
              <w:t>Minor imprecision (e.g., wrong strain background detail) that does not mislead</w:t>
            </w:r>
          </w:p>
        </w:tc>
      </w:tr>
      <w:tr w:rsidR="005F64CC" w14:paraId="77A18371" w14:textId="77777777">
        <w:trPr>
          <w:jc w:val="center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E3E69" w14:textId="77777777" w:rsidR="005F64CC" w:rsidRDefault="00000000">
            <w:r>
              <w:rPr>
                <w:sz w:val="20"/>
              </w:rPr>
              <w:t>3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D2F04" w14:textId="77777777" w:rsidR="005F64CC" w:rsidRDefault="00000000">
            <w:r>
              <w:rPr>
                <w:sz w:val="20"/>
              </w:rPr>
              <w:t>One notable error or oversimplification, but core answer is right</w:t>
            </w:r>
          </w:p>
        </w:tc>
      </w:tr>
      <w:tr w:rsidR="005F64CC" w14:paraId="13BC8B5D" w14:textId="77777777">
        <w:trPr>
          <w:jc w:val="center"/>
        </w:trPr>
        <w:tc>
          <w:tcPr>
            <w:tcW w:w="468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C81D6" w14:textId="77777777" w:rsidR="005F64CC" w:rsidRDefault="00000000">
            <w:r>
              <w:rPr>
                <w:sz w:val="20"/>
              </w:rPr>
              <w:t>2</w:t>
            </w:r>
          </w:p>
        </w:tc>
        <w:tc>
          <w:tcPr>
            <w:tcW w:w="468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DA4EA" w14:textId="77777777" w:rsidR="005F64CC" w:rsidRDefault="00000000">
            <w:r>
              <w:rPr>
                <w:sz w:val="20"/>
              </w:rPr>
              <w:t>Multiple errors; answer is partly misleading</w:t>
            </w:r>
          </w:p>
        </w:tc>
      </w:tr>
      <w:tr w:rsidR="005F64CC" w14:paraId="5B988FB3" w14:textId="77777777">
        <w:trPr>
          <w:jc w:val="center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B26E8" w14:textId="77777777" w:rsidR="005F64CC" w:rsidRDefault="00000000">
            <w:r>
              <w:rPr>
                <w:sz w:val="20"/>
              </w:rPr>
              <w:t>1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06DFE" w14:textId="77777777" w:rsidR="005F64CC" w:rsidRDefault="00000000">
            <w:r>
              <w:rPr>
                <w:sz w:val="20"/>
              </w:rPr>
              <w:t>Major errors that invalidate the answer</w:t>
            </w:r>
          </w:p>
        </w:tc>
      </w:tr>
    </w:tbl>
    <w:p w14:paraId="06CDAB7C" w14:textId="77777777" w:rsidR="005F64CC" w:rsidRDefault="005F64CC">
      <w:pPr>
        <w:spacing w:after="80"/>
      </w:pPr>
    </w:p>
    <w:p w14:paraId="1B386547" w14:textId="5CDA8A76" w:rsidR="005F64CC" w:rsidRDefault="00000000">
      <w:pPr>
        <w:pStyle w:val="Heading2"/>
        <w:spacing w:before="320" w:after="160"/>
      </w:pPr>
      <w:r>
        <w:rPr>
          <w:rFonts w:ascii="Arial" w:hAnsi="Arial"/>
          <w:color w:val="111111"/>
        </w:rPr>
        <w:t xml:space="preserve">Dimension 2 </w:t>
      </w:r>
      <w:r w:rsidR="002C3817">
        <w:rPr>
          <w:rFonts w:ascii="Arial" w:hAnsi="Arial"/>
          <w:color w:val="111111"/>
        </w:rPr>
        <w:t>–</w:t>
      </w:r>
      <w:r>
        <w:rPr>
          <w:rFonts w:ascii="Arial" w:hAnsi="Arial"/>
          <w:color w:val="111111"/>
        </w:rPr>
        <w:t xml:space="preserve"> Citation validity</w:t>
      </w:r>
    </w:p>
    <w:p w14:paraId="5D92153B" w14:textId="77777777" w:rsidR="005F64CC" w:rsidRDefault="00000000">
      <w:pPr>
        <w:spacing w:after="160" w:line="300" w:lineRule="exact"/>
      </w:pPr>
      <w:r>
        <w:t>Do the cited PMIDs exist AND support the specific claims they are attached to?</w:t>
      </w:r>
    </w:p>
    <w:tbl>
      <w:tblPr>
        <w:tblW w:w="0" w:type="auto"/>
        <w:jc w:val="center"/>
        <w:tblBorders>
          <w:top w:val="single" w:sz="4" w:space="0" w:color="D5CFC5"/>
          <w:left w:val="single" w:sz="4" w:space="0" w:color="D5CFC5"/>
          <w:bottom w:val="single" w:sz="4" w:space="0" w:color="D5CFC5"/>
          <w:right w:val="single" w:sz="4" w:space="0" w:color="D5CFC5"/>
          <w:insideH w:val="single" w:sz="4" w:space="0" w:color="D5CFC5"/>
          <w:insideV w:val="single" w:sz="4" w:space="0" w:color="D5CFC5"/>
        </w:tblBorders>
        <w:tblLook w:val="04A0" w:firstRow="1" w:lastRow="0" w:firstColumn="1" w:lastColumn="0" w:noHBand="0" w:noVBand="1"/>
      </w:tblPr>
      <w:tblGrid>
        <w:gridCol w:w="4674"/>
        <w:gridCol w:w="4676"/>
      </w:tblGrid>
      <w:tr w:rsidR="005F64CC" w14:paraId="07EE8008" w14:textId="77777777">
        <w:trPr>
          <w:jc w:val="center"/>
        </w:trPr>
        <w:tc>
          <w:tcPr>
            <w:tcW w:w="468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55A5D" w14:textId="77777777" w:rsidR="005F64CC" w:rsidRDefault="00000000"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w="468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88B23" w14:textId="77777777" w:rsidR="005F64CC" w:rsidRDefault="00000000">
            <w:r>
              <w:rPr>
                <w:b/>
                <w:color w:val="FFFFFF"/>
                <w:sz w:val="20"/>
              </w:rPr>
              <w:t>Anchor</w:t>
            </w:r>
          </w:p>
        </w:tc>
      </w:tr>
      <w:tr w:rsidR="005F64CC" w14:paraId="6AACC1B4" w14:textId="77777777">
        <w:trPr>
          <w:jc w:val="center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25CDD" w14:textId="77777777" w:rsidR="005F64CC" w:rsidRDefault="00000000">
            <w:r>
              <w:rPr>
                <w:sz w:val="20"/>
              </w:rPr>
              <w:t>5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17FB3" w14:textId="77777777" w:rsidR="005F64CC" w:rsidRDefault="00000000">
            <w:r>
              <w:rPr>
                <w:sz w:val="20"/>
              </w:rPr>
              <w:t>All cited PMIDs resolve on PubMed and directly support the linked claim</w:t>
            </w:r>
          </w:p>
        </w:tc>
      </w:tr>
      <w:tr w:rsidR="005F64CC" w14:paraId="3A95849D" w14:textId="77777777">
        <w:trPr>
          <w:jc w:val="center"/>
        </w:trPr>
        <w:tc>
          <w:tcPr>
            <w:tcW w:w="468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001C4" w14:textId="77777777" w:rsidR="005F64CC" w:rsidRDefault="00000000">
            <w:r>
              <w:rPr>
                <w:sz w:val="20"/>
              </w:rPr>
              <w:lastRenderedPageBreak/>
              <w:t>4</w:t>
            </w:r>
          </w:p>
        </w:tc>
        <w:tc>
          <w:tcPr>
            <w:tcW w:w="468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07AD8" w14:textId="77777777" w:rsidR="005F64CC" w:rsidRDefault="00000000">
            <w:r>
              <w:rPr>
                <w:sz w:val="20"/>
              </w:rPr>
              <w:t>All exist; one is loosely related rather than directly supporting</w:t>
            </w:r>
          </w:p>
        </w:tc>
      </w:tr>
      <w:tr w:rsidR="005F64CC" w14:paraId="26D2E604" w14:textId="77777777">
        <w:trPr>
          <w:jc w:val="center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D5FB4" w14:textId="77777777" w:rsidR="005F64CC" w:rsidRDefault="00000000">
            <w:r>
              <w:rPr>
                <w:sz w:val="20"/>
              </w:rPr>
              <w:t>3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D4453" w14:textId="77777777" w:rsidR="005F64CC" w:rsidRDefault="00000000">
            <w:r>
              <w:rPr>
                <w:sz w:val="20"/>
              </w:rPr>
              <w:t>All exist, but ≥2 are tangential or misattributed to the wrong claim</w:t>
            </w:r>
          </w:p>
        </w:tc>
      </w:tr>
      <w:tr w:rsidR="005F64CC" w14:paraId="0FB060AE" w14:textId="77777777">
        <w:trPr>
          <w:jc w:val="center"/>
        </w:trPr>
        <w:tc>
          <w:tcPr>
            <w:tcW w:w="468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EF455" w14:textId="77777777" w:rsidR="005F64CC" w:rsidRDefault="00000000">
            <w:r>
              <w:rPr>
                <w:sz w:val="20"/>
              </w:rPr>
              <w:t>2</w:t>
            </w:r>
          </w:p>
        </w:tc>
        <w:tc>
          <w:tcPr>
            <w:tcW w:w="468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0224B" w14:textId="77777777" w:rsidR="005F64CC" w:rsidRDefault="00000000">
            <w:r>
              <w:rPr>
                <w:sz w:val="20"/>
              </w:rPr>
              <w:t>One cited PMID does not exist OR a real PMID is cited for a claim it does not support</w:t>
            </w:r>
          </w:p>
        </w:tc>
      </w:tr>
      <w:tr w:rsidR="005F64CC" w14:paraId="67D204C6" w14:textId="77777777">
        <w:trPr>
          <w:jc w:val="center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9A6FC" w14:textId="77777777" w:rsidR="005F64CC" w:rsidRDefault="00000000">
            <w:r>
              <w:rPr>
                <w:sz w:val="20"/>
              </w:rPr>
              <w:t>1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7FF17" w14:textId="77777777" w:rsidR="005F64CC" w:rsidRDefault="00000000">
            <w:r>
              <w:rPr>
                <w:sz w:val="20"/>
              </w:rPr>
              <w:t>Multiple fabricated/non-existent PMIDs, or citations systematically mismatched</w:t>
            </w:r>
          </w:p>
        </w:tc>
      </w:tr>
    </w:tbl>
    <w:p w14:paraId="7F0DFD96" w14:textId="77777777" w:rsidR="005F64CC" w:rsidRDefault="005F64CC">
      <w:pPr>
        <w:spacing w:after="80"/>
      </w:pPr>
    </w:p>
    <w:p w14:paraId="56C665A4" w14:textId="77777777" w:rsidR="005F64CC" w:rsidRDefault="00000000">
      <w:pPr>
        <w:spacing w:after="160" w:line="300" w:lineRule="exact"/>
      </w:pPr>
      <w:r>
        <w:t xml:space="preserve">Note: if the answer gives </w:t>
      </w:r>
      <w:r>
        <w:rPr>
          <w:b/>
        </w:rPr>
        <w:t>zero citations</w:t>
      </w:r>
      <w:r>
        <w:t xml:space="preserve"> for a citation-heavy query, score 1 and flag in notes.</w:t>
      </w:r>
    </w:p>
    <w:p w14:paraId="1436320D" w14:textId="34ED1C26" w:rsidR="005F64CC" w:rsidRDefault="00000000">
      <w:pPr>
        <w:pStyle w:val="Heading2"/>
        <w:spacing w:before="320" w:after="160"/>
      </w:pPr>
      <w:r>
        <w:rPr>
          <w:rFonts w:ascii="Arial" w:hAnsi="Arial"/>
          <w:color w:val="111111"/>
        </w:rPr>
        <w:t xml:space="preserve">Dimension 3 </w:t>
      </w:r>
      <w:r w:rsidR="002C3817">
        <w:rPr>
          <w:rFonts w:ascii="Arial" w:hAnsi="Arial"/>
          <w:color w:val="111111"/>
        </w:rPr>
        <w:t>–</w:t>
      </w:r>
      <w:r>
        <w:rPr>
          <w:rFonts w:ascii="Arial" w:hAnsi="Arial"/>
          <w:color w:val="111111"/>
        </w:rPr>
        <w:t xml:space="preserve"> Completeness</w:t>
      </w:r>
    </w:p>
    <w:p w14:paraId="7E2ADEA8" w14:textId="77777777" w:rsidR="005F64CC" w:rsidRDefault="00000000">
      <w:pPr>
        <w:spacing w:after="160" w:line="300" w:lineRule="exact"/>
      </w:pPr>
      <w:r>
        <w:t>Does the answer cover the canonical and (where relevant) recent literature/concepts a DS preclinical expert would expect?</w:t>
      </w:r>
    </w:p>
    <w:tbl>
      <w:tblPr>
        <w:tblW w:w="0" w:type="auto"/>
        <w:jc w:val="center"/>
        <w:tblBorders>
          <w:top w:val="single" w:sz="4" w:space="0" w:color="D5CFC5"/>
          <w:left w:val="single" w:sz="4" w:space="0" w:color="D5CFC5"/>
          <w:bottom w:val="single" w:sz="4" w:space="0" w:color="D5CFC5"/>
          <w:right w:val="single" w:sz="4" w:space="0" w:color="D5CFC5"/>
          <w:insideH w:val="single" w:sz="4" w:space="0" w:color="D5CFC5"/>
          <w:insideV w:val="single" w:sz="4" w:space="0" w:color="D5CFC5"/>
        </w:tblBorders>
        <w:tblLook w:val="04A0" w:firstRow="1" w:lastRow="0" w:firstColumn="1" w:lastColumn="0" w:noHBand="0" w:noVBand="1"/>
      </w:tblPr>
      <w:tblGrid>
        <w:gridCol w:w="4674"/>
        <w:gridCol w:w="4676"/>
      </w:tblGrid>
      <w:tr w:rsidR="005F64CC" w14:paraId="3A3F7B9A" w14:textId="77777777">
        <w:trPr>
          <w:jc w:val="center"/>
        </w:trPr>
        <w:tc>
          <w:tcPr>
            <w:tcW w:w="468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CCD3D" w14:textId="77777777" w:rsidR="005F64CC" w:rsidRDefault="00000000"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w="468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A80E3" w14:textId="77777777" w:rsidR="005F64CC" w:rsidRDefault="00000000">
            <w:r>
              <w:rPr>
                <w:b/>
                <w:color w:val="FFFFFF"/>
                <w:sz w:val="20"/>
              </w:rPr>
              <w:t>Anchor</w:t>
            </w:r>
          </w:p>
        </w:tc>
      </w:tr>
      <w:tr w:rsidR="005F64CC" w14:paraId="437C5630" w14:textId="77777777">
        <w:trPr>
          <w:jc w:val="center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59598" w14:textId="77777777" w:rsidR="005F64CC" w:rsidRDefault="00000000">
            <w:r>
              <w:rPr>
                <w:sz w:val="20"/>
              </w:rPr>
              <w:t>5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8A91C" w14:textId="77777777" w:rsidR="005F64CC" w:rsidRDefault="00000000">
            <w:r>
              <w:rPr>
                <w:sz w:val="20"/>
              </w:rPr>
              <w:t>Covers canonical + recent key papers/concepts; no important omissions</w:t>
            </w:r>
          </w:p>
        </w:tc>
      </w:tr>
      <w:tr w:rsidR="005F64CC" w14:paraId="0CA6A012" w14:textId="77777777">
        <w:trPr>
          <w:jc w:val="center"/>
        </w:trPr>
        <w:tc>
          <w:tcPr>
            <w:tcW w:w="468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34010" w14:textId="77777777" w:rsidR="005F64CC" w:rsidRDefault="00000000">
            <w:r>
              <w:rPr>
                <w:sz w:val="20"/>
              </w:rPr>
              <w:t>4</w:t>
            </w:r>
          </w:p>
        </w:tc>
        <w:tc>
          <w:tcPr>
            <w:tcW w:w="468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D6A5F" w14:textId="77777777" w:rsidR="005F64CC" w:rsidRDefault="00000000">
            <w:r>
              <w:rPr>
                <w:sz w:val="20"/>
              </w:rPr>
              <w:t>Covers the essentials; one minor omission</w:t>
            </w:r>
          </w:p>
        </w:tc>
      </w:tr>
      <w:tr w:rsidR="005F64CC" w14:paraId="5A56CA3E" w14:textId="77777777">
        <w:trPr>
          <w:jc w:val="center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7990B" w14:textId="77777777" w:rsidR="005F64CC" w:rsidRDefault="00000000">
            <w:r>
              <w:rPr>
                <w:sz w:val="20"/>
              </w:rPr>
              <w:t>3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73848" w14:textId="77777777" w:rsidR="005F64CC" w:rsidRDefault="00000000">
            <w:r>
              <w:rPr>
                <w:sz w:val="20"/>
              </w:rPr>
              <w:t>Missing one important paper or concept</w:t>
            </w:r>
          </w:p>
        </w:tc>
      </w:tr>
      <w:tr w:rsidR="005F64CC" w14:paraId="27FC58F2" w14:textId="77777777">
        <w:trPr>
          <w:jc w:val="center"/>
        </w:trPr>
        <w:tc>
          <w:tcPr>
            <w:tcW w:w="468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98D2E" w14:textId="77777777" w:rsidR="005F64CC" w:rsidRDefault="00000000">
            <w:r>
              <w:rPr>
                <w:sz w:val="20"/>
              </w:rPr>
              <w:t>2</w:t>
            </w:r>
          </w:p>
        </w:tc>
        <w:tc>
          <w:tcPr>
            <w:tcW w:w="468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A03AF" w14:textId="77777777" w:rsidR="005F64CC" w:rsidRDefault="00000000">
            <w:r>
              <w:rPr>
                <w:sz w:val="20"/>
              </w:rPr>
              <w:t>Several important omissions; answer feels thin</w:t>
            </w:r>
          </w:p>
        </w:tc>
      </w:tr>
      <w:tr w:rsidR="005F64CC" w14:paraId="0CB96D98" w14:textId="77777777">
        <w:trPr>
          <w:jc w:val="center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D05DF" w14:textId="77777777" w:rsidR="005F64CC" w:rsidRDefault="00000000">
            <w:r>
              <w:rPr>
                <w:sz w:val="20"/>
              </w:rPr>
              <w:t>1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6FA34" w14:textId="77777777" w:rsidR="005F64CC" w:rsidRDefault="00000000">
            <w:r>
              <w:rPr>
                <w:sz w:val="20"/>
              </w:rPr>
              <w:t>Largely incomplete; misses the core literature</w:t>
            </w:r>
          </w:p>
        </w:tc>
      </w:tr>
    </w:tbl>
    <w:p w14:paraId="40AE0562" w14:textId="77777777" w:rsidR="005F64CC" w:rsidRDefault="005F64CC">
      <w:pPr>
        <w:spacing w:after="80"/>
      </w:pPr>
    </w:p>
    <w:p w14:paraId="6F115E09" w14:textId="2F5B5DA2" w:rsidR="005F64CC" w:rsidRDefault="00000000">
      <w:pPr>
        <w:pStyle w:val="Heading2"/>
        <w:spacing w:before="320" w:after="160"/>
      </w:pPr>
      <w:r>
        <w:rPr>
          <w:rFonts w:ascii="Arial" w:hAnsi="Arial"/>
          <w:color w:val="111111"/>
        </w:rPr>
        <w:t xml:space="preserve">Dimension 4 </w:t>
      </w:r>
      <w:r w:rsidR="002C3817">
        <w:rPr>
          <w:rFonts w:ascii="Arial" w:hAnsi="Arial"/>
          <w:color w:val="111111"/>
        </w:rPr>
        <w:t>–</w:t>
      </w:r>
      <w:r>
        <w:rPr>
          <w:rFonts w:ascii="Arial" w:hAnsi="Arial"/>
          <w:color w:val="111111"/>
        </w:rPr>
        <w:t xml:space="preserve"> DS-preclinical relevance</w:t>
      </w:r>
    </w:p>
    <w:p w14:paraId="08516C85" w14:textId="77777777" w:rsidR="005F64CC" w:rsidRDefault="00000000">
      <w:pPr>
        <w:spacing w:after="160" w:line="300" w:lineRule="exact"/>
      </w:pPr>
      <w:r>
        <w:t>Is the answer specific and actionable for DS rodent-model research, or generic boilerplate?</w:t>
      </w:r>
    </w:p>
    <w:tbl>
      <w:tblPr>
        <w:tblW w:w="0" w:type="auto"/>
        <w:jc w:val="center"/>
        <w:tblBorders>
          <w:top w:val="single" w:sz="4" w:space="0" w:color="D5CFC5"/>
          <w:left w:val="single" w:sz="4" w:space="0" w:color="D5CFC5"/>
          <w:bottom w:val="single" w:sz="4" w:space="0" w:color="D5CFC5"/>
          <w:right w:val="single" w:sz="4" w:space="0" w:color="D5CFC5"/>
          <w:insideH w:val="single" w:sz="4" w:space="0" w:color="D5CFC5"/>
          <w:insideV w:val="single" w:sz="4" w:space="0" w:color="D5CFC5"/>
        </w:tblBorders>
        <w:tblLook w:val="04A0" w:firstRow="1" w:lastRow="0" w:firstColumn="1" w:lastColumn="0" w:noHBand="0" w:noVBand="1"/>
      </w:tblPr>
      <w:tblGrid>
        <w:gridCol w:w="4674"/>
        <w:gridCol w:w="4676"/>
      </w:tblGrid>
      <w:tr w:rsidR="005F64CC" w14:paraId="0237D173" w14:textId="77777777">
        <w:trPr>
          <w:jc w:val="center"/>
        </w:trPr>
        <w:tc>
          <w:tcPr>
            <w:tcW w:w="468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CD780" w14:textId="77777777" w:rsidR="005F64CC" w:rsidRDefault="00000000"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w="468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41149" w14:textId="77777777" w:rsidR="005F64CC" w:rsidRDefault="00000000">
            <w:r>
              <w:rPr>
                <w:b/>
                <w:color w:val="FFFFFF"/>
                <w:sz w:val="20"/>
              </w:rPr>
              <w:t>Anchor</w:t>
            </w:r>
          </w:p>
        </w:tc>
      </w:tr>
      <w:tr w:rsidR="005F64CC" w14:paraId="468280CD" w14:textId="77777777">
        <w:trPr>
          <w:jc w:val="center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AD789" w14:textId="77777777" w:rsidR="005F64CC" w:rsidRDefault="00000000">
            <w:r>
              <w:rPr>
                <w:sz w:val="20"/>
              </w:rPr>
              <w:t>5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B636F" w14:textId="77777777" w:rsidR="005F64CC" w:rsidRDefault="00000000">
            <w:r>
              <w:rPr>
                <w:sz w:val="20"/>
              </w:rPr>
              <w:t>Specific to DS rodent models; names models/genes/assays; actionable</w:t>
            </w:r>
          </w:p>
        </w:tc>
      </w:tr>
      <w:tr w:rsidR="005F64CC" w14:paraId="5C915053" w14:textId="77777777">
        <w:trPr>
          <w:jc w:val="center"/>
        </w:trPr>
        <w:tc>
          <w:tcPr>
            <w:tcW w:w="468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40C65" w14:textId="77777777" w:rsidR="005F64CC" w:rsidRDefault="00000000">
            <w:r>
              <w:rPr>
                <w:sz w:val="20"/>
              </w:rPr>
              <w:lastRenderedPageBreak/>
              <w:t>4</w:t>
            </w:r>
          </w:p>
        </w:tc>
        <w:tc>
          <w:tcPr>
            <w:tcW w:w="468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C42F4" w14:textId="77777777" w:rsidR="005F64CC" w:rsidRDefault="00000000">
            <w:r>
              <w:rPr>
                <w:sz w:val="20"/>
              </w:rPr>
              <w:t>Mostly specific; minor generic content</w:t>
            </w:r>
          </w:p>
        </w:tc>
      </w:tr>
      <w:tr w:rsidR="005F64CC" w14:paraId="59B50375" w14:textId="77777777">
        <w:trPr>
          <w:jc w:val="center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35725" w14:textId="77777777" w:rsidR="005F64CC" w:rsidRDefault="00000000">
            <w:r>
              <w:rPr>
                <w:sz w:val="20"/>
              </w:rPr>
              <w:t>3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2FBDC" w14:textId="77777777" w:rsidR="005F64CC" w:rsidRDefault="00000000">
            <w:r>
              <w:rPr>
                <w:sz w:val="20"/>
              </w:rPr>
              <w:t>Mix of DS-specific and generic neuroscience/genetics boilerplate</w:t>
            </w:r>
          </w:p>
        </w:tc>
      </w:tr>
      <w:tr w:rsidR="005F64CC" w14:paraId="3AC2DEB5" w14:textId="77777777">
        <w:trPr>
          <w:jc w:val="center"/>
        </w:trPr>
        <w:tc>
          <w:tcPr>
            <w:tcW w:w="468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285DC" w14:textId="77777777" w:rsidR="005F64CC" w:rsidRDefault="00000000">
            <w:r>
              <w:rPr>
                <w:sz w:val="20"/>
              </w:rPr>
              <w:t>2</w:t>
            </w:r>
          </w:p>
        </w:tc>
        <w:tc>
          <w:tcPr>
            <w:tcW w:w="468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6010B" w14:textId="77777777" w:rsidR="005F64CC" w:rsidRDefault="00000000">
            <w:r>
              <w:rPr>
                <w:sz w:val="20"/>
              </w:rPr>
              <w:t>Largely generic; little DS-rodent specificity</w:t>
            </w:r>
          </w:p>
        </w:tc>
      </w:tr>
      <w:tr w:rsidR="005F64CC" w14:paraId="175890DA" w14:textId="77777777">
        <w:trPr>
          <w:jc w:val="center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6AC2E" w14:textId="77777777" w:rsidR="005F64CC" w:rsidRDefault="00000000">
            <w:r>
              <w:rPr>
                <w:sz w:val="20"/>
              </w:rPr>
              <w:t>1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8462B" w14:textId="77777777" w:rsidR="005F64CC" w:rsidRDefault="00000000">
            <w:r>
              <w:rPr>
                <w:sz w:val="20"/>
              </w:rPr>
              <w:t>Off-target or generic to the point of being unhelpful for DS preclinical work</w:t>
            </w:r>
          </w:p>
        </w:tc>
      </w:tr>
    </w:tbl>
    <w:p w14:paraId="3BB9BBA2" w14:textId="77777777" w:rsidR="005F64CC" w:rsidRDefault="005F64CC">
      <w:pPr>
        <w:spacing w:after="80"/>
      </w:pPr>
    </w:p>
    <w:p w14:paraId="5F6017C8" w14:textId="77777777" w:rsidR="005F64CC" w:rsidRDefault="005F64CC">
      <w:pPr>
        <w:pBdr>
          <w:bottom w:val="single" w:sz="6" w:space="1" w:color="D4A04A"/>
        </w:pBdr>
        <w:spacing w:before="80"/>
      </w:pPr>
    </w:p>
    <w:p w14:paraId="047D3D02" w14:textId="77777777" w:rsidR="005F64CC" w:rsidRDefault="00000000">
      <w:pPr>
        <w:pStyle w:val="Heading2"/>
        <w:spacing w:before="320" w:after="160"/>
      </w:pPr>
      <w:r>
        <w:rPr>
          <w:rFonts w:ascii="Arial" w:hAnsi="Arial"/>
          <w:color w:val="111111"/>
        </w:rPr>
        <w:t>Hallucination flag (binary)</w:t>
      </w:r>
    </w:p>
    <w:p w14:paraId="539A380A" w14:textId="77777777" w:rsidR="005F64CC" w:rsidRDefault="00000000">
      <w:pPr>
        <w:spacing w:after="160" w:line="300" w:lineRule="exact"/>
      </w:pPr>
      <w:r>
        <w:t xml:space="preserve">Set </w:t>
      </w:r>
      <w:r>
        <w:rPr>
          <w:rFonts w:ascii="Consolas" w:hAnsi="Consolas"/>
        </w:rPr>
        <w:t>hallucination_flag = 1</w:t>
      </w:r>
      <w:r>
        <w:t xml:space="preserve"> if </w:t>
      </w:r>
      <w:r>
        <w:rPr>
          <w:b/>
        </w:rPr>
        <w:t>any</w:t>
      </w:r>
      <w:r>
        <w:t xml:space="preserve"> of the following occur in the answer:</w:t>
      </w:r>
    </w:p>
    <w:p w14:paraId="5E64A7F4" w14:textId="77777777" w:rsidR="005F64CC" w:rsidRDefault="00000000">
      <w:pPr>
        <w:pStyle w:val="ListBullet"/>
      </w:pPr>
      <w:r>
        <w:t>A cited PMID does not exist on PubMed.</w:t>
      </w:r>
    </w:p>
    <w:p w14:paraId="568C310D" w14:textId="77777777" w:rsidR="005F64CC" w:rsidRDefault="00000000">
      <w:pPr>
        <w:pStyle w:val="ListBullet"/>
      </w:pPr>
      <w:r>
        <w:t>A PMID exists but is cited for a claim the paper does not support.</w:t>
      </w:r>
    </w:p>
    <w:p w14:paraId="5B42B1C3" w14:textId="77777777" w:rsidR="005F64CC" w:rsidRDefault="00000000">
      <w:pPr>
        <w:pStyle w:val="ListBullet"/>
      </w:pPr>
      <w:r>
        <w:t>A fabricated DS rodent model name, gene-phenotype association, or study is presented as real.</w:t>
      </w:r>
    </w:p>
    <w:p w14:paraId="28AA7137" w14:textId="77777777" w:rsidR="005F64CC" w:rsidRDefault="00000000">
      <w:pPr>
        <w:pStyle w:val="ListBullet"/>
      </w:pPr>
      <w:r>
        <w:t>An anti-hallucination probe (queries #20–#23) is answered as if the fabricated entity were real, instead of being flagged as not found.</w:t>
      </w:r>
    </w:p>
    <w:p w14:paraId="2DC6099F" w14:textId="77777777" w:rsidR="005F64CC" w:rsidRDefault="00000000">
      <w:pPr>
        <w:spacing w:after="160" w:line="300" w:lineRule="exact"/>
      </w:pPr>
      <w:r>
        <w:t xml:space="preserve">Otherwise </w:t>
      </w:r>
      <w:r>
        <w:rPr>
          <w:rFonts w:ascii="Consolas" w:hAnsi="Consolas"/>
        </w:rPr>
        <w:t>hallucination_flag = 0</w:t>
      </w:r>
      <w:r>
        <w:t>.</w:t>
      </w:r>
    </w:p>
    <w:p w14:paraId="216BECE9" w14:textId="77777777" w:rsidR="005F64CC" w:rsidRDefault="00000000">
      <w:pPr>
        <w:spacing w:after="160" w:line="300" w:lineRule="exact"/>
      </w:pPr>
      <w:r>
        <w:t xml:space="preserve">Record the specific hallucinated item in the </w:t>
      </w:r>
      <w:r>
        <w:rPr>
          <w:rFonts w:ascii="Consolas" w:hAnsi="Consolas"/>
        </w:rPr>
        <w:t>notes</w:t>
      </w:r>
      <w:r>
        <w:t xml:space="preserve"> column (e.g., "PMID 99999999 fabricated", "Ts99Xy invented model").</w:t>
      </w:r>
    </w:p>
    <w:p w14:paraId="446C5972" w14:textId="77777777" w:rsidR="005F64CC" w:rsidRDefault="005F64CC">
      <w:pPr>
        <w:pBdr>
          <w:bottom w:val="single" w:sz="6" w:space="1" w:color="D4A04A"/>
        </w:pBdr>
        <w:spacing w:before="80"/>
      </w:pPr>
    </w:p>
    <w:p w14:paraId="0BB04A1A" w14:textId="77777777" w:rsidR="005F64CC" w:rsidRDefault="00000000">
      <w:pPr>
        <w:pStyle w:val="Heading2"/>
        <w:spacing w:before="320" w:after="160"/>
      </w:pPr>
      <w:r>
        <w:rPr>
          <w:rFonts w:ascii="Arial" w:hAnsi="Arial"/>
          <w:color w:val="111111"/>
        </w:rPr>
        <w:t>Tier-1 comparison scoring (Independent Verifiers only)</w:t>
      </w:r>
    </w:p>
    <w:p w14:paraId="05177934" w14:textId="77777777" w:rsidR="005F64CC" w:rsidRDefault="00000000">
      <w:pPr>
        <w:spacing w:after="160" w:line="300" w:lineRule="exact"/>
      </w:pPr>
      <w:r>
        <w:t xml:space="preserve">For the 8 Tier-1 queries, after the Independent Verifier writes their own PubMed-grounded answer, a blinded comparison scores </w:t>
      </w:r>
      <w:r>
        <w:rPr>
          <w:b/>
        </w:rPr>
        <w:t>factual agreement</w:t>
      </w:r>
      <w:r>
        <w:t xml:space="preserve"> and </w:t>
      </w:r>
      <w:r>
        <w:rPr>
          <w:b/>
        </w:rPr>
        <w:t>citation agreement</w:t>
      </w:r>
      <w:r>
        <w:t xml:space="preserve"> between the LLM answer and the independent synthesis:</w:t>
      </w:r>
    </w:p>
    <w:p w14:paraId="70916461" w14:textId="77777777" w:rsidR="005F64CC" w:rsidRDefault="00000000">
      <w:pPr>
        <w:pStyle w:val="ListBullet"/>
      </w:pPr>
      <w:r>
        <w:rPr>
          <w:b/>
        </w:rPr>
        <w:t>Factual agreement:</w:t>
      </w:r>
      <w:r>
        <w:t xml:space="preserve"> % of key claims in the independent synthesis that the LLM answer also states correctly (captures omissions + errors).</w:t>
      </w:r>
    </w:p>
    <w:p w14:paraId="14C4C8B0" w14:textId="77777777" w:rsidR="005F64CC" w:rsidRDefault="00000000">
      <w:pPr>
        <w:pStyle w:val="ListBullet"/>
      </w:pPr>
      <w:r>
        <w:rPr>
          <w:b/>
        </w:rPr>
        <w:t>Citation agreement:</w:t>
      </w:r>
      <w:r>
        <w:t xml:space="preserve"> overlap of cited PMIDs between the two answers (Jaccard), plus count of LLM-cited PMIDs absent from the independent synthesis that turn out to be invalid.</w:t>
      </w:r>
    </w:p>
    <w:p w14:paraId="5C53CDB2" w14:textId="77777777" w:rsidR="005F64CC" w:rsidRDefault="00000000">
      <w:pPr>
        <w:spacing w:after="160" w:line="300" w:lineRule="exact"/>
      </w:pPr>
      <w:r>
        <w:t>Record these in T21RS_scores_tier1_verifiers.csv (one row per Tier-1 query; columns: factual_agreement_pct, citation_jaccard, llm_pmids_absent_from_synthesis, invalid_pmids_found, notes).</w:t>
      </w:r>
    </w:p>
    <w:p w14:paraId="160703A1" w14:textId="77777777" w:rsidR="005F64CC" w:rsidRDefault="005F64CC">
      <w:pPr>
        <w:pBdr>
          <w:bottom w:val="single" w:sz="6" w:space="1" w:color="D4A04A"/>
        </w:pBdr>
        <w:spacing w:before="80"/>
      </w:pPr>
    </w:p>
    <w:p w14:paraId="2622E26D" w14:textId="77777777" w:rsidR="005F64CC" w:rsidRDefault="00000000">
      <w:pPr>
        <w:pStyle w:val="Heading2"/>
        <w:spacing w:before="320" w:after="160"/>
      </w:pPr>
      <w:r>
        <w:rPr>
          <w:rFonts w:ascii="Arial" w:hAnsi="Arial"/>
          <w:color w:val="111111"/>
        </w:rPr>
        <w:t>Deep Dive rubric (queries DD-1 to DD-8, see `T21RS_deep_dive_test_bank.doc`)</w:t>
      </w:r>
    </w:p>
    <w:p w14:paraId="23552626" w14:textId="77777777" w:rsidR="005F64CC" w:rsidRDefault="00000000">
      <w:pPr>
        <w:spacing w:after="160" w:line="300" w:lineRule="exact"/>
      </w:pPr>
      <w:r>
        <w:t>Deep Dive has two sub-modes. Score the appropriate block per query.</w:t>
      </w:r>
    </w:p>
    <w:p w14:paraId="14A53C46" w14:textId="77777777" w:rsidR="005F64CC" w:rsidRDefault="00000000">
      <w:pPr>
        <w:pStyle w:val="Heading3"/>
        <w:spacing w:before="240" w:after="120"/>
      </w:pPr>
      <w:r>
        <w:rPr>
          <w:rFonts w:ascii="Arial" w:hAnsi="Arial"/>
          <w:color w:val="111111"/>
        </w:rPr>
        <w:t>Suggestion-trigger queries (DD-1 to DD-3, Deep Dive OFF)</w:t>
      </w:r>
    </w:p>
    <w:p w14:paraId="22061350" w14:textId="77777777" w:rsidR="005F64CC" w:rsidRDefault="00000000">
      <w:pPr>
        <w:spacing w:after="160" w:line="300" w:lineRule="exact"/>
      </w:pPr>
      <w:r>
        <w:t xml:space="preserve">Single binary score </w:t>
      </w:r>
      <w:r>
        <w:rPr>
          <w:rFonts w:ascii="Consolas" w:hAnsi="Consolas"/>
        </w:rPr>
        <w:t>dd_suggestion_correct</w:t>
      </w:r>
      <w:r>
        <w:t xml:space="preserve"> (1 = suggestion appeared exactly when the rule says it should; 0 = appeared when it shouldn't, OR missing when it should). Record the observed behavior in </w:t>
      </w:r>
      <w:r>
        <w:rPr>
          <w:rFonts w:ascii="Consolas" w:hAnsi="Consolas"/>
        </w:rPr>
        <w:t>dd_notes</w:t>
      </w:r>
      <w:r>
        <w:t>.</w:t>
      </w:r>
    </w:p>
    <w:p w14:paraId="5E1F9B48" w14:textId="77777777" w:rsidR="005F64CC" w:rsidRDefault="00000000">
      <w:pPr>
        <w:spacing w:after="160" w:line="300" w:lineRule="exact"/>
      </w:pPr>
      <w:r>
        <w:t>Rule recap: suggestion should appear ONLY when (a) user asks about 1–5 specific papers AND (b) ≥1 is OA-tagged AND (c) Deep Dive is OFF.</w:t>
      </w:r>
    </w:p>
    <w:p w14:paraId="7D951456" w14:textId="77777777" w:rsidR="005F64CC" w:rsidRDefault="00000000">
      <w:pPr>
        <w:pStyle w:val="Heading3"/>
        <w:spacing w:before="240" w:after="120"/>
      </w:pPr>
      <w:r>
        <w:rPr>
          <w:rFonts w:ascii="Arial" w:hAnsi="Arial"/>
          <w:color w:val="111111"/>
        </w:rPr>
        <w:t>Extraction queries (DD-4 to DD-8, Deep Dive ON)</w:t>
      </w:r>
    </w:p>
    <w:p w14:paraId="5B3A18C2" w14:textId="77777777" w:rsidR="005F64CC" w:rsidRDefault="00000000">
      <w:pPr>
        <w:spacing w:after="160" w:line="300" w:lineRule="exact"/>
      </w:pPr>
      <w:r>
        <w:t xml:space="preserve">Score four dimensions (1–5) plus two binary flags. </w:t>
      </w:r>
      <w:r>
        <w:rPr>
          <w:b/>
        </w:rPr>
        <w:t>Verifier must compare against the actual PMC full text.</w:t>
      </w:r>
    </w:p>
    <w:tbl>
      <w:tblPr>
        <w:tblW w:w="0" w:type="auto"/>
        <w:jc w:val="center"/>
        <w:tblBorders>
          <w:top w:val="single" w:sz="4" w:space="0" w:color="D5CFC5"/>
          <w:left w:val="single" w:sz="4" w:space="0" w:color="D5CFC5"/>
          <w:bottom w:val="single" w:sz="4" w:space="0" w:color="D5CFC5"/>
          <w:right w:val="single" w:sz="4" w:space="0" w:color="D5CFC5"/>
          <w:insideH w:val="single" w:sz="4" w:space="0" w:color="D5CFC5"/>
          <w:insideV w:val="single" w:sz="4" w:space="0" w:color="D5CFC5"/>
        </w:tblBorders>
        <w:tblLook w:val="04A0" w:firstRow="1" w:lastRow="0" w:firstColumn="1" w:lastColumn="0" w:noHBand="0" w:noVBand="1"/>
      </w:tblPr>
      <w:tblGrid>
        <w:gridCol w:w="3119"/>
        <w:gridCol w:w="3116"/>
        <w:gridCol w:w="3115"/>
      </w:tblGrid>
      <w:tr w:rsidR="005F64CC" w14:paraId="4814CCA6" w14:textId="77777777">
        <w:trPr>
          <w:jc w:val="center"/>
        </w:trPr>
        <w:tc>
          <w:tcPr>
            <w:tcW w:w="312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4AB82" w14:textId="77777777" w:rsidR="005F64CC" w:rsidRDefault="00000000"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w="312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7CAF" w14:textId="77777777" w:rsidR="005F64CC" w:rsidRDefault="00000000"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312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012F9" w14:textId="77777777" w:rsidR="005F64CC" w:rsidRDefault="00000000">
            <w:r>
              <w:rPr>
                <w:b/>
                <w:color w:val="FFFFFF"/>
                <w:sz w:val="20"/>
              </w:rPr>
              <w:t>5</w:t>
            </w:r>
          </w:p>
        </w:tc>
      </w:tr>
      <w:tr w:rsidR="005F64CC" w14:paraId="07777FAC" w14:textId="77777777">
        <w:trPr>
          <w:jc w:val="center"/>
        </w:trP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BCF40" w14:textId="77777777" w:rsidR="005F64CC" w:rsidRDefault="00000000">
            <w:r>
              <w:rPr>
                <w:rFonts w:ascii="Consolas" w:hAnsi="Consolas"/>
                <w:sz w:val="20"/>
              </w:rPr>
              <w:t>dd_verbatim_fidelity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AA703" w14:textId="77777777" w:rsidR="005F64CC" w:rsidRDefault="00000000">
            <w:r>
              <w:rPr>
                <w:sz w:val="20"/>
              </w:rPr>
              <w:t>Quotes invented or substantially altered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5F2FC" w14:textId="77777777" w:rsidR="005F64CC" w:rsidRDefault="00000000">
            <w:r>
              <w:rPr>
                <w:sz w:val="20"/>
              </w:rPr>
              <w:t>All quotes character-for-character verbatim from the paper</w:t>
            </w:r>
          </w:p>
        </w:tc>
      </w:tr>
      <w:tr w:rsidR="005F64CC" w14:paraId="0B8C0485" w14:textId="77777777">
        <w:trPr>
          <w:jc w:val="center"/>
        </w:trPr>
        <w:tc>
          <w:tcPr>
            <w:tcW w:w="312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99FF6" w14:textId="77777777" w:rsidR="005F64CC" w:rsidRDefault="00000000">
            <w:r>
              <w:rPr>
                <w:rFonts w:ascii="Consolas" w:hAnsi="Consolas"/>
                <w:sz w:val="20"/>
              </w:rPr>
              <w:t>dd_numerical_accuracy</w:t>
            </w:r>
          </w:p>
        </w:tc>
        <w:tc>
          <w:tcPr>
            <w:tcW w:w="312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A55DF" w14:textId="77777777" w:rsidR="005F64CC" w:rsidRDefault="00000000">
            <w:r>
              <w:rPr>
                <w:sz w:val="20"/>
              </w:rPr>
              <w:t>Numbers wrong or fabricated</w:t>
            </w:r>
          </w:p>
        </w:tc>
        <w:tc>
          <w:tcPr>
            <w:tcW w:w="312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CF3A6" w14:textId="77777777" w:rsidR="005F64CC" w:rsidRDefault="00000000">
            <w:r>
              <w:rPr>
                <w:sz w:val="20"/>
              </w:rPr>
              <w:t>All n/p-values/effect sizes match the paper exactly</w:t>
            </w:r>
          </w:p>
        </w:tc>
      </w:tr>
      <w:tr w:rsidR="005F64CC" w14:paraId="3B7CFC83" w14:textId="77777777">
        <w:trPr>
          <w:jc w:val="center"/>
        </w:trP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6144C" w14:textId="77777777" w:rsidR="005F64CC" w:rsidRDefault="00000000">
            <w:r>
              <w:rPr>
                <w:rFonts w:ascii="Consolas" w:hAnsi="Consolas"/>
                <w:sz w:val="20"/>
              </w:rPr>
              <w:t>dd_source_labeling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56101" w14:textId="77777777" w:rsidR="005F64CC" w:rsidRDefault="00000000">
            <w:r>
              <w:rPr>
                <w:sz w:val="20"/>
              </w:rPr>
              <w:t>No/wrong section labels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74273" w14:textId="77777777" w:rsidR="005F64CC" w:rsidRDefault="00000000">
            <w:r>
              <w:rPr>
                <w:sz w:val="20"/>
              </w:rPr>
              <w:t>Every quote correctly labeled (Methods / Results / Figure legend N)</w:t>
            </w:r>
          </w:p>
        </w:tc>
      </w:tr>
      <w:tr w:rsidR="005F64CC" w14:paraId="7B401998" w14:textId="77777777">
        <w:trPr>
          <w:jc w:val="center"/>
        </w:trPr>
        <w:tc>
          <w:tcPr>
            <w:tcW w:w="312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FF30C" w14:textId="77777777" w:rsidR="005F64CC" w:rsidRDefault="00000000">
            <w:r>
              <w:rPr>
                <w:rFonts w:ascii="Consolas" w:hAnsi="Consolas"/>
                <w:sz w:val="20"/>
              </w:rPr>
              <w:t>dd_completeness</w:t>
            </w:r>
          </w:p>
        </w:tc>
        <w:tc>
          <w:tcPr>
            <w:tcW w:w="312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BFBCF" w14:textId="77777777" w:rsidR="005F64CC" w:rsidRDefault="00000000">
            <w:r>
              <w:rPr>
                <w:sz w:val="20"/>
              </w:rPr>
              <w:t>Major sections/values omitted</w:t>
            </w:r>
          </w:p>
        </w:tc>
        <w:tc>
          <w:tcPr>
            <w:tcW w:w="312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815FB" w14:textId="77777777" w:rsidR="005F64CC" w:rsidRDefault="00000000">
            <w:r>
              <w:rPr>
                <w:sz w:val="20"/>
              </w:rPr>
              <w:t>All requested sections + numerical values extracted</w:t>
            </w:r>
          </w:p>
        </w:tc>
      </w:tr>
    </w:tbl>
    <w:p w14:paraId="6522CD22" w14:textId="77777777" w:rsidR="005F64CC" w:rsidRDefault="005F64CC">
      <w:pPr>
        <w:spacing w:after="80"/>
      </w:pPr>
    </w:p>
    <w:p w14:paraId="0324875E" w14:textId="77777777" w:rsidR="005F64CC" w:rsidRDefault="00000000">
      <w:pPr>
        <w:spacing w:after="160" w:line="300" w:lineRule="exact"/>
      </w:pPr>
      <w:r>
        <w:t>Binary flags:</w:t>
      </w:r>
    </w:p>
    <w:p w14:paraId="2B69D7D9" w14:textId="77777777" w:rsidR="005F64CC" w:rsidRDefault="00000000">
      <w:pPr>
        <w:pStyle w:val="ListBullet"/>
      </w:pPr>
      <w:r>
        <w:rPr>
          <w:rFonts w:ascii="Consolas" w:hAnsi="Consolas"/>
        </w:rPr>
        <w:t>dd_notstated_discipline</w:t>
      </w:r>
      <w:r>
        <w:t xml:space="preserve"> = 1 if the model correctly says "Not stated in the available text" for values absent from the text (rather than guessing); 0 if it fabricates/estimates an absent value.</w:t>
      </w:r>
    </w:p>
    <w:p w14:paraId="168A6A3E" w14:textId="77777777" w:rsidR="005F64CC" w:rsidRDefault="00000000">
      <w:pPr>
        <w:pStyle w:val="ListBullet"/>
      </w:pPr>
      <w:r>
        <w:rPr>
          <w:rFonts w:ascii="Consolas" w:hAnsi="Consolas"/>
        </w:rPr>
        <w:t>dd_nonoa_refusal</w:t>
      </w:r>
      <w:r>
        <w:t xml:space="preserve"> = 1 if, for a non-OA paper (DD-7), the model refuses section-level detail and gives the </w:t>
      </w:r>
      <w:r>
        <w:rPr>
          <w:i/>
        </w:rPr>
        <w:t>tolle, lege</w:t>
      </w:r>
      <w:r>
        <w:t xml:space="preserve"> link instead of fabricating; 0 if it invents Results/Methods text. (Leave blank for OA queries.)</w:t>
      </w:r>
    </w:p>
    <w:p w14:paraId="571A7ECD" w14:textId="77777777" w:rsidR="005F64CC" w:rsidRDefault="00000000">
      <w:pPr>
        <w:spacing w:after="160" w:line="300" w:lineRule="exact"/>
      </w:pPr>
      <w:r>
        <w:rPr>
          <w:b/>
        </w:rPr>
        <w:t>Automatic P0 triggers (regardless of other scores):</w:t>
      </w:r>
    </w:p>
    <w:p w14:paraId="2E7F53BE" w14:textId="77777777" w:rsidR="005F64CC" w:rsidRDefault="00000000">
      <w:pPr>
        <w:pStyle w:val="ListBullet"/>
      </w:pPr>
      <w:r>
        <w:lastRenderedPageBreak/>
        <w:t>Any verbatim quote that does not appear in the actual PMC text → verbatim fabrication.</w:t>
      </w:r>
    </w:p>
    <w:p w14:paraId="65BC6E9F" w14:textId="77777777" w:rsidR="005F64CC" w:rsidRDefault="00000000">
      <w:pPr>
        <w:pStyle w:val="ListBullet"/>
      </w:pPr>
      <w:r>
        <w:t>Any numerical value that does not match the paper → numerical hallucination.</w:t>
      </w:r>
    </w:p>
    <w:p w14:paraId="08ECB85C" w14:textId="77777777" w:rsidR="005F64CC" w:rsidRDefault="00000000">
      <w:pPr>
        <w:pStyle w:val="ListBullet"/>
      </w:pPr>
      <w:r>
        <w:t>Section-level detail fabricated for a non-OA paper.</w:t>
      </w:r>
    </w:p>
    <w:p w14:paraId="7C6958CA" w14:textId="77777777" w:rsidR="005F64CC" w:rsidRDefault="00000000">
      <w:pPr>
        <w:spacing w:after="160" w:line="300" w:lineRule="exact"/>
      </w:pPr>
      <w:r>
        <w:t xml:space="preserve">Record the specific fabricated quote/number in </w:t>
      </w:r>
      <w:r>
        <w:rPr>
          <w:rFonts w:ascii="Consolas" w:hAnsi="Consolas"/>
        </w:rPr>
        <w:t>dd_notes</w:t>
      </w:r>
      <w:r>
        <w:t>.</w:t>
      </w:r>
    </w:p>
    <w:sectPr w:rsidR="005F64CC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06EC6" w14:textId="77777777" w:rsidR="00D65A43" w:rsidRDefault="00D65A43">
      <w:pPr>
        <w:spacing w:after="0" w:line="240" w:lineRule="auto"/>
      </w:pPr>
      <w:r>
        <w:separator/>
      </w:r>
    </w:p>
  </w:endnote>
  <w:endnote w:type="continuationSeparator" w:id="0">
    <w:p w14:paraId="61C36385" w14:textId="77777777" w:rsidR="00D65A43" w:rsidRDefault="00D65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805D2" w14:textId="77777777" w:rsidR="005F64CC" w:rsidRDefault="00000000">
    <w:pPr>
      <w:pStyle w:val="Footer"/>
      <w:pBdr>
        <w:top w:val="single" w:sz="4" w:space="4" w:color="D5CFC5"/>
      </w:pBdr>
      <w:jc w:val="center"/>
    </w:pPr>
    <w:r>
      <w:rPr>
        <w:color w:val="8A8378"/>
        <w:sz w:val="16"/>
      </w:rPr>
      <w:t xml:space="preserve">Page </w:t>
    </w:r>
    <w:r>
      <w:fldChar w:fldCharType="begin"/>
    </w:r>
    <w:r>
      <w:instrText xml:space="preserve"> PAGE </w:instrText>
    </w:r>
    <w:r w:rsidR="002C3817">
      <w:fldChar w:fldCharType="separate"/>
    </w:r>
    <w:r w:rsidR="002C381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97C4D" w14:textId="77777777" w:rsidR="00D65A43" w:rsidRDefault="00D65A43">
      <w:pPr>
        <w:spacing w:after="0" w:line="240" w:lineRule="auto"/>
      </w:pPr>
      <w:r>
        <w:separator/>
      </w:r>
    </w:p>
  </w:footnote>
  <w:footnote w:type="continuationSeparator" w:id="0">
    <w:p w14:paraId="156B0F00" w14:textId="77777777" w:rsidR="00D65A43" w:rsidRDefault="00D65A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9410630">
    <w:abstractNumId w:val="8"/>
  </w:num>
  <w:num w:numId="2" w16cid:durableId="111100187">
    <w:abstractNumId w:val="6"/>
  </w:num>
  <w:num w:numId="3" w16cid:durableId="939601132">
    <w:abstractNumId w:val="5"/>
  </w:num>
  <w:num w:numId="4" w16cid:durableId="354692066">
    <w:abstractNumId w:val="4"/>
  </w:num>
  <w:num w:numId="5" w16cid:durableId="114061867">
    <w:abstractNumId w:val="7"/>
  </w:num>
  <w:num w:numId="6" w16cid:durableId="2097511578">
    <w:abstractNumId w:val="3"/>
  </w:num>
  <w:num w:numId="7" w16cid:durableId="1335111034">
    <w:abstractNumId w:val="2"/>
  </w:num>
  <w:num w:numId="8" w16cid:durableId="910308016">
    <w:abstractNumId w:val="1"/>
  </w:num>
  <w:num w:numId="9" w16cid:durableId="1935824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3817"/>
    <w:rsid w:val="00326F90"/>
    <w:rsid w:val="00505FA8"/>
    <w:rsid w:val="005D4875"/>
    <w:rsid w:val="005F64CC"/>
    <w:rsid w:val="007F1B60"/>
    <w:rsid w:val="009611C8"/>
    <w:rsid w:val="009C23B7"/>
    <w:rsid w:val="00AA1D8D"/>
    <w:rsid w:val="00AD7583"/>
    <w:rsid w:val="00B47730"/>
    <w:rsid w:val="00CB0664"/>
    <w:rsid w:val="00D65A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ECDF33"/>
  <w14:defaultImageDpi w14:val="300"/>
  <w15:docId w15:val="{6DA1C3AD-D616-44CB-ADEB-1A42F1288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C2A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820</Words>
  <Characters>4676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Aaron Sathyanesan</cp:lastModifiedBy>
  <cp:revision>2</cp:revision>
  <dcterms:created xsi:type="dcterms:W3CDTF">2026-09-17T18:01:00Z</dcterms:created>
  <dcterms:modified xsi:type="dcterms:W3CDTF">2026-09-17T18:01:00Z</dcterms:modified>
  <cp:category/>
</cp:coreProperties>
</file>