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9CF0" w14:textId="77777777" w:rsidR="00D825C3" w:rsidRPr="00D825C3" w:rsidRDefault="00D825C3" w:rsidP="00D825C3">
      <w:pPr>
        <w:ind w:left="360"/>
        <w:jc w:val="center"/>
        <w:rPr>
          <w:b/>
          <w:bCs/>
          <w:color w:val="0000FF"/>
          <w:sz w:val="48"/>
          <w:szCs w:val="48"/>
        </w:rPr>
      </w:pPr>
      <w:bookmarkStart w:id="0" w:name="_GoBack"/>
      <w:bookmarkEnd w:id="0"/>
      <w:r>
        <w:rPr>
          <w:b/>
          <w:bCs/>
          <w:color w:val="0000FF"/>
          <w:sz w:val="48"/>
          <w:szCs w:val="48"/>
        </w:rPr>
        <w:t>Case Study #5</w:t>
      </w:r>
      <w:r w:rsidRPr="00925A0A">
        <w:rPr>
          <w:b/>
          <w:bCs/>
          <w:color w:val="0000FF"/>
          <w:sz w:val="48"/>
          <w:szCs w:val="48"/>
        </w:rPr>
        <w:t xml:space="preserve">: </w:t>
      </w:r>
      <w:r w:rsidR="00923C52">
        <w:rPr>
          <w:b/>
          <w:bCs/>
          <w:color w:val="0000FF"/>
          <w:sz w:val="48"/>
          <w:szCs w:val="48"/>
        </w:rPr>
        <w:t>Salary Plans</w:t>
      </w:r>
    </w:p>
    <w:p w14:paraId="087C5385" w14:textId="77777777" w:rsidR="000164C5" w:rsidRPr="00690D42" w:rsidRDefault="000164C5" w:rsidP="000164C5">
      <w:pPr>
        <w:spacing w:after="0" w:line="240" w:lineRule="auto"/>
        <w:jc w:val="both"/>
        <w:rPr>
          <w:bCs/>
        </w:rPr>
      </w:pPr>
      <w:r w:rsidRPr="00690D42">
        <w:rPr>
          <w:bCs/>
        </w:rPr>
        <w:t xml:space="preserve">You have been hired as a senior operations manager in a large retail chain that sells various supplements and vitamins. The chain’s CEO would like you to </w:t>
      </w:r>
      <w:r w:rsidR="00923C52" w:rsidRPr="00690D42">
        <w:rPr>
          <w:bCs/>
        </w:rPr>
        <w:t>analyze two alternative salary</w:t>
      </w:r>
      <w:r w:rsidRPr="00690D42">
        <w:rPr>
          <w:bCs/>
        </w:rPr>
        <w:t xml:space="preserve"> plans for </w:t>
      </w:r>
      <w:r w:rsidR="00923C52" w:rsidRPr="00690D42">
        <w:rPr>
          <w:bCs/>
        </w:rPr>
        <w:t>supervisors in a new company’s store</w:t>
      </w:r>
      <w:r w:rsidRPr="00690D42">
        <w:rPr>
          <w:bCs/>
        </w:rPr>
        <w:t xml:space="preserve">. The first plan would pay $35 an hour plus 5% commission on total daily sales above $15,000. The second plan would pay $40 an hour plus 2% commission on any daily sales above $15,000. </w:t>
      </w:r>
      <w:r w:rsidR="004C413C" w:rsidRPr="00690D42">
        <w:rPr>
          <w:bCs/>
        </w:rPr>
        <w:t xml:space="preserve">Each supervisor will be working 8 hours a day.  </w:t>
      </w:r>
    </w:p>
    <w:p w14:paraId="249CCEDD" w14:textId="77777777" w:rsidR="00FE02BF" w:rsidRPr="00690D42" w:rsidRDefault="00FE02BF" w:rsidP="00D825C3">
      <w:pPr>
        <w:spacing w:after="0" w:line="240" w:lineRule="auto"/>
        <w:jc w:val="both"/>
        <w:rPr>
          <w:bCs/>
        </w:rPr>
      </w:pPr>
    </w:p>
    <w:p w14:paraId="2EB8BAF2" w14:textId="77777777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>In the store, daily sales highly depend on two parameters: numbe</w:t>
      </w:r>
      <w:r w:rsidR="004C413C" w:rsidRPr="00690D42">
        <w:rPr>
          <w:bCs/>
        </w:rPr>
        <w:t xml:space="preserve">r of </w:t>
      </w:r>
      <w:r w:rsidRPr="00690D42">
        <w:rPr>
          <w:bCs/>
        </w:rPr>
        <w:t xml:space="preserve">customers </w:t>
      </w:r>
      <w:r w:rsidR="004C413C" w:rsidRPr="00690D42">
        <w:rPr>
          <w:bCs/>
        </w:rPr>
        <w:t xml:space="preserve">buying in the store </w:t>
      </w:r>
      <w:r w:rsidRPr="00690D42">
        <w:rPr>
          <w:bCs/>
        </w:rPr>
        <w:t>and how much they purchase. According to the existing records, it is known that the number of buying customers varies randomly from day to day; the following historical data de</w:t>
      </w:r>
      <w:r w:rsidR="000164C5" w:rsidRPr="00690D42">
        <w:rPr>
          <w:bCs/>
        </w:rPr>
        <w:t>scribe the probabilities of the</w:t>
      </w:r>
      <w:r w:rsidRPr="00690D42">
        <w:rPr>
          <w:bCs/>
        </w:rPr>
        <w:t xml:space="preserve"> number of customers occurring in a day:</w:t>
      </w:r>
    </w:p>
    <w:p w14:paraId="7FE89467" w14:textId="77777777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Pr="00690D42">
        <w:rPr>
          <w:bCs/>
        </w:rPr>
        <w:t>__________________________________</w:t>
      </w:r>
    </w:p>
    <w:p w14:paraId="18921FFE" w14:textId="77777777" w:rsidR="004C413C" w:rsidRPr="00690D42" w:rsidRDefault="00A45FF7" w:rsidP="00D825C3">
      <w:pPr>
        <w:spacing w:after="0" w:line="240" w:lineRule="auto"/>
        <w:jc w:val="both"/>
        <w:rPr>
          <w:bCs/>
          <w:i/>
          <w:iCs/>
        </w:rPr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="004C413C" w:rsidRPr="00690D42">
        <w:rPr>
          <w:bCs/>
          <w:i/>
          <w:iCs/>
        </w:rPr>
        <w:t>Number of Buying</w:t>
      </w:r>
      <w:r w:rsidRPr="00690D42">
        <w:rPr>
          <w:bCs/>
          <w:i/>
          <w:iCs/>
        </w:rPr>
        <w:t xml:space="preserve"> </w:t>
      </w:r>
    </w:p>
    <w:p w14:paraId="38E20E65" w14:textId="77777777" w:rsidR="00A45FF7" w:rsidRPr="00690D42" w:rsidRDefault="00A45FF7" w:rsidP="004C413C">
      <w:pPr>
        <w:spacing w:after="0" w:line="240" w:lineRule="auto"/>
        <w:ind w:left="2160"/>
        <w:jc w:val="both"/>
      </w:pPr>
      <w:r w:rsidRPr="00690D42">
        <w:rPr>
          <w:bCs/>
          <w:i/>
          <w:iCs/>
        </w:rPr>
        <w:t>Customers</w:t>
      </w:r>
      <w:r w:rsidRPr="00690D42">
        <w:rPr>
          <w:bCs/>
          <w:i/>
          <w:iCs/>
        </w:rPr>
        <w:tab/>
      </w:r>
      <w:r w:rsidR="004C413C" w:rsidRPr="00690D42">
        <w:rPr>
          <w:bCs/>
          <w:i/>
          <w:iCs/>
        </w:rPr>
        <w:t xml:space="preserve">              </w:t>
      </w:r>
      <w:r w:rsidRPr="00690D42">
        <w:rPr>
          <w:bCs/>
          <w:i/>
          <w:iCs/>
        </w:rPr>
        <w:t>Probability</w:t>
      </w:r>
    </w:p>
    <w:p w14:paraId="534EF83B" w14:textId="77777777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Pr="00690D42">
        <w:rPr>
          <w:bCs/>
        </w:rPr>
        <w:t>__________________________________</w:t>
      </w:r>
    </w:p>
    <w:p w14:paraId="4C383B5E" w14:textId="7D3522A3" w:rsidR="00117EE6" w:rsidRDefault="00A45FF7" w:rsidP="00D825C3">
      <w:pPr>
        <w:spacing w:after="0" w:line="240" w:lineRule="auto"/>
        <w:jc w:val="both"/>
        <w:rPr>
          <w:bCs/>
        </w:rPr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="00D825C3" w:rsidRPr="00690D42">
        <w:rPr>
          <w:bCs/>
        </w:rPr>
        <w:t xml:space="preserve">        </w:t>
      </w:r>
      <w:r w:rsidR="009808D5" w:rsidRPr="00690D42">
        <w:rPr>
          <w:bCs/>
        </w:rPr>
        <w:t xml:space="preserve">   </w:t>
      </w:r>
      <w:r w:rsidR="00117EE6">
        <w:rPr>
          <w:bCs/>
        </w:rPr>
        <w:t>Below 100</w:t>
      </w:r>
      <w:r w:rsidR="00117EE6">
        <w:rPr>
          <w:bCs/>
        </w:rPr>
        <w:tab/>
        <w:t xml:space="preserve">    0.06</w:t>
      </w:r>
    </w:p>
    <w:p w14:paraId="1795CA79" w14:textId="6C7E87FF" w:rsidR="00A45FF7" w:rsidRPr="00690D42" w:rsidRDefault="00117EE6" w:rsidP="00117EE6">
      <w:pPr>
        <w:spacing w:after="0" w:line="240" w:lineRule="auto"/>
        <w:ind w:left="2160"/>
        <w:jc w:val="both"/>
      </w:pPr>
      <w:r>
        <w:rPr>
          <w:bCs/>
        </w:rPr>
        <w:t xml:space="preserve">           </w:t>
      </w:r>
      <w:r w:rsidR="004F6355" w:rsidRPr="00690D42">
        <w:rPr>
          <w:bCs/>
        </w:rPr>
        <w:t>100-199</w:t>
      </w:r>
      <w:r w:rsidR="00A45FF7" w:rsidRPr="00690D42">
        <w:rPr>
          <w:bCs/>
        </w:rPr>
        <w:tab/>
      </w:r>
      <w:r w:rsidR="00A45FF7" w:rsidRPr="00690D42">
        <w:rPr>
          <w:bCs/>
        </w:rPr>
        <w:tab/>
        <w:t xml:space="preserve">    0.2</w:t>
      </w:r>
      <w:r>
        <w:rPr>
          <w:bCs/>
        </w:rPr>
        <w:t>0</w:t>
      </w:r>
    </w:p>
    <w:p w14:paraId="68855208" w14:textId="68FCA4C8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="00D825C3" w:rsidRPr="00690D42">
        <w:rPr>
          <w:bCs/>
        </w:rPr>
        <w:t xml:space="preserve">        </w:t>
      </w:r>
      <w:r w:rsidR="009808D5" w:rsidRPr="00690D42">
        <w:rPr>
          <w:bCs/>
        </w:rPr>
        <w:t xml:space="preserve">   </w:t>
      </w:r>
      <w:r w:rsidR="004F6355" w:rsidRPr="00690D42">
        <w:rPr>
          <w:bCs/>
        </w:rPr>
        <w:t>200-299</w:t>
      </w:r>
      <w:r w:rsidRPr="00690D42">
        <w:rPr>
          <w:bCs/>
        </w:rPr>
        <w:tab/>
      </w:r>
      <w:r w:rsidRPr="00690D42">
        <w:rPr>
          <w:bCs/>
        </w:rPr>
        <w:tab/>
        <w:t xml:space="preserve">    0.4</w:t>
      </w:r>
      <w:r w:rsidR="00117EE6">
        <w:rPr>
          <w:bCs/>
        </w:rPr>
        <w:t>1</w:t>
      </w:r>
    </w:p>
    <w:p w14:paraId="5DA8E115" w14:textId="77777777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="00D825C3" w:rsidRPr="00690D42">
        <w:rPr>
          <w:bCs/>
        </w:rPr>
        <w:t xml:space="preserve">        </w:t>
      </w:r>
      <w:r w:rsidR="009808D5" w:rsidRPr="00690D42">
        <w:rPr>
          <w:bCs/>
        </w:rPr>
        <w:t xml:space="preserve">   </w:t>
      </w:r>
      <w:r w:rsidRPr="00690D42">
        <w:rPr>
          <w:bCs/>
        </w:rPr>
        <w:t>300-400</w:t>
      </w:r>
      <w:r w:rsidRPr="00690D42">
        <w:rPr>
          <w:bCs/>
        </w:rPr>
        <w:tab/>
      </w:r>
      <w:r w:rsidRPr="00690D42">
        <w:rPr>
          <w:bCs/>
        </w:rPr>
        <w:tab/>
        <w:t xml:space="preserve">    0.33</w:t>
      </w:r>
    </w:p>
    <w:p w14:paraId="32CFDD36" w14:textId="77777777" w:rsidR="00FE02BF" w:rsidRPr="00690D42" w:rsidRDefault="00FE02BF" w:rsidP="00D825C3">
      <w:pPr>
        <w:spacing w:after="0" w:line="240" w:lineRule="auto"/>
        <w:jc w:val="both"/>
        <w:rPr>
          <w:bCs/>
        </w:rPr>
      </w:pPr>
      <w:r w:rsidRPr="00690D42">
        <w:rPr>
          <w:bCs/>
        </w:rPr>
        <w:t> </w:t>
      </w:r>
    </w:p>
    <w:p w14:paraId="6B6640BF" w14:textId="77777777" w:rsidR="00A45FF7" w:rsidRPr="00690D42" w:rsidRDefault="000164C5" w:rsidP="00D825C3">
      <w:pPr>
        <w:spacing w:after="0" w:line="240" w:lineRule="auto"/>
        <w:jc w:val="both"/>
      </w:pPr>
      <w:r w:rsidRPr="00690D42">
        <w:rPr>
          <w:bCs/>
        </w:rPr>
        <w:t xml:space="preserve">In addition, </w:t>
      </w:r>
      <w:r w:rsidR="00A45FF7" w:rsidRPr="00690D42">
        <w:rPr>
          <w:bCs/>
        </w:rPr>
        <w:t>the following historical data describe the probabilities of each amount of purchases occurring in a day:</w:t>
      </w:r>
    </w:p>
    <w:p w14:paraId="4CCEE150" w14:textId="77777777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Pr="00690D42">
        <w:rPr>
          <w:bCs/>
        </w:rPr>
        <w:t>__________________________________</w:t>
      </w:r>
    </w:p>
    <w:p w14:paraId="37A692B4" w14:textId="77777777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="00FE02BF" w:rsidRPr="00690D42">
        <w:rPr>
          <w:bCs/>
          <w:i/>
          <w:iCs/>
        </w:rPr>
        <w:t>Amount of Purchase, $</w:t>
      </w:r>
      <w:r w:rsidR="00FE02BF" w:rsidRPr="00690D42">
        <w:rPr>
          <w:bCs/>
          <w:i/>
          <w:iCs/>
        </w:rPr>
        <w:tab/>
        <w:t xml:space="preserve">   </w:t>
      </w:r>
      <w:r w:rsidRPr="00690D42">
        <w:rPr>
          <w:bCs/>
          <w:i/>
          <w:iCs/>
        </w:rPr>
        <w:t>Probability</w:t>
      </w:r>
    </w:p>
    <w:p w14:paraId="0C56D8AA" w14:textId="77777777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Pr="00690D42">
        <w:rPr>
          <w:bCs/>
        </w:rPr>
        <w:t>__________________________________</w:t>
      </w:r>
    </w:p>
    <w:p w14:paraId="561A7BF7" w14:textId="5FED30AD" w:rsidR="00117EE6" w:rsidRDefault="00A45FF7" w:rsidP="00D825C3">
      <w:pPr>
        <w:spacing w:after="0" w:line="240" w:lineRule="auto"/>
        <w:jc w:val="both"/>
        <w:rPr>
          <w:bCs/>
        </w:rPr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="00FE02BF" w:rsidRPr="00690D42">
        <w:rPr>
          <w:bCs/>
        </w:rPr>
        <w:tab/>
      </w:r>
      <w:r w:rsidR="00117EE6">
        <w:rPr>
          <w:bCs/>
        </w:rPr>
        <w:t>Below 20</w:t>
      </w:r>
      <w:r w:rsidR="00117EE6">
        <w:rPr>
          <w:bCs/>
        </w:rPr>
        <w:tab/>
        <w:t xml:space="preserve">     0.12</w:t>
      </w:r>
    </w:p>
    <w:p w14:paraId="7AC299FE" w14:textId="7831C543" w:rsidR="00A45FF7" w:rsidRPr="00690D42" w:rsidRDefault="00117EE6" w:rsidP="00117EE6">
      <w:pPr>
        <w:spacing w:after="0" w:line="240" w:lineRule="auto"/>
        <w:ind w:left="2160" w:firstLine="720"/>
        <w:jc w:val="both"/>
      </w:pPr>
      <w:r>
        <w:rPr>
          <w:bCs/>
        </w:rPr>
        <w:t>20</w:t>
      </w:r>
      <w:r w:rsidR="005107DC" w:rsidRPr="00690D42">
        <w:rPr>
          <w:bCs/>
        </w:rPr>
        <w:t xml:space="preserve">   to </w:t>
      </w:r>
      <w:r>
        <w:rPr>
          <w:bCs/>
        </w:rPr>
        <w:t>4</w:t>
      </w:r>
      <w:r w:rsidR="005107DC" w:rsidRPr="00690D42">
        <w:rPr>
          <w:bCs/>
        </w:rPr>
        <w:t>0</w:t>
      </w:r>
      <w:r w:rsidR="005107DC" w:rsidRPr="00690D42">
        <w:rPr>
          <w:bCs/>
        </w:rPr>
        <w:tab/>
        <w:t xml:space="preserve">     </w:t>
      </w:r>
      <w:r w:rsidR="00A45FF7" w:rsidRPr="00690D42">
        <w:rPr>
          <w:bCs/>
        </w:rPr>
        <w:t>0.1</w:t>
      </w:r>
      <w:r>
        <w:rPr>
          <w:bCs/>
        </w:rPr>
        <w:t>5</w:t>
      </w:r>
    </w:p>
    <w:p w14:paraId="169A93DF" w14:textId="49302859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="00FE02BF" w:rsidRPr="00690D42">
        <w:rPr>
          <w:bCs/>
        </w:rPr>
        <w:tab/>
      </w:r>
      <w:r w:rsidR="00117EE6">
        <w:rPr>
          <w:bCs/>
        </w:rPr>
        <w:t>40</w:t>
      </w:r>
      <w:r w:rsidR="005107DC" w:rsidRPr="00690D42">
        <w:rPr>
          <w:bCs/>
        </w:rPr>
        <w:t xml:space="preserve">+ to </w:t>
      </w:r>
      <w:r w:rsidR="00117EE6">
        <w:rPr>
          <w:bCs/>
        </w:rPr>
        <w:t>6</w:t>
      </w:r>
      <w:r w:rsidR="005107DC" w:rsidRPr="00690D42">
        <w:rPr>
          <w:bCs/>
        </w:rPr>
        <w:t xml:space="preserve">0                 </w:t>
      </w:r>
      <w:r w:rsidRPr="00690D42">
        <w:rPr>
          <w:bCs/>
        </w:rPr>
        <w:t>0.</w:t>
      </w:r>
      <w:r w:rsidR="00117EE6">
        <w:rPr>
          <w:bCs/>
        </w:rPr>
        <w:t>32</w:t>
      </w:r>
    </w:p>
    <w:p w14:paraId="43278962" w14:textId="22473237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</w:r>
      <w:r w:rsidRPr="00690D42">
        <w:rPr>
          <w:bCs/>
        </w:rPr>
        <w:tab/>
      </w:r>
      <w:r w:rsidR="00FE02BF" w:rsidRPr="00690D42">
        <w:rPr>
          <w:bCs/>
        </w:rPr>
        <w:tab/>
      </w:r>
      <w:r w:rsidR="00FE02BF" w:rsidRPr="00690D42">
        <w:rPr>
          <w:bCs/>
        </w:rPr>
        <w:tab/>
      </w:r>
      <w:r w:rsidR="00117EE6">
        <w:rPr>
          <w:bCs/>
        </w:rPr>
        <w:t>6</w:t>
      </w:r>
      <w:r w:rsidR="005107DC" w:rsidRPr="00690D42">
        <w:rPr>
          <w:bCs/>
        </w:rPr>
        <w:t xml:space="preserve">0+ to </w:t>
      </w:r>
      <w:r w:rsidR="00117EE6">
        <w:rPr>
          <w:bCs/>
        </w:rPr>
        <w:t>8</w:t>
      </w:r>
      <w:r w:rsidRPr="00690D42">
        <w:rPr>
          <w:bCs/>
        </w:rPr>
        <w:t>0</w:t>
      </w:r>
      <w:r w:rsidRPr="00690D42">
        <w:rPr>
          <w:bCs/>
        </w:rPr>
        <w:tab/>
      </w:r>
      <w:r w:rsidR="005107DC" w:rsidRPr="00690D42">
        <w:rPr>
          <w:bCs/>
        </w:rPr>
        <w:t xml:space="preserve">     </w:t>
      </w:r>
      <w:r w:rsidRPr="00690D42">
        <w:rPr>
          <w:bCs/>
        </w:rPr>
        <w:t>0.</w:t>
      </w:r>
      <w:r w:rsidR="00A77B57">
        <w:rPr>
          <w:bCs/>
        </w:rPr>
        <w:t>3</w:t>
      </w:r>
      <w:r w:rsidR="00117EE6">
        <w:rPr>
          <w:bCs/>
        </w:rPr>
        <w:t>1</w:t>
      </w:r>
    </w:p>
    <w:p w14:paraId="5ECE575B" w14:textId="14E81E69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  <w:t xml:space="preserve">              </w:t>
      </w:r>
      <w:r w:rsidR="00FE02BF" w:rsidRPr="00690D42">
        <w:rPr>
          <w:bCs/>
        </w:rPr>
        <w:tab/>
      </w:r>
      <w:r w:rsidR="00FE02BF" w:rsidRPr="00690D42">
        <w:rPr>
          <w:bCs/>
        </w:rPr>
        <w:tab/>
      </w:r>
      <w:r w:rsidR="00FE02BF" w:rsidRPr="00690D42">
        <w:rPr>
          <w:bCs/>
        </w:rPr>
        <w:tab/>
      </w:r>
      <w:r w:rsidR="00117EE6">
        <w:rPr>
          <w:bCs/>
        </w:rPr>
        <w:t>8</w:t>
      </w:r>
      <w:r w:rsidRPr="00690D42">
        <w:rPr>
          <w:bCs/>
        </w:rPr>
        <w:t>0</w:t>
      </w:r>
      <w:r w:rsidR="005107DC" w:rsidRPr="00690D42">
        <w:rPr>
          <w:bCs/>
        </w:rPr>
        <w:t>+</w:t>
      </w:r>
      <w:r w:rsidR="00117EE6">
        <w:rPr>
          <w:bCs/>
        </w:rPr>
        <w:tab/>
      </w:r>
      <w:r w:rsidRPr="00690D42">
        <w:rPr>
          <w:bCs/>
        </w:rPr>
        <w:tab/>
        <w:t xml:space="preserve"> </w:t>
      </w:r>
      <w:r w:rsidR="005107DC" w:rsidRPr="00690D42">
        <w:rPr>
          <w:bCs/>
        </w:rPr>
        <w:t xml:space="preserve">    </w:t>
      </w:r>
      <w:r w:rsidRPr="00690D42">
        <w:rPr>
          <w:bCs/>
        </w:rPr>
        <w:t>0.</w:t>
      </w:r>
      <w:r w:rsidR="00117EE6">
        <w:rPr>
          <w:bCs/>
        </w:rPr>
        <w:t>10</w:t>
      </w:r>
    </w:p>
    <w:p w14:paraId="2CFA2756" w14:textId="20982D55" w:rsidR="00A45FF7" w:rsidRPr="00690D42" w:rsidRDefault="00A45FF7" w:rsidP="00D825C3">
      <w:pPr>
        <w:spacing w:after="0" w:line="240" w:lineRule="auto"/>
        <w:jc w:val="both"/>
      </w:pPr>
      <w:r w:rsidRPr="00690D42">
        <w:rPr>
          <w:bCs/>
        </w:rPr>
        <w:tab/>
        <w:t xml:space="preserve">              </w:t>
      </w:r>
      <w:r w:rsidR="00FE02BF" w:rsidRPr="00690D42">
        <w:rPr>
          <w:bCs/>
        </w:rPr>
        <w:tab/>
      </w:r>
      <w:r w:rsidR="00FE02BF" w:rsidRPr="00690D42">
        <w:rPr>
          <w:bCs/>
        </w:rPr>
        <w:tab/>
      </w:r>
      <w:r w:rsidR="00FE02BF" w:rsidRPr="00690D42">
        <w:rPr>
          <w:bCs/>
        </w:rPr>
        <w:tab/>
      </w:r>
    </w:p>
    <w:p w14:paraId="13C3C997" w14:textId="77777777" w:rsidR="00E91F74" w:rsidRPr="00087526" w:rsidRDefault="00FE02BF" w:rsidP="00FE02BF">
      <w:pPr>
        <w:spacing w:after="0" w:line="240" w:lineRule="auto"/>
        <w:rPr>
          <w:b/>
          <w:bCs/>
        </w:rPr>
      </w:pPr>
      <w:r w:rsidRPr="00690D42">
        <w:rPr>
          <w:b/>
          <w:bCs/>
        </w:rPr>
        <w:t> </w:t>
      </w:r>
    </w:p>
    <w:p w14:paraId="591953EF" w14:textId="77777777" w:rsidR="00D825C3" w:rsidRPr="00690D42" w:rsidRDefault="00D825C3" w:rsidP="00D825C3">
      <w:pPr>
        <w:ind w:left="360"/>
        <w:jc w:val="both"/>
        <w:rPr>
          <w:b/>
        </w:rPr>
      </w:pPr>
      <w:r w:rsidRPr="00690D42">
        <w:rPr>
          <w:b/>
          <w:bCs/>
        </w:rPr>
        <w:t>Questions.</w:t>
      </w:r>
    </w:p>
    <w:p w14:paraId="3BB5ECDD" w14:textId="77777777" w:rsidR="00D825C3" w:rsidRPr="00690D42" w:rsidRDefault="00923C52" w:rsidP="00D825C3">
      <w:pPr>
        <w:pStyle w:val="ListParagraph"/>
        <w:numPr>
          <w:ilvl w:val="0"/>
          <w:numId w:val="1"/>
        </w:numPr>
        <w:jc w:val="both"/>
      </w:pPr>
      <w:r w:rsidRPr="00690D42">
        <w:rPr>
          <w:bCs/>
        </w:rPr>
        <w:t xml:space="preserve">Use a simulation model in Excel (without @Risk) to identify which plan is better in terms of the higher daily wage. Briefly explain your results. </w:t>
      </w:r>
    </w:p>
    <w:p w14:paraId="4D4CA97C" w14:textId="77777777" w:rsidR="004C413C" w:rsidRPr="00690D42" w:rsidRDefault="00923C52" w:rsidP="000267C4">
      <w:pPr>
        <w:pStyle w:val="ListParagraph"/>
        <w:numPr>
          <w:ilvl w:val="0"/>
          <w:numId w:val="1"/>
        </w:numPr>
        <w:jc w:val="both"/>
      </w:pPr>
      <w:r w:rsidRPr="00690D42">
        <w:t>Use a simulation model in Excel</w:t>
      </w:r>
      <w:r w:rsidR="00DE51E4" w:rsidRPr="00690D42">
        <w:t xml:space="preserve"> (with @Risk) to identify the be</w:t>
      </w:r>
      <w:r w:rsidRPr="00690D42">
        <w:t>tter plan. Briefly explain your results, and c</w:t>
      </w:r>
      <w:r w:rsidR="004C413C" w:rsidRPr="00690D42">
        <w:t xml:space="preserve">ompare the two plans results (without and with @Risk). </w:t>
      </w:r>
    </w:p>
    <w:p w14:paraId="110ED3AA" w14:textId="77777777" w:rsidR="00D825C3" w:rsidRPr="00690D42" w:rsidRDefault="00DE51E4" w:rsidP="000267C4">
      <w:pPr>
        <w:pStyle w:val="ListParagraph"/>
        <w:numPr>
          <w:ilvl w:val="0"/>
          <w:numId w:val="1"/>
        </w:numPr>
        <w:jc w:val="both"/>
      </w:pPr>
      <w:r w:rsidRPr="00690D42">
        <w:t xml:space="preserve">Consider triangular distributions of the number of buying customers and amount of purchase. Use a simulation model in Excel (with @Risk) with these distributions to identify the better plan. Explain your results and compare them with the results in question 1 and 2. </w:t>
      </w:r>
    </w:p>
    <w:sectPr w:rsidR="00D825C3" w:rsidRPr="0069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669F1"/>
    <w:multiLevelType w:val="hybridMultilevel"/>
    <w:tmpl w:val="1E70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FF7"/>
    <w:rsid w:val="000164C5"/>
    <w:rsid w:val="000267C4"/>
    <w:rsid w:val="00087526"/>
    <w:rsid w:val="00117EE6"/>
    <w:rsid w:val="004C413C"/>
    <w:rsid w:val="004F4879"/>
    <w:rsid w:val="004F6355"/>
    <w:rsid w:val="005107DC"/>
    <w:rsid w:val="00690D42"/>
    <w:rsid w:val="00923C52"/>
    <w:rsid w:val="009808D5"/>
    <w:rsid w:val="00A45FF7"/>
    <w:rsid w:val="00A76FD4"/>
    <w:rsid w:val="00A77B57"/>
    <w:rsid w:val="00D825C3"/>
    <w:rsid w:val="00DE51E4"/>
    <w:rsid w:val="00E91F74"/>
    <w:rsid w:val="00F879C0"/>
    <w:rsid w:val="00F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436E"/>
  <w15:chartTrackingRefBased/>
  <w15:docId w15:val="{750C0901-6F41-4782-9948-4C72111F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Zinovy Radovilsky</dc:creator>
  <cp:keywords/>
  <dc:description/>
  <cp:lastModifiedBy>Zinovy Radovilsky</cp:lastModifiedBy>
  <cp:revision>2</cp:revision>
  <dcterms:created xsi:type="dcterms:W3CDTF">2018-02-22T06:45:00Z</dcterms:created>
  <dcterms:modified xsi:type="dcterms:W3CDTF">2018-02-22T06:45:00Z</dcterms:modified>
</cp:coreProperties>
</file>