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34AD2" w14:textId="77777777" w:rsidR="003610A2" w:rsidRPr="003610A2" w:rsidRDefault="003610A2" w:rsidP="003610A2">
      <w:pPr>
        <w:spacing w:before="240" w:after="240" w:line="240" w:lineRule="auto"/>
        <w:ind w:firstLine="720"/>
        <w:jc w:val="center"/>
        <w:rPr>
          <w:rFonts w:ascii="Times New Roman" w:eastAsia="Times New Roman" w:hAnsi="Times New Roman" w:cs="Times New Roman"/>
          <w:sz w:val="24"/>
          <w:szCs w:val="24"/>
        </w:rPr>
      </w:pPr>
      <w:r w:rsidRPr="003610A2">
        <w:rPr>
          <w:rFonts w:ascii="Arial" w:eastAsia="Times New Roman" w:hAnsi="Arial" w:cs="Arial"/>
          <w:b/>
          <w:bCs/>
          <w:color w:val="000000"/>
          <w:sz w:val="32"/>
          <w:szCs w:val="32"/>
          <w:u w:val="single"/>
        </w:rPr>
        <w:t>Customer Purchasing Data Report</w:t>
      </w:r>
    </w:p>
    <w:p w14:paraId="769A6354" w14:textId="77777777" w:rsidR="003610A2" w:rsidRPr="003610A2" w:rsidRDefault="003610A2" w:rsidP="003610A2">
      <w:pPr>
        <w:spacing w:before="240" w:after="240" w:line="240" w:lineRule="auto"/>
        <w:ind w:firstLine="720"/>
        <w:rPr>
          <w:rFonts w:ascii="Arial" w:eastAsia="Times New Roman" w:hAnsi="Arial" w:cs="Arial"/>
          <w:sz w:val="24"/>
          <w:szCs w:val="24"/>
        </w:rPr>
      </w:pPr>
      <w:r w:rsidRPr="003610A2">
        <w:rPr>
          <w:rFonts w:ascii="Arial" w:eastAsia="Times New Roman" w:hAnsi="Arial" w:cs="Arial"/>
          <w:color w:val="000000"/>
          <w:sz w:val="24"/>
          <w:szCs w:val="24"/>
        </w:rPr>
        <w:t>A critical component of any successful business is determining how to keep and attract new customers. The last decade there has been an incredible amount of data available that if collected, can give invaluable insight into current and potential customer preferences. The goal of this task was to perform data analysis for Blackwell Electronics and utilize data mining methods on the sales data that was provided to determine customer preferences and leverage these insights into attracting new customers. </w:t>
      </w:r>
    </w:p>
    <w:p w14:paraId="1BE19643" w14:textId="1073D4B5" w:rsidR="003610A2" w:rsidRPr="007A4A04" w:rsidRDefault="003610A2" w:rsidP="003610A2">
      <w:pPr>
        <w:spacing w:before="240" w:after="240" w:line="240" w:lineRule="auto"/>
        <w:ind w:firstLine="720"/>
        <w:rPr>
          <w:rFonts w:ascii="Arial" w:eastAsia="Times New Roman" w:hAnsi="Arial" w:cs="Arial"/>
          <w:color w:val="231F20"/>
          <w:sz w:val="24"/>
          <w:szCs w:val="24"/>
          <w:shd w:val="clear" w:color="auto" w:fill="FFFFFF"/>
        </w:rPr>
      </w:pPr>
      <w:r w:rsidRPr="003610A2">
        <w:rPr>
          <w:rFonts w:ascii="Arial" w:eastAsia="Times New Roman" w:hAnsi="Arial" w:cs="Arial"/>
          <w:color w:val="231F20"/>
          <w:sz w:val="24"/>
          <w:szCs w:val="24"/>
          <w:shd w:val="clear" w:color="auto" w:fill="FFFFFF"/>
        </w:rPr>
        <w:t xml:space="preserve">Danielle Sherman, the CTO of Blackwell Electronics provided me with </w:t>
      </w:r>
      <w:r w:rsidR="00014D2C">
        <w:rPr>
          <w:rFonts w:ascii="Arial" w:eastAsia="Times New Roman" w:hAnsi="Arial" w:cs="Arial"/>
          <w:color w:val="231F20"/>
          <w:sz w:val="24"/>
          <w:szCs w:val="24"/>
          <w:shd w:val="clear" w:color="auto" w:fill="FFFFFF"/>
        </w:rPr>
        <w:t>the</w:t>
      </w:r>
      <w:r w:rsidRPr="003610A2">
        <w:rPr>
          <w:rFonts w:ascii="Arial" w:eastAsia="Times New Roman" w:hAnsi="Arial" w:cs="Arial"/>
          <w:color w:val="231F20"/>
          <w:sz w:val="24"/>
          <w:szCs w:val="24"/>
          <w:shd w:val="clear" w:color="auto" w:fill="FFFFFF"/>
        </w:rPr>
        <w:t xml:space="preserve"> sales data that contained 10,000 lines of data. From this data set, I found important general information regarding buying patterns that I will explain</w:t>
      </w:r>
      <w:r w:rsidR="00176ED4" w:rsidRPr="007A4A04">
        <w:rPr>
          <w:rFonts w:ascii="Arial" w:eastAsia="Times New Roman" w:hAnsi="Arial" w:cs="Arial"/>
          <w:color w:val="231F20"/>
          <w:sz w:val="24"/>
          <w:szCs w:val="24"/>
          <w:shd w:val="clear" w:color="auto" w:fill="FFFFFF"/>
        </w:rPr>
        <w:t xml:space="preserve"> throughout this paper.</w:t>
      </w:r>
      <w:r w:rsidRPr="007A4A04">
        <w:rPr>
          <w:rFonts w:ascii="Arial" w:eastAsia="Times New Roman" w:hAnsi="Arial" w:cs="Arial"/>
          <w:color w:val="231F20"/>
          <w:sz w:val="24"/>
          <w:szCs w:val="24"/>
          <w:shd w:val="clear" w:color="auto" w:fill="FFFFFF"/>
        </w:rPr>
        <w:t xml:space="preserve"> </w:t>
      </w:r>
    </w:p>
    <w:p w14:paraId="384E4ED9" w14:textId="77777777" w:rsidR="003610A2" w:rsidRPr="007A4A04" w:rsidRDefault="00AF721D" w:rsidP="003610A2">
      <w:pPr>
        <w:spacing w:before="240" w:after="240" w:line="240" w:lineRule="auto"/>
        <w:rPr>
          <w:rFonts w:ascii="Arial" w:eastAsia="Times New Roman" w:hAnsi="Arial" w:cs="Arial"/>
          <w:noProof/>
          <w:sz w:val="24"/>
          <w:szCs w:val="24"/>
          <w:bdr w:val="none" w:sz="0" w:space="0" w:color="auto" w:frame="1"/>
        </w:rPr>
      </w:pPr>
      <w:r w:rsidRPr="007A4A04">
        <w:rPr>
          <w:rFonts w:ascii="Arial" w:hAnsi="Arial" w:cs="Arial"/>
          <w:noProof/>
        </w:rPr>
        <w:drawing>
          <wp:inline distT="0" distB="0" distL="0" distR="0" wp14:anchorId="56CC0A8A" wp14:editId="6CBD3150">
            <wp:extent cx="6346097" cy="19776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76573" cy="1987153"/>
                    </a:xfrm>
                    <a:prstGeom prst="rect">
                      <a:avLst/>
                    </a:prstGeom>
                  </pic:spPr>
                </pic:pic>
              </a:graphicData>
            </a:graphic>
          </wp:inline>
        </w:drawing>
      </w:r>
    </w:p>
    <w:p w14:paraId="2F33B1C0" w14:textId="1E369650" w:rsidR="007F1881" w:rsidRDefault="0056251C" w:rsidP="007F1881">
      <w:pPr>
        <w:pStyle w:val="NormalWeb"/>
        <w:spacing w:before="240" w:beforeAutospacing="0" w:after="240" w:afterAutospacing="0"/>
        <w:rPr>
          <w:rFonts w:ascii="Arial" w:hAnsi="Arial" w:cs="Arial"/>
        </w:rPr>
      </w:pPr>
      <w:r w:rsidRPr="007A4A04">
        <w:rPr>
          <w:rFonts w:ascii="Arial" w:hAnsi="Arial" w:cs="Arial"/>
          <w:color w:val="000000"/>
        </w:rPr>
        <w:t xml:space="preserve">The above </w:t>
      </w:r>
      <w:r w:rsidR="00CA3CCF">
        <w:rPr>
          <w:rFonts w:ascii="Arial" w:hAnsi="Arial" w:cs="Arial"/>
          <w:color w:val="000000"/>
        </w:rPr>
        <w:t>graph</w:t>
      </w:r>
      <w:r w:rsidRPr="007A4A04">
        <w:rPr>
          <w:rFonts w:ascii="Arial" w:hAnsi="Arial" w:cs="Arial"/>
          <w:color w:val="000000"/>
        </w:rPr>
        <w:t xml:space="preserve"> on the left, we can see that most of the</w:t>
      </w:r>
      <w:r w:rsidR="003610A2" w:rsidRPr="007A4A04">
        <w:rPr>
          <w:rFonts w:ascii="Arial" w:hAnsi="Arial" w:cs="Arial"/>
          <w:color w:val="000000"/>
        </w:rPr>
        <w:t xml:space="preserve"> sales occurred </w:t>
      </w:r>
      <w:r w:rsidRPr="007A4A04">
        <w:rPr>
          <w:rFonts w:ascii="Arial" w:hAnsi="Arial" w:cs="Arial"/>
          <w:color w:val="000000"/>
        </w:rPr>
        <w:t xml:space="preserve">in the central region </w:t>
      </w:r>
      <w:r w:rsidR="00722AE8" w:rsidRPr="007A4A04">
        <w:rPr>
          <w:rFonts w:ascii="Arial" w:hAnsi="Arial" w:cs="Arial"/>
          <w:color w:val="000000"/>
        </w:rPr>
        <w:t xml:space="preserve">(50% of Total Sales) </w:t>
      </w:r>
      <w:r w:rsidRPr="007A4A04">
        <w:rPr>
          <w:rFonts w:ascii="Arial" w:hAnsi="Arial" w:cs="Arial"/>
          <w:color w:val="000000"/>
        </w:rPr>
        <w:t xml:space="preserve">and the lowest was in the </w:t>
      </w:r>
      <w:r w:rsidR="00722AE8" w:rsidRPr="007A4A04">
        <w:rPr>
          <w:rFonts w:ascii="Arial" w:hAnsi="Arial" w:cs="Arial"/>
          <w:color w:val="000000"/>
        </w:rPr>
        <w:t>w</w:t>
      </w:r>
      <w:r w:rsidRPr="007A4A04">
        <w:rPr>
          <w:rFonts w:ascii="Arial" w:hAnsi="Arial" w:cs="Arial"/>
          <w:color w:val="000000"/>
        </w:rPr>
        <w:t>est</w:t>
      </w:r>
      <w:r w:rsidR="00722AE8" w:rsidRPr="007A4A04">
        <w:rPr>
          <w:rFonts w:ascii="Arial" w:hAnsi="Arial" w:cs="Arial"/>
          <w:color w:val="000000"/>
        </w:rPr>
        <w:t xml:space="preserve"> (8% of Total Sales)</w:t>
      </w:r>
      <w:r w:rsidRPr="007A4A04">
        <w:rPr>
          <w:rFonts w:ascii="Arial" w:hAnsi="Arial" w:cs="Arial"/>
          <w:color w:val="000000"/>
        </w:rPr>
        <w:t xml:space="preserve">. </w:t>
      </w:r>
      <w:r w:rsidR="00722AE8" w:rsidRPr="007A4A04">
        <w:rPr>
          <w:rFonts w:ascii="Arial" w:hAnsi="Arial" w:cs="Arial"/>
          <w:color w:val="000000"/>
        </w:rPr>
        <w:t>The above picture on the right, gives us a breakdown of sales that occurred Online or In-Store according to their Region.</w:t>
      </w:r>
      <w:r w:rsidR="00C67F72">
        <w:rPr>
          <w:rFonts w:ascii="Arial" w:hAnsi="Arial" w:cs="Arial"/>
          <w:color w:val="000000"/>
        </w:rPr>
        <w:t xml:space="preserve"> Important to note</w:t>
      </w:r>
      <w:r w:rsidR="00E370D9">
        <w:rPr>
          <w:rFonts w:ascii="Arial" w:hAnsi="Arial" w:cs="Arial"/>
          <w:color w:val="000000"/>
        </w:rPr>
        <w:t>,</w:t>
      </w:r>
      <w:r w:rsidR="00C67F72">
        <w:rPr>
          <w:rFonts w:ascii="Arial" w:hAnsi="Arial" w:cs="Arial"/>
          <w:color w:val="000000"/>
        </w:rPr>
        <w:t xml:space="preserve"> that In-Store sales accounted for 43% and Online 57%</w:t>
      </w:r>
      <w:r w:rsidR="00E370D9">
        <w:rPr>
          <w:rFonts w:ascii="Arial" w:hAnsi="Arial" w:cs="Arial"/>
          <w:color w:val="000000"/>
        </w:rPr>
        <w:t xml:space="preserve"> of all sales</w:t>
      </w:r>
      <w:r w:rsidR="00C67F72">
        <w:rPr>
          <w:rFonts w:ascii="Arial" w:hAnsi="Arial" w:cs="Arial"/>
          <w:color w:val="000000"/>
        </w:rPr>
        <w:t>.</w:t>
      </w:r>
      <w:r w:rsidR="00722AE8" w:rsidRPr="007A4A04">
        <w:rPr>
          <w:rFonts w:ascii="Arial" w:hAnsi="Arial" w:cs="Arial"/>
          <w:color w:val="000000"/>
        </w:rPr>
        <w:t xml:space="preserve"> </w:t>
      </w:r>
      <w:r w:rsidR="00C67F72">
        <w:rPr>
          <w:rFonts w:ascii="Arial" w:hAnsi="Arial" w:cs="Arial"/>
          <w:color w:val="000000"/>
        </w:rPr>
        <w:t>I</w:t>
      </w:r>
      <w:r w:rsidR="00722AE8" w:rsidRPr="007A4A04">
        <w:rPr>
          <w:rFonts w:ascii="Arial" w:hAnsi="Arial" w:cs="Arial"/>
          <w:color w:val="000000"/>
        </w:rPr>
        <w:t>n Central Region</w:t>
      </w:r>
      <w:r w:rsidR="00387FC7" w:rsidRPr="007A4A04">
        <w:rPr>
          <w:rFonts w:ascii="Arial" w:hAnsi="Arial" w:cs="Arial"/>
          <w:color w:val="000000"/>
        </w:rPr>
        <w:t xml:space="preserve"> (which contained 50% of total sales)</w:t>
      </w:r>
      <w:r w:rsidR="00722AE8" w:rsidRPr="007A4A04">
        <w:rPr>
          <w:rFonts w:ascii="Arial" w:hAnsi="Arial" w:cs="Arial"/>
          <w:color w:val="000000"/>
        </w:rPr>
        <w:t xml:space="preserve">, we can </w:t>
      </w:r>
      <w:r w:rsidR="00387FC7" w:rsidRPr="007A4A04">
        <w:rPr>
          <w:rFonts w:ascii="Arial" w:hAnsi="Arial" w:cs="Arial"/>
          <w:color w:val="000000"/>
        </w:rPr>
        <w:t>see that 40% of the sales occurred In-Store, while the other 60% occurred Online. Conversely, we can see that in West (Lowest sales region at 8%)</w:t>
      </w:r>
      <w:r w:rsidR="00014D2C">
        <w:rPr>
          <w:rFonts w:ascii="Arial" w:hAnsi="Arial" w:cs="Arial"/>
          <w:color w:val="000000"/>
        </w:rPr>
        <w:t>,</w:t>
      </w:r>
      <w:r w:rsidR="00387FC7" w:rsidRPr="007A4A04">
        <w:rPr>
          <w:rFonts w:ascii="Arial" w:hAnsi="Arial" w:cs="Arial"/>
          <w:color w:val="000000"/>
        </w:rPr>
        <w:t xml:space="preserve"> all purchases occurred online.</w:t>
      </w:r>
      <w:r w:rsidR="007F1881">
        <w:rPr>
          <w:rFonts w:ascii="Arial" w:hAnsi="Arial" w:cs="Arial"/>
          <w:color w:val="000000"/>
        </w:rPr>
        <w:t xml:space="preserve"> </w:t>
      </w:r>
      <w:r w:rsidR="007F1881" w:rsidRPr="007A4A04">
        <w:rPr>
          <w:rFonts w:ascii="Arial" w:hAnsi="Arial" w:cs="Arial"/>
        </w:rPr>
        <w:t>Regarding</w:t>
      </w:r>
      <w:r w:rsidR="00176ED4" w:rsidRPr="007A4A04">
        <w:rPr>
          <w:rFonts w:ascii="Arial" w:hAnsi="Arial" w:cs="Arial"/>
        </w:rPr>
        <w:t xml:space="preserve"> Danielle </w:t>
      </w:r>
      <w:r w:rsidR="007F1881" w:rsidRPr="007A4A04">
        <w:rPr>
          <w:rFonts w:ascii="Arial" w:hAnsi="Arial" w:cs="Arial"/>
        </w:rPr>
        <w:t>Sherman’s</w:t>
      </w:r>
      <w:r w:rsidR="00176ED4" w:rsidRPr="007A4A04">
        <w:rPr>
          <w:rFonts w:ascii="Arial" w:hAnsi="Arial" w:cs="Arial"/>
        </w:rPr>
        <w:t xml:space="preserve"> request to </w:t>
      </w:r>
      <w:r w:rsidR="007F1881" w:rsidRPr="007A4A04">
        <w:rPr>
          <w:rFonts w:ascii="Arial" w:hAnsi="Arial" w:cs="Arial"/>
        </w:rPr>
        <w:t>investigate</w:t>
      </w:r>
      <w:r w:rsidR="00176ED4" w:rsidRPr="007A4A04">
        <w:rPr>
          <w:rFonts w:ascii="Arial" w:hAnsi="Arial" w:cs="Arial"/>
        </w:rPr>
        <w:t xml:space="preserve"> average amount spent per region</w:t>
      </w:r>
      <w:r w:rsidR="00C67F72">
        <w:rPr>
          <w:rFonts w:ascii="Arial" w:hAnsi="Arial" w:cs="Arial"/>
        </w:rPr>
        <w:t>, we can see on the graph Labeled “</w:t>
      </w:r>
      <w:r w:rsidR="00C67F72" w:rsidRPr="00CA3CCF">
        <w:rPr>
          <w:rFonts w:ascii="Arial" w:hAnsi="Arial" w:cs="Arial"/>
        </w:rPr>
        <w:t>“Average Amount</w:t>
      </w:r>
    </w:p>
    <w:p w14:paraId="6D36E133" w14:textId="77777777" w:rsidR="007F1881" w:rsidRDefault="007F1881" w:rsidP="003610A2">
      <w:pPr>
        <w:rPr>
          <w:rFonts w:ascii="Arial" w:hAnsi="Arial" w:cs="Arial"/>
        </w:rPr>
      </w:pPr>
      <w:r>
        <w:rPr>
          <w:noProof/>
        </w:rPr>
        <w:drawing>
          <wp:inline distT="0" distB="0" distL="0" distR="0" wp14:anchorId="3119C8D8" wp14:editId="5A86CD5A">
            <wp:extent cx="5922641" cy="18500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8156" cy="2023592"/>
                    </a:xfrm>
                    <a:prstGeom prst="rect">
                      <a:avLst/>
                    </a:prstGeom>
                  </pic:spPr>
                </pic:pic>
              </a:graphicData>
            </a:graphic>
          </wp:inline>
        </w:drawing>
      </w:r>
    </w:p>
    <w:p w14:paraId="6D6A422F" w14:textId="28077F61" w:rsidR="007F1881" w:rsidRDefault="00E370D9" w:rsidP="003610A2">
      <w:pPr>
        <w:rPr>
          <w:rFonts w:ascii="Arial" w:hAnsi="Arial" w:cs="Arial"/>
          <w:sz w:val="24"/>
          <w:szCs w:val="24"/>
        </w:rPr>
      </w:pPr>
      <w:r>
        <w:rPr>
          <w:rFonts w:ascii="Arial" w:hAnsi="Arial" w:cs="Arial"/>
          <w:sz w:val="24"/>
          <w:szCs w:val="24"/>
        </w:rPr>
        <w:lastRenderedPageBreak/>
        <w:t xml:space="preserve">Spent Per </w:t>
      </w:r>
      <w:r w:rsidR="00C67F72">
        <w:rPr>
          <w:rFonts w:ascii="Arial" w:hAnsi="Arial" w:cs="Arial"/>
          <w:sz w:val="24"/>
          <w:szCs w:val="24"/>
        </w:rPr>
        <w:t>Region”,</w:t>
      </w:r>
      <w:r w:rsidR="00AC0D5B" w:rsidRPr="00CA3CCF">
        <w:rPr>
          <w:rFonts w:ascii="Arial" w:hAnsi="Arial" w:cs="Arial"/>
          <w:sz w:val="24"/>
          <w:szCs w:val="24"/>
        </w:rPr>
        <w:t xml:space="preserve"> the rank order matches which regions spent the most (Central &gt; South &gt; East &gt; West).</w:t>
      </w:r>
      <w:r w:rsidR="00CA3CCF" w:rsidRPr="00CA3CCF">
        <w:rPr>
          <w:rFonts w:ascii="Arial" w:hAnsi="Arial" w:cs="Arial"/>
          <w:sz w:val="24"/>
          <w:szCs w:val="24"/>
        </w:rPr>
        <w:t xml:space="preserve"> However, the graph to the right of it labeled “Count of Transactions” does not m</w:t>
      </w:r>
      <w:r w:rsidR="00C67F72">
        <w:rPr>
          <w:rFonts w:ascii="Arial" w:hAnsi="Arial" w:cs="Arial"/>
          <w:sz w:val="24"/>
          <w:szCs w:val="24"/>
        </w:rPr>
        <w:t>irror this phenomenon.</w:t>
      </w:r>
      <w:r w:rsidR="00CA3CCF" w:rsidRPr="00CA3CCF">
        <w:rPr>
          <w:rFonts w:ascii="Arial" w:hAnsi="Arial" w:cs="Arial"/>
          <w:sz w:val="24"/>
          <w:szCs w:val="24"/>
        </w:rPr>
        <w:t xml:space="preserve"> Although region West had the least sales at 8% of the total sales, this region had the 2</w:t>
      </w:r>
      <w:r w:rsidR="00CA3CCF" w:rsidRPr="00CA3CCF">
        <w:rPr>
          <w:rFonts w:ascii="Arial" w:hAnsi="Arial" w:cs="Arial"/>
          <w:sz w:val="24"/>
          <w:szCs w:val="24"/>
          <w:vertAlign w:val="superscript"/>
        </w:rPr>
        <w:t>nd</w:t>
      </w:r>
      <w:r w:rsidR="00CA3CCF" w:rsidRPr="00CA3CCF">
        <w:rPr>
          <w:rFonts w:ascii="Arial" w:hAnsi="Arial" w:cs="Arial"/>
          <w:sz w:val="24"/>
          <w:szCs w:val="24"/>
        </w:rPr>
        <w:t xml:space="preserve"> most transactions</w:t>
      </w:r>
      <w:r w:rsidR="00C67F72">
        <w:rPr>
          <w:rFonts w:ascii="Arial" w:hAnsi="Arial" w:cs="Arial"/>
          <w:sz w:val="24"/>
          <w:szCs w:val="24"/>
        </w:rPr>
        <w:t xml:space="preserve"> (via solely online)</w:t>
      </w:r>
      <w:r w:rsidR="00CA3CCF" w:rsidRPr="00CA3CCF">
        <w:rPr>
          <w:rFonts w:ascii="Arial" w:hAnsi="Arial" w:cs="Arial"/>
          <w:sz w:val="24"/>
          <w:szCs w:val="24"/>
        </w:rPr>
        <w:t xml:space="preserve">. </w:t>
      </w:r>
      <w:r w:rsidR="00C67F72">
        <w:rPr>
          <w:rFonts w:ascii="Arial" w:hAnsi="Arial" w:cs="Arial"/>
          <w:sz w:val="24"/>
          <w:szCs w:val="24"/>
        </w:rPr>
        <w:t>One obvious conclusion we can come with is that Customers in</w:t>
      </w:r>
      <w:r w:rsidR="00CA3CCF">
        <w:rPr>
          <w:rFonts w:ascii="Arial" w:hAnsi="Arial" w:cs="Arial"/>
          <w:sz w:val="24"/>
          <w:szCs w:val="24"/>
        </w:rPr>
        <w:t xml:space="preserve"> West region </w:t>
      </w:r>
      <w:r w:rsidR="00C67F72">
        <w:rPr>
          <w:rFonts w:ascii="Arial" w:hAnsi="Arial" w:cs="Arial"/>
          <w:sz w:val="24"/>
          <w:szCs w:val="24"/>
        </w:rPr>
        <w:t>purchased many items online that were</w:t>
      </w:r>
      <w:r w:rsidR="00C13A44">
        <w:rPr>
          <w:rFonts w:ascii="Arial" w:hAnsi="Arial" w:cs="Arial"/>
          <w:sz w:val="24"/>
          <w:szCs w:val="24"/>
        </w:rPr>
        <w:t xml:space="preserve"> most</w:t>
      </w:r>
      <w:r w:rsidR="00C67F72">
        <w:rPr>
          <w:rFonts w:ascii="Arial" w:hAnsi="Arial" w:cs="Arial"/>
          <w:sz w:val="24"/>
          <w:szCs w:val="24"/>
        </w:rPr>
        <w:t xml:space="preserve"> </w:t>
      </w:r>
      <w:r w:rsidR="005B2201">
        <w:rPr>
          <w:rFonts w:ascii="Arial" w:hAnsi="Arial" w:cs="Arial"/>
          <w:sz w:val="24"/>
          <w:szCs w:val="24"/>
        </w:rPr>
        <w:t xml:space="preserve">economical which </w:t>
      </w:r>
      <w:r w:rsidR="006076C6">
        <w:rPr>
          <w:rFonts w:ascii="Arial" w:hAnsi="Arial" w:cs="Arial"/>
          <w:sz w:val="24"/>
          <w:szCs w:val="24"/>
        </w:rPr>
        <w:t>I</w:t>
      </w:r>
      <w:r w:rsidR="005B2201">
        <w:rPr>
          <w:rFonts w:ascii="Arial" w:hAnsi="Arial" w:cs="Arial"/>
          <w:sz w:val="24"/>
          <w:szCs w:val="24"/>
        </w:rPr>
        <w:t xml:space="preserve"> will get back to later.</w:t>
      </w:r>
      <w:r w:rsidR="00C67F72">
        <w:rPr>
          <w:rFonts w:ascii="Arial" w:hAnsi="Arial" w:cs="Arial"/>
          <w:sz w:val="24"/>
          <w:szCs w:val="24"/>
        </w:rPr>
        <w:t xml:space="preserve"> </w:t>
      </w:r>
    </w:p>
    <w:p w14:paraId="22F58268" w14:textId="66968C40" w:rsidR="00C2583F" w:rsidRDefault="00C2583F" w:rsidP="003610A2">
      <w:pPr>
        <w:rPr>
          <w:rFonts w:ascii="Arial" w:hAnsi="Arial" w:cs="Arial"/>
          <w:sz w:val="24"/>
          <w:szCs w:val="24"/>
        </w:rPr>
      </w:pPr>
      <w:r>
        <w:rPr>
          <w:rFonts w:ascii="Arial" w:hAnsi="Arial" w:cs="Arial"/>
          <w:sz w:val="24"/>
          <w:szCs w:val="24"/>
        </w:rPr>
        <w:tab/>
        <w:t xml:space="preserve">Customer age is another factor </w:t>
      </w:r>
      <w:r w:rsidR="00014D2C">
        <w:rPr>
          <w:rFonts w:ascii="Arial" w:hAnsi="Arial" w:cs="Arial"/>
          <w:sz w:val="24"/>
          <w:szCs w:val="24"/>
        </w:rPr>
        <w:t>I</w:t>
      </w:r>
      <w:r>
        <w:rPr>
          <w:rFonts w:ascii="Arial" w:hAnsi="Arial" w:cs="Arial"/>
          <w:sz w:val="24"/>
          <w:szCs w:val="24"/>
        </w:rPr>
        <w:t xml:space="preserve"> data mined. From the data set, </w:t>
      </w:r>
      <w:r w:rsidR="00014D2C">
        <w:rPr>
          <w:rFonts w:ascii="Arial" w:hAnsi="Arial" w:cs="Arial"/>
          <w:sz w:val="24"/>
          <w:szCs w:val="24"/>
        </w:rPr>
        <w:t>I</w:t>
      </w:r>
      <w:r>
        <w:rPr>
          <w:rFonts w:ascii="Arial" w:hAnsi="Arial" w:cs="Arial"/>
          <w:sz w:val="24"/>
          <w:szCs w:val="24"/>
        </w:rPr>
        <w:t xml:space="preserve"> segmented the data for 4 age groups which are: R</w:t>
      </w:r>
      <w:r w:rsidRPr="00C2583F">
        <w:rPr>
          <w:rFonts w:ascii="Arial" w:hAnsi="Arial" w:cs="Arial"/>
          <w:sz w:val="24"/>
          <w:szCs w:val="24"/>
        </w:rPr>
        <w:t>ange1 [18 - 34.750]</w:t>
      </w:r>
      <w:r>
        <w:rPr>
          <w:rFonts w:ascii="Arial" w:hAnsi="Arial" w:cs="Arial"/>
          <w:sz w:val="24"/>
          <w:szCs w:val="24"/>
        </w:rPr>
        <w:t xml:space="preserve">, </w:t>
      </w:r>
      <w:r w:rsidRPr="00C2583F">
        <w:rPr>
          <w:rFonts w:ascii="Arial" w:hAnsi="Arial" w:cs="Arial"/>
          <w:sz w:val="24"/>
          <w:szCs w:val="24"/>
        </w:rPr>
        <w:t>range2 [34.750 - 51.500]</w:t>
      </w:r>
      <w:r>
        <w:rPr>
          <w:rFonts w:ascii="Arial" w:hAnsi="Arial" w:cs="Arial"/>
          <w:sz w:val="24"/>
          <w:szCs w:val="24"/>
        </w:rPr>
        <w:t xml:space="preserve">, </w:t>
      </w:r>
      <w:r w:rsidRPr="00C2583F">
        <w:rPr>
          <w:rFonts w:ascii="Arial" w:hAnsi="Arial" w:cs="Arial"/>
          <w:sz w:val="24"/>
          <w:szCs w:val="24"/>
        </w:rPr>
        <w:t>range3 [51.500 - 68.250]</w:t>
      </w:r>
      <w:r>
        <w:rPr>
          <w:rFonts w:ascii="Arial" w:hAnsi="Arial" w:cs="Arial"/>
          <w:sz w:val="24"/>
          <w:szCs w:val="24"/>
        </w:rPr>
        <w:t xml:space="preserve">, and </w:t>
      </w:r>
      <w:r w:rsidRPr="00C2583F">
        <w:rPr>
          <w:rFonts w:ascii="Arial" w:hAnsi="Arial" w:cs="Arial"/>
          <w:sz w:val="24"/>
          <w:szCs w:val="24"/>
        </w:rPr>
        <w:t xml:space="preserve">range4 [68.250 - </w:t>
      </w:r>
      <w:r>
        <w:rPr>
          <w:rFonts w:ascii="Arial" w:hAnsi="Arial" w:cs="Arial"/>
          <w:sz w:val="24"/>
          <w:szCs w:val="24"/>
        </w:rPr>
        <w:t>85</w:t>
      </w:r>
      <w:r w:rsidRPr="00C2583F">
        <w:rPr>
          <w:rFonts w:ascii="Arial" w:hAnsi="Arial" w:cs="Arial"/>
          <w:sz w:val="24"/>
          <w:szCs w:val="24"/>
        </w:rPr>
        <w:t>]</w:t>
      </w:r>
      <w:r>
        <w:rPr>
          <w:rFonts w:ascii="Arial" w:hAnsi="Arial" w:cs="Arial"/>
          <w:sz w:val="24"/>
          <w:szCs w:val="24"/>
        </w:rPr>
        <w:t xml:space="preserve">. </w:t>
      </w:r>
      <w:r w:rsidR="00014D2C">
        <w:rPr>
          <w:rFonts w:ascii="Arial" w:hAnsi="Arial" w:cs="Arial"/>
          <w:sz w:val="24"/>
          <w:szCs w:val="24"/>
        </w:rPr>
        <w:t>I</w:t>
      </w:r>
      <w:r>
        <w:rPr>
          <w:rFonts w:ascii="Arial" w:hAnsi="Arial" w:cs="Arial"/>
          <w:sz w:val="24"/>
          <w:szCs w:val="24"/>
        </w:rPr>
        <w:t xml:space="preserve"> did this so we can easily target and separate marketing campaigns from each other. </w:t>
      </w:r>
      <w:r w:rsidR="007B3902">
        <w:rPr>
          <w:rFonts w:ascii="Arial" w:hAnsi="Arial" w:cs="Arial"/>
          <w:sz w:val="24"/>
          <w:szCs w:val="24"/>
        </w:rPr>
        <w:t xml:space="preserve">Below is a screenshot of the mined data visually displayed. </w:t>
      </w:r>
      <w:r w:rsidR="00AE21E3">
        <w:rPr>
          <w:rFonts w:ascii="Arial" w:hAnsi="Arial" w:cs="Arial"/>
          <w:sz w:val="24"/>
          <w:szCs w:val="24"/>
        </w:rPr>
        <w:t xml:space="preserve">We can see general trends across age groups and regions. </w:t>
      </w:r>
    </w:p>
    <w:p w14:paraId="418586F1" w14:textId="209A25E9" w:rsidR="007B3902" w:rsidRDefault="004E38E3" w:rsidP="003610A2">
      <w:pPr>
        <w:rPr>
          <w:rFonts w:ascii="Arial" w:hAnsi="Arial" w:cs="Arial"/>
          <w:sz w:val="24"/>
          <w:szCs w:val="24"/>
        </w:rPr>
      </w:pPr>
      <w:r>
        <w:rPr>
          <w:noProof/>
        </w:rPr>
        <w:drawing>
          <wp:inline distT="0" distB="0" distL="0" distR="0" wp14:anchorId="54AD2A65" wp14:editId="66D4E6B3">
            <wp:extent cx="6264038" cy="197765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8136" cy="1985264"/>
                    </a:xfrm>
                    <a:prstGeom prst="rect">
                      <a:avLst/>
                    </a:prstGeom>
                  </pic:spPr>
                </pic:pic>
              </a:graphicData>
            </a:graphic>
          </wp:inline>
        </w:drawing>
      </w:r>
    </w:p>
    <w:p w14:paraId="0097A494" w14:textId="50F0BEED" w:rsidR="00E1543A" w:rsidRDefault="00AC6329" w:rsidP="009C38A7">
      <w:pPr>
        <w:rPr>
          <w:rFonts w:ascii="Arial" w:hAnsi="Arial" w:cs="Arial"/>
          <w:sz w:val="24"/>
          <w:szCs w:val="24"/>
        </w:rPr>
      </w:pPr>
      <w:r>
        <w:rPr>
          <w:rFonts w:ascii="Arial" w:hAnsi="Arial" w:cs="Arial"/>
          <w:sz w:val="24"/>
          <w:szCs w:val="24"/>
        </w:rPr>
        <w:t>One</w:t>
      </w:r>
      <w:r w:rsidR="00AE21E3">
        <w:rPr>
          <w:rFonts w:ascii="Arial" w:hAnsi="Arial" w:cs="Arial"/>
          <w:sz w:val="24"/>
          <w:szCs w:val="24"/>
        </w:rPr>
        <w:t xml:space="preserve"> example, </w:t>
      </w:r>
      <w:r w:rsidR="004E38E3">
        <w:rPr>
          <w:rFonts w:ascii="Arial" w:hAnsi="Arial" w:cs="Arial"/>
          <w:sz w:val="24"/>
          <w:szCs w:val="24"/>
        </w:rPr>
        <w:t xml:space="preserve">the graph on the left </w:t>
      </w:r>
      <w:r w:rsidR="009C38A7">
        <w:rPr>
          <w:rFonts w:ascii="Arial" w:hAnsi="Arial" w:cs="Arial"/>
          <w:sz w:val="24"/>
          <w:szCs w:val="24"/>
        </w:rPr>
        <w:t>labeled</w:t>
      </w:r>
      <w:r w:rsidR="004E38E3">
        <w:rPr>
          <w:rFonts w:ascii="Arial" w:hAnsi="Arial" w:cs="Arial"/>
          <w:sz w:val="24"/>
          <w:szCs w:val="24"/>
        </w:rPr>
        <w:t xml:space="preserve"> “Total Sales by Age Group”, we can see that </w:t>
      </w:r>
      <w:r w:rsidR="00AE21E3">
        <w:rPr>
          <w:rFonts w:ascii="Arial" w:hAnsi="Arial" w:cs="Arial"/>
          <w:sz w:val="24"/>
          <w:szCs w:val="24"/>
        </w:rPr>
        <w:t xml:space="preserve">Range4 age group did </w:t>
      </w:r>
      <w:r>
        <w:rPr>
          <w:rFonts w:ascii="Arial" w:hAnsi="Arial" w:cs="Arial"/>
          <w:sz w:val="24"/>
          <w:szCs w:val="24"/>
        </w:rPr>
        <w:t>poorly on</w:t>
      </w:r>
      <w:r w:rsidR="00AE21E3">
        <w:rPr>
          <w:rFonts w:ascii="Arial" w:hAnsi="Arial" w:cs="Arial"/>
          <w:sz w:val="24"/>
          <w:szCs w:val="24"/>
        </w:rPr>
        <w:t xml:space="preserve"> sales</w:t>
      </w:r>
      <w:r w:rsidR="004E38E3">
        <w:rPr>
          <w:rFonts w:ascii="Arial" w:hAnsi="Arial" w:cs="Arial"/>
          <w:sz w:val="24"/>
          <w:szCs w:val="24"/>
        </w:rPr>
        <w:t xml:space="preserve"> at 4%. </w:t>
      </w:r>
      <w:r w:rsidR="00156BB6">
        <w:rPr>
          <w:rFonts w:ascii="Arial" w:hAnsi="Arial" w:cs="Arial"/>
          <w:sz w:val="24"/>
          <w:szCs w:val="24"/>
        </w:rPr>
        <w:t>Moreover</w:t>
      </w:r>
      <w:r w:rsidR="004E38E3">
        <w:rPr>
          <w:rFonts w:ascii="Arial" w:hAnsi="Arial" w:cs="Arial"/>
          <w:sz w:val="24"/>
          <w:szCs w:val="24"/>
        </w:rPr>
        <w:t xml:space="preserve">, the data set screenshotted on the right illustrates more in depth these sales broken down by region. Range4 age group </w:t>
      </w:r>
      <w:r w:rsidR="00EB014A">
        <w:rPr>
          <w:rFonts w:ascii="Arial" w:hAnsi="Arial" w:cs="Arial"/>
          <w:sz w:val="24"/>
          <w:szCs w:val="24"/>
        </w:rPr>
        <w:t>essentially</w:t>
      </w:r>
      <w:r w:rsidR="004E38E3">
        <w:rPr>
          <w:rFonts w:ascii="Arial" w:hAnsi="Arial" w:cs="Arial"/>
          <w:sz w:val="24"/>
          <w:szCs w:val="24"/>
        </w:rPr>
        <w:t xml:space="preserve"> performed in West. On the other hand, </w:t>
      </w:r>
      <w:r>
        <w:rPr>
          <w:rFonts w:ascii="Arial" w:hAnsi="Arial" w:cs="Arial"/>
          <w:sz w:val="24"/>
          <w:szCs w:val="24"/>
        </w:rPr>
        <w:t>our top performing age group, which is range2</w:t>
      </w:r>
      <w:r w:rsidR="00014D2C">
        <w:rPr>
          <w:rFonts w:ascii="Arial" w:hAnsi="Arial" w:cs="Arial"/>
          <w:sz w:val="24"/>
          <w:szCs w:val="24"/>
        </w:rPr>
        <w:t>,</w:t>
      </w:r>
      <w:r w:rsidR="009C38A7">
        <w:rPr>
          <w:rFonts w:ascii="Arial" w:hAnsi="Arial" w:cs="Arial"/>
          <w:sz w:val="24"/>
          <w:szCs w:val="24"/>
        </w:rPr>
        <w:t xml:space="preserve"> </w:t>
      </w:r>
      <w:r w:rsidR="006C6E1D">
        <w:rPr>
          <w:rFonts w:ascii="Arial" w:hAnsi="Arial" w:cs="Arial"/>
          <w:sz w:val="24"/>
          <w:szCs w:val="24"/>
        </w:rPr>
        <w:t xml:space="preserve">accounted for </w:t>
      </w:r>
      <w:r w:rsidR="00553CAD">
        <w:rPr>
          <w:rFonts w:ascii="Arial" w:hAnsi="Arial" w:cs="Arial"/>
          <w:sz w:val="24"/>
          <w:szCs w:val="24"/>
        </w:rPr>
        <w:t>40% of all sales. Next closest is Range1 which accounted for 34% of all sales</w:t>
      </w:r>
      <w:r w:rsidR="009C38A7">
        <w:rPr>
          <w:rFonts w:ascii="Arial" w:hAnsi="Arial" w:cs="Arial"/>
          <w:sz w:val="24"/>
          <w:szCs w:val="24"/>
        </w:rPr>
        <w:t>.</w:t>
      </w:r>
      <w:r w:rsidR="00AA0716">
        <w:rPr>
          <w:rFonts w:ascii="Arial" w:hAnsi="Arial" w:cs="Arial"/>
          <w:sz w:val="24"/>
          <w:szCs w:val="24"/>
        </w:rPr>
        <w:t xml:space="preserve"> Danielle</w:t>
      </w:r>
      <w:r w:rsidR="00014D2C">
        <w:rPr>
          <w:rFonts w:ascii="Arial" w:hAnsi="Arial" w:cs="Arial"/>
          <w:sz w:val="24"/>
          <w:szCs w:val="24"/>
        </w:rPr>
        <w:t xml:space="preserve"> also</w:t>
      </w:r>
      <w:r w:rsidR="00AA0716">
        <w:rPr>
          <w:rFonts w:ascii="Arial" w:hAnsi="Arial" w:cs="Arial"/>
          <w:sz w:val="24"/>
          <w:szCs w:val="24"/>
        </w:rPr>
        <w:t xml:space="preserve"> wanted insight into if there </w:t>
      </w:r>
      <w:r w:rsidR="00831552">
        <w:rPr>
          <w:rFonts w:ascii="Arial" w:hAnsi="Arial" w:cs="Arial"/>
          <w:sz w:val="24"/>
          <w:szCs w:val="24"/>
        </w:rPr>
        <w:t>was</w:t>
      </w:r>
      <w:r w:rsidR="00AA0716">
        <w:rPr>
          <w:rFonts w:ascii="Arial" w:hAnsi="Arial" w:cs="Arial"/>
          <w:sz w:val="24"/>
          <w:szCs w:val="24"/>
        </w:rPr>
        <w:t xml:space="preserve"> any correlation </w:t>
      </w:r>
      <w:r w:rsidR="007E1BB8" w:rsidRPr="007E1BB8">
        <w:rPr>
          <w:rFonts w:ascii="Arial" w:hAnsi="Arial" w:cs="Arial"/>
          <w:sz w:val="24"/>
          <w:szCs w:val="24"/>
        </w:rPr>
        <w:t>between age of a customer and if the transaction was made online or in the store</w:t>
      </w:r>
      <w:r w:rsidR="00831552">
        <w:rPr>
          <w:rFonts w:ascii="Arial" w:hAnsi="Arial" w:cs="Arial"/>
          <w:sz w:val="24"/>
          <w:szCs w:val="24"/>
        </w:rPr>
        <w:t>.</w:t>
      </w:r>
      <w:r w:rsidR="00187495">
        <w:rPr>
          <w:rFonts w:ascii="Arial" w:hAnsi="Arial" w:cs="Arial"/>
          <w:sz w:val="24"/>
          <w:szCs w:val="24"/>
        </w:rPr>
        <w:t xml:space="preserve"> </w:t>
      </w:r>
      <w:r w:rsidR="00A00AA3">
        <w:rPr>
          <w:rFonts w:ascii="Arial" w:hAnsi="Arial" w:cs="Arial"/>
          <w:sz w:val="24"/>
          <w:szCs w:val="24"/>
        </w:rPr>
        <w:t xml:space="preserve">The </w:t>
      </w:r>
      <w:r w:rsidR="007E1BB8">
        <w:rPr>
          <w:rFonts w:ascii="Arial" w:hAnsi="Arial" w:cs="Arial"/>
          <w:sz w:val="24"/>
          <w:szCs w:val="24"/>
        </w:rPr>
        <w:t>graphs</w:t>
      </w:r>
      <w:r w:rsidR="00A00AA3">
        <w:rPr>
          <w:rFonts w:ascii="Arial" w:hAnsi="Arial" w:cs="Arial"/>
          <w:sz w:val="24"/>
          <w:szCs w:val="24"/>
        </w:rPr>
        <w:t xml:space="preserve"> below </w:t>
      </w:r>
      <w:r w:rsidR="00187495">
        <w:rPr>
          <w:rFonts w:ascii="Arial" w:hAnsi="Arial" w:cs="Arial"/>
          <w:sz w:val="24"/>
          <w:szCs w:val="24"/>
        </w:rPr>
        <w:t>break</w:t>
      </w:r>
      <w:r w:rsidR="005A0FF1">
        <w:rPr>
          <w:rFonts w:ascii="Arial" w:hAnsi="Arial" w:cs="Arial"/>
          <w:sz w:val="24"/>
          <w:szCs w:val="24"/>
        </w:rPr>
        <w:t xml:space="preserve"> down these sales by age group</w:t>
      </w:r>
      <w:r w:rsidR="00D9615E">
        <w:rPr>
          <w:rFonts w:ascii="Arial" w:hAnsi="Arial" w:cs="Arial"/>
          <w:sz w:val="24"/>
          <w:szCs w:val="24"/>
        </w:rPr>
        <w:t xml:space="preserve">. </w:t>
      </w:r>
      <w:r w:rsidR="00187495">
        <w:rPr>
          <w:rFonts w:ascii="Arial" w:hAnsi="Arial" w:cs="Arial"/>
          <w:sz w:val="24"/>
          <w:szCs w:val="24"/>
        </w:rPr>
        <w:t xml:space="preserve">As previously disclosed, although majority of sales occurred online, not all transactions occurred online. </w:t>
      </w:r>
    </w:p>
    <w:p w14:paraId="5FC7D697" w14:textId="68F575FA" w:rsidR="00AA0716" w:rsidRDefault="00187495" w:rsidP="008D324F">
      <w:pPr>
        <w:rPr>
          <w:noProof/>
        </w:rPr>
      </w:pPr>
      <w:r>
        <w:rPr>
          <w:noProof/>
        </w:rPr>
        <w:drawing>
          <wp:inline distT="0" distB="0" distL="0" distR="0" wp14:anchorId="2BBBECDC" wp14:editId="58075138">
            <wp:extent cx="6238432"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5016" cy="1887940"/>
                    </a:xfrm>
                    <a:prstGeom prst="rect">
                      <a:avLst/>
                    </a:prstGeom>
                  </pic:spPr>
                </pic:pic>
              </a:graphicData>
            </a:graphic>
          </wp:inline>
        </w:drawing>
      </w:r>
    </w:p>
    <w:p w14:paraId="25D1AAE2" w14:textId="0A7F22CF" w:rsidR="00AA0716" w:rsidRPr="00BE733A" w:rsidRDefault="00014D2C" w:rsidP="008D324F">
      <w:pPr>
        <w:rPr>
          <w:rFonts w:ascii="Arial" w:hAnsi="Arial" w:cs="Arial"/>
          <w:noProof/>
          <w:sz w:val="24"/>
          <w:szCs w:val="24"/>
        </w:rPr>
      </w:pPr>
      <w:r>
        <w:rPr>
          <w:rFonts w:ascii="Arial" w:hAnsi="Arial" w:cs="Arial"/>
          <w:sz w:val="24"/>
          <w:szCs w:val="24"/>
        </w:rPr>
        <w:lastRenderedPageBreak/>
        <w:t>It looks like the y</w:t>
      </w:r>
      <w:r w:rsidR="00EB014A" w:rsidRPr="00BE733A">
        <w:rPr>
          <w:rFonts w:ascii="Arial" w:hAnsi="Arial" w:cs="Arial"/>
          <w:noProof/>
          <w:sz w:val="24"/>
          <w:szCs w:val="24"/>
        </w:rPr>
        <w:t>ounger g</w:t>
      </w:r>
      <w:r w:rsidR="00187495" w:rsidRPr="00BE733A">
        <w:rPr>
          <w:rFonts w:ascii="Arial" w:hAnsi="Arial" w:cs="Arial"/>
          <w:noProof/>
          <w:sz w:val="24"/>
          <w:szCs w:val="24"/>
        </w:rPr>
        <w:t xml:space="preserve">eneration (Range1 [18-34.75]) did most of their transactions in store. As we move </w:t>
      </w:r>
      <w:r w:rsidR="005276D0" w:rsidRPr="00BE733A">
        <w:rPr>
          <w:rFonts w:ascii="Arial" w:hAnsi="Arial" w:cs="Arial"/>
          <w:noProof/>
          <w:sz w:val="24"/>
          <w:szCs w:val="24"/>
        </w:rPr>
        <w:t>i</w:t>
      </w:r>
      <w:r w:rsidR="00187495" w:rsidRPr="00BE733A">
        <w:rPr>
          <w:rFonts w:ascii="Arial" w:hAnsi="Arial" w:cs="Arial"/>
          <w:noProof/>
          <w:sz w:val="24"/>
          <w:szCs w:val="24"/>
        </w:rPr>
        <w:t>nto the next segment</w:t>
      </w:r>
      <w:r w:rsidR="005276D0" w:rsidRPr="00BE733A">
        <w:rPr>
          <w:rFonts w:ascii="Arial" w:hAnsi="Arial" w:cs="Arial"/>
          <w:noProof/>
          <w:sz w:val="24"/>
          <w:szCs w:val="24"/>
        </w:rPr>
        <w:t>s</w:t>
      </w:r>
      <w:r w:rsidR="00187495" w:rsidRPr="00BE733A">
        <w:rPr>
          <w:rFonts w:ascii="Arial" w:hAnsi="Arial" w:cs="Arial"/>
          <w:noProof/>
          <w:sz w:val="24"/>
          <w:szCs w:val="24"/>
        </w:rPr>
        <w:t xml:space="preserve"> of age rang</w:t>
      </w:r>
      <w:r w:rsidR="005276D0" w:rsidRPr="00BE733A">
        <w:rPr>
          <w:rFonts w:ascii="Arial" w:hAnsi="Arial" w:cs="Arial"/>
          <w:noProof/>
          <w:sz w:val="24"/>
          <w:szCs w:val="24"/>
        </w:rPr>
        <w:t>es</w:t>
      </w:r>
      <w:r w:rsidR="00187495" w:rsidRPr="00BE733A">
        <w:rPr>
          <w:rFonts w:ascii="Arial" w:hAnsi="Arial" w:cs="Arial"/>
          <w:noProof/>
          <w:sz w:val="24"/>
          <w:szCs w:val="24"/>
        </w:rPr>
        <w:t xml:space="preserve"> (Ranges 2-4</w:t>
      </w:r>
      <w:r w:rsidR="00D85299" w:rsidRPr="00BE733A">
        <w:rPr>
          <w:rFonts w:ascii="Arial" w:hAnsi="Arial" w:cs="Arial"/>
          <w:noProof/>
          <w:sz w:val="24"/>
          <w:szCs w:val="24"/>
        </w:rPr>
        <w:t>, i.e. older generations</w:t>
      </w:r>
      <w:r w:rsidR="00187495" w:rsidRPr="00BE733A">
        <w:rPr>
          <w:rFonts w:ascii="Arial" w:hAnsi="Arial" w:cs="Arial"/>
          <w:noProof/>
          <w:sz w:val="24"/>
          <w:szCs w:val="24"/>
        </w:rPr>
        <w:t xml:space="preserve">), </w:t>
      </w:r>
      <w:r w:rsidR="005276D0" w:rsidRPr="00BE733A">
        <w:rPr>
          <w:rFonts w:ascii="Arial" w:hAnsi="Arial" w:cs="Arial"/>
          <w:noProof/>
          <w:sz w:val="24"/>
          <w:szCs w:val="24"/>
        </w:rPr>
        <w:t xml:space="preserve">each age range is doing less and less transactions In-Store </w:t>
      </w:r>
      <w:r w:rsidR="00AC467E" w:rsidRPr="00BE733A">
        <w:rPr>
          <w:rFonts w:ascii="Arial" w:hAnsi="Arial" w:cs="Arial"/>
          <w:noProof/>
          <w:sz w:val="24"/>
          <w:szCs w:val="24"/>
        </w:rPr>
        <w:t>([34.75-51.50 @ 50%], [51.5-68.25 @ 41%] and [68.25-85]</w:t>
      </w:r>
      <w:r w:rsidR="00187495" w:rsidRPr="00BE733A">
        <w:rPr>
          <w:rFonts w:ascii="Arial" w:hAnsi="Arial" w:cs="Arial"/>
          <w:noProof/>
          <w:sz w:val="24"/>
          <w:szCs w:val="24"/>
        </w:rPr>
        <w:t xml:space="preserve"> </w:t>
      </w:r>
      <w:r w:rsidR="00D85299" w:rsidRPr="00BE733A">
        <w:rPr>
          <w:rFonts w:ascii="Arial" w:hAnsi="Arial" w:cs="Arial"/>
          <w:noProof/>
          <w:sz w:val="24"/>
          <w:szCs w:val="24"/>
        </w:rPr>
        <w:t>@ 22%]</w:t>
      </w:r>
      <w:r w:rsidR="008217ED" w:rsidRPr="00BE733A">
        <w:rPr>
          <w:rFonts w:ascii="Arial" w:hAnsi="Arial" w:cs="Arial"/>
          <w:noProof/>
          <w:sz w:val="24"/>
          <w:szCs w:val="24"/>
        </w:rPr>
        <w:t xml:space="preserve"> and rather on-line. </w:t>
      </w:r>
    </w:p>
    <w:p w14:paraId="38FFD891" w14:textId="13D086CA" w:rsidR="0007614F" w:rsidRPr="00BE733A" w:rsidRDefault="00156BB6" w:rsidP="008D324F">
      <w:pPr>
        <w:rPr>
          <w:rFonts w:ascii="Arial" w:hAnsi="Arial" w:cs="Arial"/>
          <w:noProof/>
          <w:sz w:val="24"/>
          <w:szCs w:val="24"/>
        </w:rPr>
      </w:pPr>
      <w:r w:rsidRPr="00BE733A">
        <w:rPr>
          <w:rFonts w:ascii="Arial" w:hAnsi="Arial" w:cs="Arial"/>
          <w:noProof/>
          <w:sz w:val="24"/>
          <w:szCs w:val="24"/>
        </w:rPr>
        <w:tab/>
        <w:t>Further</w:t>
      </w:r>
      <w:r w:rsidR="00014D2C">
        <w:rPr>
          <w:rFonts w:ascii="Arial" w:hAnsi="Arial" w:cs="Arial"/>
          <w:noProof/>
          <w:sz w:val="24"/>
          <w:szCs w:val="24"/>
        </w:rPr>
        <w:t xml:space="preserve"> </w:t>
      </w:r>
      <w:r w:rsidRPr="00BE733A">
        <w:rPr>
          <w:rFonts w:ascii="Arial" w:hAnsi="Arial" w:cs="Arial"/>
          <w:noProof/>
          <w:sz w:val="24"/>
          <w:szCs w:val="24"/>
        </w:rPr>
        <w:t xml:space="preserve">analysis was made on segmenting the data of amount spent. </w:t>
      </w:r>
      <w:r w:rsidR="0007614F" w:rsidRPr="00BE733A">
        <w:rPr>
          <w:rFonts w:ascii="Arial" w:hAnsi="Arial" w:cs="Arial"/>
          <w:noProof/>
          <w:sz w:val="24"/>
          <w:szCs w:val="24"/>
        </w:rPr>
        <w:t xml:space="preserve">These </w:t>
      </w:r>
      <w:r w:rsidR="00443B47" w:rsidRPr="00BE733A">
        <w:rPr>
          <w:rFonts w:ascii="Arial" w:hAnsi="Arial" w:cs="Arial"/>
          <w:noProof/>
          <w:sz w:val="24"/>
          <w:szCs w:val="24"/>
        </w:rPr>
        <w:t>were</w:t>
      </w:r>
      <w:r w:rsidR="0007614F" w:rsidRPr="00BE733A">
        <w:rPr>
          <w:rFonts w:ascii="Arial" w:hAnsi="Arial" w:cs="Arial"/>
          <w:noProof/>
          <w:sz w:val="24"/>
          <w:szCs w:val="24"/>
        </w:rPr>
        <w:t xml:space="preserve"> seperated by ranges from range1 [5.23 - 1003.220], range2 [1003.220 - 2001.210], and range3 [2001.210 - 2999.20]. </w:t>
      </w:r>
      <w:r w:rsidR="00D32183" w:rsidRPr="00BE733A">
        <w:rPr>
          <w:rFonts w:ascii="Arial" w:hAnsi="Arial" w:cs="Arial"/>
          <w:noProof/>
          <w:sz w:val="24"/>
          <w:szCs w:val="24"/>
        </w:rPr>
        <w:t>The below graph is a stacked 100% representation of the data retrieved.</w:t>
      </w:r>
      <w:r w:rsidR="00270E9D" w:rsidRPr="00270E9D">
        <w:rPr>
          <w:rFonts w:ascii="Arial" w:hAnsi="Arial" w:cs="Arial"/>
          <w:sz w:val="24"/>
          <w:szCs w:val="24"/>
        </w:rPr>
        <w:t xml:space="preserve"> </w:t>
      </w:r>
      <w:r w:rsidR="00270E9D">
        <w:rPr>
          <w:rFonts w:ascii="Arial" w:hAnsi="Arial" w:cs="Arial"/>
          <w:sz w:val="24"/>
          <w:szCs w:val="24"/>
        </w:rPr>
        <w:t xml:space="preserve">In our best performing region (Central), we can see </w:t>
      </w:r>
    </w:p>
    <w:p w14:paraId="7AC4E85C" w14:textId="763AB6BC" w:rsidR="0007614F" w:rsidRDefault="00443B47" w:rsidP="00DF6CF9">
      <w:pPr>
        <w:jc w:val="center"/>
        <w:rPr>
          <w:noProof/>
        </w:rPr>
      </w:pPr>
      <w:r>
        <w:rPr>
          <w:noProof/>
        </w:rPr>
        <w:drawing>
          <wp:inline distT="0" distB="0" distL="0" distR="0" wp14:anchorId="45814328" wp14:editId="47FDAFA1">
            <wp:extent cx="4943475" cy="2733675"/>
            <wp:effectExtent l="0" t="0" r="9525" b="9525"/>
            <wp:docPr id="20" name="Chart 20">
              <a:extLst xmlns:a="http://schemas.openxmlformats.org/drawingml/2006/main">
                <a:ext uri="{FF2B5EF4-FFF2-40B4-BE49-F238E27FC236}">
                  <a16:creationId xmlns:a16="http://schemas.microsoft.com/office/drawing/2014/main" id="{06A6DCF4-6678-439D-80E3-4A1EDB2EA8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C085EE" w14:textId="11DC24CB" w:rsidR="009C38A7" w:rsidRDefault="003931C3" w:rsidP="008D324F">
      <w:pPr>
        <w:rPr>
          <w:rFonts w:ascii="Arial" w:hAnsi="Arial" w:cs="Arial"/>
          <w:sz w:val="24"/>
          <w:szCs w:val="24"/>
        </w:rPr>
      </w:pPr>
      <w:r>
        <w:rPr>
          <w:rFonts w:ascii="Arial" w:hAnsi="Arial" w:cs="Arial"/>
          <w:sz w:val="24"/>
          <w:szCs w:val="24"/>
        </w:rPr>
        <w:t>that the amount spent in the range 2 category account</w:t>
      </w:r>
      <w:r w:rsidR="00CC68A6">
        <w:rPr>
          <w:rFonts w:ascii="Arial" w:hAnsi="Arial" w:cs="Arial"/>
          <w:sz w:val="24"/>
          <w:szCs w:val="24"/>
        </w:rPr>
        <w:t>ed</w:t>
      </w:r>
      <w:r>
        <w:rPr>
          <w:rFonts w:ascii="Arial" w:hAnsi="Arial" w:cs="Arial"/>
          <w:sz w:val="24"/>
          <w:szCs w:val="24"/>
        </w:rPr>
        <w:t xml:space="preserve"> for over half of the sales </w:t>
      </w:r>
      <w:r w:rsidR="00106CE7">
        <w:rPr>
          <w:rFonts w:ascii="Arial" w:hAnsi="Arial" w:cs="Arial"/>
          <w:sz w:val="24"/>
          <w:szCs w:val="24"/>
        </w:rPr>
        <w:t xml:space="preserve">that occurred </w:t>
      </w:r>
      <w:r>
        <w:rPr>
          <w:rFonts w:ascii="Arial" w:hAnsi="Arial" w:cs="Arial"/>
          <w:sz w:val="24"/>
          <w:szCs w:val="24"/>
        </w:rPr>
        <w:t>(51%)</w:t>
      </w:r>
      <w:r w:rsidR="00DE4E02">
        <w:rPr>
          <w:rFonts w:ascii="Arial" w:hAnsi="Arial" w:cs="Arial"/>
          <w:sz w:val="24"/>
          <w:szCs w:val="24"/>
        </w:rPr>
        <w:t xml:space="preserve"> and all ranges accounted for a significant percentage of the sales. </w:t>
      </w:r>
      <w:r w:rsidR="000A7143">
        <w:rPr>
          <w:rFonts w:ascii="Arial" w:hAnsi="Arial" w:cs="Arial"/>
          <w:sz w:val="24"/>
          <w:szCs w:val="24"/>
        </w:rPr>
        <w:t xml:space="preserve">In East Region, the range that was the most expensive [2001.21-2999.20] falls out. Lastly, in the west region, all purchase </w:t>
      </w:r>
      <w:r w:rsidR="00760343">
        <w:rPr>
          <w:rFonts w:ascii="Arial" w:hAnsi="Arial" w:cs="Arial"/>
          <w:sz w:val="24"/>
          <w:szCs w:val="24"/>
        </w:rPr>
        <w:t>was</w:t>
      </w:r>
      <w:r w:rsidR="000A7143">
        <w:rPr>
          <w:rFonts w:ascii="Arial" w:hAnsi="Arial" w:cs="Arial"/>
          <w:sz w:val="24"/>
          <w:szCs w:val="24"/>
        </w:rPr>
        <w:t xml:space="preserve"> in the most economical range [5.23-1003.22]. </w:t>
      </w:r>
    </w:p>
    <w:p w14:paraId="54D91A6C" w14:textId="30F6B7B0" w:rsidR="00036978" w:rsidRDefault="000D3CB7" w:rsidP="008D324F">
      <w:pPr>
        <w:rPr>
          <w:rFonts w:ascii="Arial" w:hAnsi="Arial" w:cs="Arial"/>
          <w:noProof/>
          <w:sz w:val="24"/>
          <w:szCs w:val="24"/>
        </w:rPr>
      </w:pPr>
      <w:r>
        <w:rPr>
          <w:rFonts w:ascii="Arial" w:hAnsi="Arial" w:cs="Arial"/>
          <w:sz w:val="24"/>
          <w:szCs w:val="24"/>
        </w:rPr>
        <w:tab/>
        <w:t>Given all the data that we have</w:t>
      </w:r>
      <w:r w:rsidR="00154CAD">
        <w:rPr>
          <w:rFonts w:ascii="Arial" w:hAnsi="Arial" w:cs="Arial"/>
          <w:sz w:val="24"/>
          <w:szCs w:val="24"/>
        </w:rPr>
        <w:t>,</w:t>
      </w:r>
      <w:r>
        <w:rPr>
          <w:rFonts w:ascii="Arial" w:hAnsi="Arial" w:cs="Arial"/>
          <w:sz w:val="24"/>
          <w:szCs w:val="24"/>
        </w:rPr>
        <w:t xml:space="preserve"> </w:t>
      </w:r>
      <w:r w:rsidR="00D6366B">
        <w:rPr>
          <w:rFonts w:ascii="Arial" w:hAnsi="Arial" w:cs="Arial"/>
          <w:sz w:val="24"/>
          <w:szCs w:val="24"/>
        </w:rPr>
        <w:t xml:space="preserve">we can make predictions on potential new customers. We can predict with </w:t>
      </w:r>
      <w:r w:rsidR="00D6366B" w:rsidRPr="00D6366B">
        <w:rPr>
          <w:rFonts w:ascii="Arial" w:hAnsi="Arial" w:cs="Arial"/>
          <w:sz w:val="24"/>
          <w:szCs w:val="24"/>
        </w:rPr>
        <w:t>83% accuracy of predicting whether a new customer will be shopping online (74%) or in store (96%</w:t>
      </w:r>
      <w:r w:rsidR="00D6366B">
        <w:rPr>
          <w:rFonts w:ascii="Arial" w:hAnsi="Arial" w:cs="Arial"/>
          <w:sz w:val="24"/>
          <w:szCs w:val="24"/>
        </w:rPr>
        <w:t xml:space="preserve">). Additionally, we can predict </w:t>
      </w:r>
      <w:r w:rsidR="00036978">
        <w:rPr>
          <w:rFonts w:ascii="Arial" w:hAnsi="Arial" w:cs="Arial"/>
          <w:sz w:val="24"/>
          <w:szCs w:val="24"/>
        </w:rPr>
        <w:t xml:space="preserve">with a combined </w:t>
      </w:r>
      <w:r w:rsidR="000266A7">
        <w:rPr>
          <w:rFonts w:ascii="Arial" w:hAnsi="Arial" w:cs="Arial"/>
          <w:sz w:val="24"/>
          <w:szCs w:val="24"/>
        </w:rPr>
        <w:t>71% accuracy whether a new customer will</w:t>
      </w:r>
      <w:r w:rsidR="00036978">
        <w:rPr>
          <w:rFonts w:ascii="Arial" w:hAnsi="Arial" w:cs="Arial"/>
          <w:sz w:val="24"/>
          <w:szCs w:val="24"/>
        </w:rPr>
        <w:t xml:space="preserve"> spend either in the most economical range </w:t>
      </w:r>
      <w:r w:rsidR="00036978" w:rsidRPr="00BE733A">
        <w:rPr>
          <w:rFonts w:ascii="Arial" w:hAnsi="Arial" w:cs="Arial"/>
          <w:noProof/>
          <w:sz w:val="24"/>
          <w:szCs w:val="24"/>
        </w:rPr>
        <w:t>[5.23 - 1003.220</w:t>
      </w:r>
      <w:r w:rsidR="00036978">
        <w:rPr>
          <w:rFonts w:ascii="Arial" w:hAnsi="Arial" w:cs="Arial"/>
          <w:noProof/>
          <w:sz w:val="24"/>
          <w:szCs w:val="24"/>
        </w:rPr>
        <w:t xml:space="preserve">] (at 82%) or economical range </w:t>
      </w:r>
      <w:r w:rsidR="00036978" w:rsidRPr="00036978">
        <w:rPr>
          <w:rFonts w:ascii="Arial" w:hAnsi="Arial" w:cs="Arial"/>
          <w:noProof/>
          <w:sz w:val="24"/>
          <w:szCs w:val="24"/>
        </w:rPr>
        <w:t>[1003.220</w:t>
      </w:r>
      <w:r w:rsidR="00036978">
        <w:rPr>
          <w:rFonts w:ascii="Arial" w:hAnsi="Arial" w:cs="Arial"/>
          <w:noProof/>
          <w:sz w:val="24"/>
          <w:szCs w:val="24"/>
        </w:rPr>
        <w:t xml:space="preserve"> – 2001.21</w:t>
      </w:r>
      <w:r w:rsidR="00036978" w:rsidRPr="00036978">
        <w:rPr>
          <w:rFonts w:ascii="Arial" w:hAnsi="Arial" w:cs="Arial"/>
          <w:noProof/>
          <w:sz w:val="24"/>
          <w:szCs w:val="24"/>
        </w:rPr>
        <w:t>]</w:t>
      </w:r>
      <w:r w:rsidR="00036978">
        <w:rPr>
          <w:rFonts w:ascii="Arial" w:hAnsi="Arial" w:cs="Arial"/>
          <w:noProof/>
          <w:sz w:val="24"/>
          <w:szCs w:val="24"/>
        </w:rPr>
        <w:t xml:space="preserve"> (at 64%). </w:t>
      </w:r>
      <w:r w:rsidR="00154CAD">
        <w:rPr>
          <w:rFonts w:ascii="Arial" w:hAnsi="Arial" w:cs="Arial"/>
          <w:noProof/>
          <w:sz w:val="24"/>
          <w:szCs w:val="24"/>
        </w:rPr>
        <w:t xml:space="preserve">Lastly, Danielle wanted to know if we can predict region, in which we can at a combined 59% accuracy. We can predict if a new </w:t>
      </w:r>
      <w:r w:rsidR="004D6261">
        <w:rPr>
          <w:rFonts w:ascii="Arial" w:hAnsi="Arial" w:cs="Arial"/>
          <w:noProof/>
          <w:sz w:val="24"/>
          <w:szCs w:val="24"/>
        </w:rPr>
        <w:t xml:space="preserve">customer will be from South Region (at 49%), West Region (at 100%), East (at .15%) and Central (at 71%). </w:t>
      </w:r>
      <w:r w:rsidR="00014D2C">
        <w:rPr>
          <w:rFonts w:ascii="Arial" w:hAnsi="Arial" w:cs="Arial"/>
          <w:noProof/>
          <w:sz w:val="24"/>
          <w:szCs w:val="24"/>
        </w:rPr>
        <w:t>With these insights, Blackwell Electronics can now move forward with more confidence regarding customer meta data and strategize their marketing campaigns to keep and att</w:t>
      </w:r>
      <w:r w:rsidR="00880832">
        <w:rPr>
          <w:rFonts w:ascii="Arial" w:hAnsi="Arial" w:cs="Arial"/>
          <w:noProof/>
          <w:sz w:val="24"/>
          <w:szCs w:val="24"/>
        </w:rPr>
        <w:t>ra</w:t>
      </w:r>
      <w:r w:rsidR="00014D2C">
        <w:rPr>
          <w:rFonts w:ascii="Arial" w:hAnsi="Arial" w:cs="Arial"/>
          <w:noProof/>
          <w:sz w:val="24"/>
          <w:szCs w:val="24"/>
        </w:rPr>
        <w:t xml:space="preserve">ct customers.  </w:t>
      </w:r>
    </w:p>
    <w:p w14:paraId="5A67EC4B" w14:textId="77777777" w:rsidR="00760343" w:rsidRPr="009C38A7" w:rsidRDefault="00760343" w:rsidP="008D324F">
      <w:pPr>
        <w:rPr>
          <w:rFonts w:ascii="Arial" w:hAnsi="Arial" w:cs="Arial"/>
          <w:sz w:val="24"/>
          <w:szCs w:val="24"/>
        </w:rPr>
      </w:pPr>
    </w:p>
    <w:sectPr w:rsidR="00760343" w:rsidRPr="009C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11"/>
    <w:rsid w:val="00014D2C"/>
    <w:rsid w:val="000266A7"/>
    <w:rsid w:val="00036978"/>
    <w:rsid w:val="00047BEA"/>
    <w:rsid w:val="0007614F"/>
    <w:rsid w:val="000A7143"/>
    <w:rsid w:val="000D3CB7"/>
    <w:rsid w:val="00106CE7"/>
    <w:rsid w:val="00154CAD"/>
    <w:rsid w:val="00156BB6"/>
    <w:rsid w:val="00176ED4"/>
    <w:rsid w:val="00187495"/>
    <w:rsid w:val="001C4D1B"/>
    <w:rsid w:val="001E4F37"/>
    <w:rsid w:val="00270E9D"/>
    <w:rsid w:val="00343515"/>
    <w:rsid w:val="003610A2"/>
    <w:rsid w:val="00387FC7"/>
    <w:rsid w:val="003931C3"/>
    <w:rsid w:val="003C5CE0"/>
    <w:rsid w:val="003D03E6"/>
    <w:rsid w:val="00432B06"/>
    <w:rsid w:val="00443B47"/>
    <w:rsid w:val="00463811"/>
    <w:rsid w:val="004A24A3"/>
    <w:rsid w:val="004D6261"/>
    <w:rsid w:val="004E38E3"/>
    <w:rsid w:val="005276D0"/>
    <w:rsid w:val="005435A4"/>
    <w:rsid w:val="00553CAD"/>
    <w:rsid w:val="0056251C"/>
    <w:rsid w:val="005667E3"/>
    <w:rsid w:val="0059124B"/>
    <w:rsid w:val="005A0FF1"/>
    <w:rsid w:val="005B2201"/>
    <w:rsid w:val="006076C6"/>
    <w:rsid w:val="0063245F"/>
    <w:rsid w:val="00635F79"/>
    <w:rsid w:val="006C6E1D"/>
    <w:rsid w:val="00722AE8"/>
    <w:rsid w:val="00760343"/>
    <w:rsid w:val="007A4A04"/>
    <w:rsid w:val="007B3902"/>
    <w:rsid w:val="007E1BB8"/>
    <w:rsid w:val="007F1881"/>
    <w:rsid w:val="008217ED"/>
    <w:rsid w:val="00831552"/>
    <w:rsid w:val="00873771"/>
    <w:rsid w:val="00880832"/>
    <w:rsid w:val="008D324F"/>
    <w:rsid w:val="009C38A7"/>
    <w:rsid w:val="00A00AA3"/>
    <w:rsid w:val="00A36B19"/>
    <w:rsid w:val="00A70177"/>
    <w:rsid w:val="00AA0716"/>
    <w:rsid w:val="00AC0D5B"/>
    <w:rsid w:val="00AC467E"/>
    <w:rsid w:val="00AC6329"/>
    <w:rsid w:val="00AE21E3"/>
    <w:rsid w:val="00AF721D"/>
    <w:rsid w:val="00BE733A"/>
    <w:rsid w:val="00C13A44"/>
    <w:rsid w:val="00C2583F"/>
    <w:rsid w:val="00C51D67"/>
    <w:rsid w:val="00C67F72"/>
    <w:rsid w:val="00C8029D"/>
    <w:rsid w:val="00CA3CCF"/>
    <w:rsid w:val="00CC68A6"/>
    <w:rsid w:val="00D32183"/>
    <w:rsid w:val="00D6366B"/>
    <w:rsid w:val="00D72D0A"/>
    <w:rsid w:val="00D85299"/>
    <w:rsid w:val="00D9615E"/>
    <w:rsid w:val="00DE4E02"/>
    <w:rsid w:val="00DF6CF9"/>
    <w:rsid w:val="00E1543A"/>
    <w:rsid w:val="00E370D9"/>
    <w:rsid w:val="00EB014A"/>
    <w:rsid w:val="00EF1599"/>
    <w:rsid w:val="00F32D49"/>
    <w:rsid w:val="00FA1330"/>
    <w:rsid w:val="00FB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5B14"/>
  <w15:chartTrackingRefBased/>
  <w15:docId w15:val="{80DE3DE9-AB4C-4D46-B2CA-C64EBA64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5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102073">
      <w:bodyDiv w:val="1"/>
      <w:marLeft w:val="0"/>
      <w:marRight w:val="0"/>
      <w:marTop w:val="0"/>
      <w:marBottom w:val="0"/>
      <w:divBdr>
        <w:top w:val="none" w:sz="0" w:space="0" w:color="auto"/>
        <w:left w:val="none" w:sz="0" w:space="0" w:color="auto"/>
        <w:bottom w:val="none" w:sz="0" w:space="0" w:color="auto"/>
        <w:right w:val="none" w:sz="0" w:space="0" w:color="auto"/>
      </w:divBdr>
    </w:div>
    <w:div w:id="1045062350">
      <w:bodyDiv w:val="1"/>
      <w:marLeft w:val="0"/>
      <w:marRight w:val="0"/>
      <w:marTop w:val="0"/>
      <w:marBottom w:val="0"/>
      <w:divBdr>
        <w:top w:val="none" w:sz="0" w:space="0" w:color="auto"/>
        <w:left w:val="none" w:sz="0" w:space="0" w:color="auto"/>
        <w:bottom w:val="none" w:sz="0" w:space="0" w:color="auto"/>
        <w:right w:val="none" w:sz="0" w:space="0" w:color="auto"/>
      </w:divBdr>
    </w:div>
    <w:div w:id="1477450347">
      <w:bodyDiv w:val="1"/>
      <w:marLeft w:val="0"/>
      <w:marRight w:val="0"/>
      <w:marTop w:val="0"/>
      <w:marBottom w:val="0"/>
      <w:divBdr>
        <w:top w:val="none" w:sz="0" w:space="0" w:color="auto"/>
        <w:left w:val="none" w:sz="0" w:space="0" w:color="auto"/>
        <w:bottom w:val="none" w:sz="0" w:space="0" w:color="auto"/>
        <w:right w:val="none" w:sz="0" w:space="0" w:color="auto"/>
      </w:divBdr>
    </w:div>
    <w:div w:id="203931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aucedo\Desktop\Copy%20of%20Blackwell%20Sales1%2010.31.19.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Sheet3!$B$2</c:f>
              <c:strCache>
                <c:ptCount val="1"/>
                <c:pt idx="0">
                  <c:v>range1 [5.23 - 1003.220]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Sheet3!$A$3:$A$6</c:f>
              <c:strCache>
                <c:ptCount val="4"/>
                <c:pt idx="0">
                  <c:v>4. Central</c:v>
                </c:pt>
                <c:pt idx="1">
                  <c:v>3. South</c:v>
                </c:pt>
                <c:pt idx="2">
                  <c:v>1. East</c:v>
                </c:pt>
                <c:pt idx="3">
                  <c:v>2. West</c:v>
                </c:pt>
              </c:strCache>
            </c:strRef>
          </c:cat>
          <c:val>
            <c:numRef>
              <c:f>Sheet3!$B$3:$B$6</c:f>
              <c:numCache>
                <c:formatCode>0%</c:formatCode>
                <c:ptCount val="4"/>
                <c:pt idx="0">
                  <c:v>0.16558733697272709</c:v>
                </c:pt>
                <c:pt idx="1">
                  <c:v>0.41466205821568758</c:v>
                </c:pt>
                <c:pt idx="2">
                  <c:v>0.52626035234048674</c:v>
                </c:pt>
                <c:pt idx="3">
                  <c:v>1</c:v>
                </c:pt>
              </c:numCache>
            </c:numRef>
          </c:val>
          <c:extLst>
            <c:ext xmlns:c16="http://schemas.microsoft.com/office/drawing/2014/chart" uri="{C3380CC4-5D6E-409C-BE32-E72D297353CC}">
              <c16:uniqueId val="{00000000-5E2D-4001-805E-572474878D91}"/>
            </c:ext>
          </c:extLst>
        </c:ser>
        <c:ser>
          <c:idx val="1"/>
          <c:order val="1"/>
          <c:tx>
            <c:strRef>
              <c:f>Sheet3!$C$2</c:f>
              <c:strCache>
                <c:ptCount val="1"/>
                <c:pt idx="0">
                  <c:v>range2 [1003.220 - 2001.210]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Sheet3!$A$3:$A$6</c:f>
              <c:strCache>
                <c:ptCount val="4"/>
                <c:pt idx="0">
                  <c:v>4. Central</c:v>
                </c:pt>
                <c:pt idx="1">
                  <c:v>3. South</c:v>
                </c:pt>
                <c:pt idx="2">
                  <c:v>1. East</c:v>
                </c:pt>
                <c:pt idx="3">
                  <c:v>2. West</c:v>
                </c:pt>
              </c:strCache>
            </c:strRef>
          </c:cat>
          <c:val>
            <c:numRef>
              <c:f>Sheet3!$C$3:$C$6</c:f>
              <c:numCache>
                <c:formatCode>0%</c:formatCode>
                <c:ptCount val="4"/>
                <c:pt idx="0">
                  <c:v>0.5075556342809372</c:v>
                </c:pt>
                <c:pt idx="1">
                  <c:v>0.22929328515263869</c:v>
                </c:pt>
                <c:pt idx="2">
                  <c:v>0.47373964765951332</c:v>
                </c:pt>
              </c:numCache>
            </c:numRef>
          </c:val>
          <c:extLst>
            <c:ext xmlns:c16="http://schemas.microsoft.com/office/drawing/2014/chart" uri="{C3380CC4-5D6E-409C-BE32-E72D297353CC}">
              <c16:uniqueId val="{00000001-5E2D-4001-805E-572474878D91}"/>
            </c:ext>
          </c:extLst>
        </c:ser>
        <c:ser>
          <c:idx val="2"/>
          <c:order val="2"/>
          <c:tx>
            <c:strRef>
              <c:f>Sheet3!$D$2</c:f>
              <c:strCache>
                <c:ptCount val="1"/>
                <c:pt idx="0">
                  <c:v>range3 [2001.210 - 2999.20]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Sheet3!$A$3:$A$6</c:f>
              <c:strCache>
                <c:ptCount val="4"/>
                <c:pt idx="0">
                  <c:v>4. Central</c:v>
                </c:pt>
                <c:pt idx="1">
                  <c:v>3. South</c:v>
                </c:pt>
                <c:pt idx="2">
                  <c:v>1. East</c:v>
                </c:pt>
                <c:pt idx="3">
                  <c:v>2. West</c:v>
                </c:pt>
              </c:strCache>
            </c:strRef>
          </c:cat>
          <c:val>
            <c:numRef>
              <c:f>Sheet3!$D$3:$D$6</c:f>
              <c:numCache>
                <c:formatCode>0%</c:formatCode>
                <c:ptCount val="4"/>
                <c:pt idx="0">
                  <c:v>0.32685702874633565</c:v>
                </c:pt>
                <c:pt idx="1">
                  <c:v>0.35604465663167373</c:v>
                </c:pt>
              </c:numCache>
            </c:numRef>
          </c:val>
          <c:extLst>
            <c:ext xmlns:c16="http://schemas.microsoft.com/office/drawing/2014/chart" uri="{C3380CC4-5D6E-409C-BE32-E72D297353CC}">
              <c16:uniqueId val="{00000002-5E2D-4001-805E-572474878D91}"/>
            </c:ext>
          </c:extLst>
        </c:ser>
        <c:dLbls>
          <c:dLblPos val="ctr"/>
          <c:showLegendKey val="0"/>
          <c:showVal val="1"/>
          <c:showCatName val="0"/>
          <c:showSerName val="0"/>
          <c:showPercent val="0"/>
          <c:showBubbleSize val="0"/>
        </c:dLbls>
        <c:gapWidth val="150"/>
        <c:overlap val="100"/>
        <c:axId val="321539808"/>
        <c:axId val="321551944"/>
      </c:barChart>
      <c:catAx>
        <c:axId val="32153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51944"/>
        <c:crosses val="autoZero"/>
        <c:auto val="1"/>
        <c:lblAlgn val="ctr"/>
        <c:lblOffset val="100"/>
        <c:noMultiLvlLbl val="0"/>
      </c:catAx>
      <c:valAx>
        <c:axId val="3215519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3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Saucedo</dc:creator>
  <cp:keywords/>
  <dc:description/>
  <cp:lastModifiedBy>Andres Saucedo</cp:lastModifiedBy>
  <cp:revision>2</cp:revision>
  <dcterms:created xsi:type="dcterms:W3CDTF">2020-07-10T18:28:00Z</dcterms:created>
  <dcterms:modified xsi:type="dcterms:W3CDTF">2020-07-10T18:28:00Z</dcterms:modified>
</cp:coreProperties>
</file>