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Arial" w:cs="Arial" w:eastAsia="Arial" w:hAnsi="Arial"/>
          <w:b/>
          <w:bCs/>
          <w:color w:val="1B4F8A"/>
          <w:sz w:val="56"/>
          <w:szCs w:val="56"/>
        </w:rPr>
        <w:t xml:space="preserve">Manage Your Rentals.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2E75B6"/>
          <w:sz w:val="44"/>
          <w:szCs w:val="44"/>
        </w:rPr>
        <w:t xml:space="preserve">No Agent. No Stress. Fully Compliant.</w:t>
      </w:r>
    </w:p>
    <w:p>
      <w:pPr>
        <w:spacing w:after="200" w:before="200"/>
      </w:pPr>
      <w:r>
        <w:t xml:space="preserve"/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Product overview for self-managing landlords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March 2026  ·  Confidential — for feedback only</w:t>
      </w:r>
    </w:p>
    <w:p>
      <w:pPr>
        <w:spacing w:after="200" w:before="200"/>
      </w:pPr>
      <w:r>
        <w:t xml:space="preserve"/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spacing w:after="100" w:before="10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We're building a platform designed specifically for UK landlords who manage their own properties. We'd love your honest feedback — does this solve the problems you actually face?</w:t>
      </w:r>
    </w:p>
    <w:p>
      <w:pPr>
        <w:spacing w:after="300" w:before="30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12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Why Now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Renters' Rights Act receives Royal Assent in October 2025 and takes full effect on 1 May 2026 — the biggest reform to private renting in 35 years. For self-managing landlords, it changes everything: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No-fault evictions abolished. Section 21 is gone. Recovering your property now requires documented legal grounds and correctly served notices.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Fines up to £40,000 for non-compliance — wrong contract format, missing safety certificate, incorrectly served rent increase notice.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Mandatory landlord registration in a new national Private Rented Sector (PRS) Database.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Awaab's Law extended to private rentals — you must respond to damp and mould complaints within 24 hours.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Making Tax Digital for landlords with income over £50,000 from April 2026.</w:t>
      </w:r>
    </w:p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The problem most landlords face today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Most self-managing landlords run their portfolio from a mix of spreadsheets, shared folders and WhatsApp. That worked under the old rules. Under the new legislation, a missed certificate renewal or an incorrectly worded notice could cost tens of thousands of pounds — or worse, leave you unable to recover your property.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12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What We Offer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One platform that takes you through the entire rental lifecycle — from finding a tenant to ending a tenancy — while automatically keeping you compliant with UK law. No legal expertise required.</w:t>
      </w:r>
    </w:p>
    <w:p>
      <w:pPr>
        <w:spacing w:after="160" w:before="16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12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How It Works: The Full Journey</w:t>
      </w:r>
    </w:p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Your Dashboard — Everything at a Glance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Log in with a single email link — no passwords. Your dashboard shows all properties with instant status: Active &amp; compliant / Needs attention / Urgent / Vacant. Smart alerts at the top surface what matters most: "Gas Safety Certificate expires in 14 days — Flat 2, Manchester".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Compliance — Never Miss a Deadline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The moment you add a property, the system creates a compliance checklist for the 4 documents required by law: Gas Safety Certificate, EPC, EICR, and the How to Rent Guide. Upload the files and the system reads the expiry dates automatically. You get reminders at 30, 14 and 7 days. No manual tracking. If a document is missing, we provide a direct link to find a qualified inspector.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Finding a Tenant — Screening Made Simple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Post your listing on OpenRent, Rightmove or Zoopla as normal — but include a special application link from our platform. Candidates apply online, uploading their ID and proof of income. Our system analyses the documents and gives you a plain-English summary: "Income of £3,200/month confirmed. Rent represents 31% of income — within threshold ✓" or "Documents incomplete — clarification needed ⚠". All applicants in one list. Unsuccessful candidates receive a polite automated notification — no awkward conversations.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Move-In — Agreements Done Properly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Deposit: the system reminds you of the 30-day deadline to protect the deposit in a government-approved scheme (DPS, MyDeposits or TDS) and provides step-by-step instructions. Contract: generate an Assured Periodic Tenancy agreement pre-populated with all parties' details — the correct legal format from 1 May 2026. Both parties sign electronically. E-signatures are fully valid under the Electronic Communications Act 2000.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Inventory Report — Your Deposit Protection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Most deposit disputes are lost simply because there's no evidence of the property's condition at move-in. Both you and the tenant upload photos room by room via mobile — each one automatically timestamped and geotagged. The platform generates a complete Inventory Report in one click. Both parties sign off. The tenancy is officially live.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Managing the Tenancy — Day to Day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Rent: automated reminders go to your tenant 3 days before the due date. If payment isn't confirmed, you're notified immediately. Maintenance: tenants submit repair requests through their own portal, with photos and a description. You see each request with the legally required response deadline clearly shown. For damp and mould: "Awaab's Law — respond within 24 hours" — and the entire exchange is automatically documented. Rent increases: by law, only once per year via a formal Section 13 Notice. Enter the new amount and the system generates and sends the correct document.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Ending a Tenancy — The Right Way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Tenant leaving: they give notice through their portal. The system enforces the minimum notice period (2 months under the new rules) and generates your checkout checklist. Landlord-initiated: the system presents the legal grounds available under Section 8, explains what evidence is required for each, and generates the correctly formatted notice. Final inspection: move-in and move-out photos displayed side by side for a fair, documented deposit decision.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8</w:t>
            </w:r>
          </w:p>
        </w:tc>
        <w:tc>
          <w:tcPr>
            <w:tcW w:type="dxa" w:w="8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2"/>
                <w:szCs w:val="22"/>
              </w:rPr>
              <w:t xml:space="preserve">If There's a Dispute — Your Evidence, Ready in Seconds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Should a dispute reach a deposit scheme, the Housing Ombudsman or the First-tier Tribunal, the platform generates a complete Dispute Pack in one click: full message and ticket history, all timestamped photos, payment history, all notices and their dates, and a letter template for the relevant authority. What would otherwise take hours of digging through emails and files takes one minute.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12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Pricing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We believe every landlord should be able to manage their property properly, regardless of portfolio size. That's why your first property is always free.</w:t>
      </w:r>
    </w:p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Free (1 property)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8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 (£10/month per property)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Compliance tracker (Gas Safety, EPC, EICR, How to Rent)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Tenant application &amp; screening link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AI-powered applicant analysis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APT contract generation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Electronic signatures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Inventory Report with timestamped photos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Rent tracking &amp; reminders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Maintenance ticket portal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Section 8 notice generator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Number of properties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Unlimited</w:t>
            </w:r>
          </w:p>
        </w:tc>
      </w:tr>
    </w:tbl>
    <w:p>
      <w:pPr>
        <w:spacing w:after="160" w:before="1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Pay-per-use add-ons — only when you need them: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26"/>
      </w:tblGrid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Add-on (pay per use)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Applicant Screening Report (AI document analysis)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£15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APT Contract generation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£10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Inventory Report PDF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£5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Dispute Pack (full evidence bundle for tribunal)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£29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4F8A"/>
                <w:sz w:val="20"/>
                <w:szCs w:val="20"/>
              </w:rPr>
              <w:t xml:space="preserve">Example: landlord with 3 properties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£20/month subscription. Plus add-ons only when something happens — a new tenancy, a contract, an inventory report. Most months, it's just £20.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Style w:val="Heading1"/>
        <w:pBdr>
          <w:bottom w:val="single" w:color="1B4F8A" w:sz="6" w:space="4"/>
        </w:pBdr>
        <w:spacing w:after="120" w:before="400"/>
      </w:pPr>
      <w:r>
        <w:rPr>
          <w:rFonts w:ascii="Arial" w:cs="Arial" w:eastAsia="Arial" w:hAnsi="Arial"/>
          <w:b/>
          <w:bCs/>
          <w:color w:val="1B4F8A"/>
          <w:sz w:val="32"/>
          <w:szCs w:val="32"/>
        </w:rPr>
        <w:t xml:space="preserve">Your Feedback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We're building this for landlords like you. Five questions — as honest as you can: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Which features feel most valuable to how you currently manage your properties?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Is there anything missing — tasks you do regularly that aren't covered here?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Would you pay £10/month per property for a tool like this? What would make the answer yes?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What would prompt you to switch from your current approach right now?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Anything that raised questions or felt unclear?</w:t>
      </w:r>
    </w:p>
    <w:p>
      <w:pPr>
        <w:spacing w:after="160" w:before="16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Thank you — your feedback directly shapes what we build.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1B4F8A"/>
          <w:sz w:val="22"/>
          <w:szCs w:val="22"/>
        </w:rPr>
        <w:t xml:space="preserve">Please reply to: [your email]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  <w:spacing w:after="0" w:before="100"/>
    </w:pPr>
    <w:r>
      <w:rPr>
        <w:rFonts w:ascii="Arial" w:cs="Arial" w:eastAsia="Arial" w:hAnsi="Arial"/>
        <w:color w:val="595959"/>
        <w:sz w:val="18"/>
        <w:szCs w:val="18"/>
      </w:rPr>
      <w:t xml:space="preserve">March 2026   |   Confidential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595959"/>
        <w:sz w:val="18"/>
        <w:szCs w:val="18"/>
      </w:rPr>
      <w:t xml:space="preserve">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8A" w:sz="4" w:space="4"/>
      </w:pBdr>
      <w:spacing w:after="120" w:before="0"/>
    </w:pPr>
    <w:r>
      <w:rPr>
        <w:rFonts w:ascii="Arial" w:cs="Arial" w:eastAsia="Arial" w:hAnsi="Arial"/>
        <w:b/>
        <w:bCs/>
        <w:color w:val="1B4F8A"/>
        <w:sz w:val="20"/>
        <w:szCs w:val="20"/>
      </w:rPr>
      <w:t xml:space="preserve">LANDLORD PLATFORM</w:t>
    </w:r>
    <w:r>
      <w:rPr>
        <w:rFonts w:ascii="Arial" w:cs="Arial" w:eastAsia="Arial" w:hAnsi="Arial"/>
        <w:color w:val="595959"/>
        <w:sz w:val="18"/>
        <w:szCs w:val="18"/>
      </w:rPr>
      <w:t xml:space="preserve">   |   Product Overview &amp; Feature Guide   |   Confidential — For Feedback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B4F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2026-03-02T21:20:49.473Z</dcterms:created>
  <dcterms:modified xsi:type="dcterms:W3CDTF">2026-03-02T21:20:49.473Z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