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4" w:name="content"/>
    <w:bookmarkStart w:id="63" w:name="X800d33bc79294bb3c0e5784e62d6855dfd0363e"/>
    <w:p>
      <w:pPr>
        <w:pStyle w:val="Heading1"/>
      </w:pPr>
      <w:r>
        <w:t xml:space="preserve">Globule Synthesis Engine: Research Findings</w:t>
      </w:r>
    </w:p>
    <w:bookmarkStart w:id="30" w:name="Xec6cd36e9d9e79ee42f7d8408c8beb26930be8b"/>
    <w:p>
      <w:pPr>
        <w:pStyle w:val="Heading2"/>
      </w:pPr>
      <w:r>
        <w:t xml:space="preserve">Section 1: The Synthesis Paradigm – Core Principles and Theoretical Soundness</w:t>
      </w:r>
    </w:p>
    <w:p>
      <w:pPr>
        <w:pStyle w:val="FirstParagraph"/>
      </w:pPr>
      <w:r>
        <w:t xml:space="preserve">The Globule Synthesis Engine’s design combines</w:t>
      </w:r>
      <w:r>
        <w:t xml:space="preserve"> </w:t>
      </w:r>
      <w:r>
        <w:rPr>
          <w:b/>
          <w:bCs/>
        </w:rPr>
        <w:t xml:space="preserve">constraint-based generation</w:t>
      </w:r>
      <w:r>
        <w:t xml:space="preserve"> </w:t>
      </w:r>
      <w:r>
        <w:t xml:space="preserve">with a</w:t>
      </w:r>
      <w:r>
        <w:t xml:space="preserve"> </w:t>
      </w:r>
      <w:r>
        <w:rPr>
          <w:b/>
          <w:bCs/>
        </w:rPr>
        <w:t xml:space="preserve">template-driven component library</w:t>
      </w:r>
      <w:r>
        <w:t xml:space="preserve">. In this model, a custom backtracking algorithm solves user-specified constraints expressed in the Globule Design Language (GDL). Constraint satisfaction problems (CSPs) are known to be highly complex and often NP-hard</w:t>
      </w:r>
      <w:hyperlink r:id="rId21">
        <w:r>
          <w:rPr>
            <w:rStyle w:val="Hyperlink"/>
          </w:rPr>
          <w:t xml:space="preserve">[1]</w:t>
        </w:r>
      </w:hyperlink>
      <w:r>
        <w:t xml:space="preserve">. Typical CSP solvers use optimized strategies (backtracking, constraint propagation, SAT/SMT, etc.) to guarantee sound and complete search</w:t>
      </w:r>
      <w:hyperlink r:id="rId22">
        <w:r>
          <w:rPr>
            <w:rStyle w:val="Hyperlink"/>
          </w:rPr>
          <w:t xml:space="preserve">[2]</w:t>
        </w:r>
      </w:hyperlink>
      <w:r>
        <w:t xml:space="preserve">. By contrast, a bespoke solver carries significant risk: without formal proof or extensive testing, it may miss valid solutions or produce incorrect assignments. The literature warns that CSPs “often exhibit high complexity, requiring a combination of heuristics and combinatorial search”</w:t>
      </w:r>
      <w:hyperlink r:id="rId21">
        <w:r>
          <w:rPr>
            <w:rStyle w:val="Hyperlink"/>
          </w:rPr>
          <w:t xml:space="preserve">[1]</w:t>
        </w:r>
      </w:hyperlink>
      <w:r>
        <w:t xml:space="preserve">. Thus, any custom solver must be rigorously validated. In particular, its</w:t>
      </w:r>
      <w:r>
        <w:t xml:space="preserve"> </w:t>
      </w:r>
      <w:r>
        <w:rPr>
          <w:b/>
          <w:bCs/>
        </w:rPr>
        <w:t xml:space="preserve">soundness</w:t>
      </w:r>
      <w:r>
        <w:t xml:space="preserve"> </w:t>
      </w:r>
      <w:r>
        <w:t xml:space="preserve">(no invalid solution is returned),</w:t>
      </w:r>
      <w:r>
        <w:t xml:space="preserve"> </w:t>
      </w:r>
      <w:r>
        <w:rPr>
          <w:b/>
          <w:bCs/>
        </w:rPr>
        <w:t xml:space="preserve">completeness</w:t>
      </w:r>
      <w:r>
        <w:t xml:space="preserve"> </w:t>
      </w:r>
      <w:r>
        <w:t xml:space="preserve">(it finds a solution if one exists), and guaranteed</w:t>
      </w:r>
      <w:r>
        <w:t xml:space="preserve"> </w:t>
      </w:r>
      <w:r>
        <w:rPr>
          <w:b/>
          <w:bCs/>
        </w:rPr>
        <w:t xml:space="preserve">termination</w:t>
      </w:r>
      <w:r>
        <w:t xml:space="preserve"> </w:t>
      </w:r>
      <w:r>
        <w:t xml:space="preserve">are non-trivial to prove. Off-the-shelf solvers (SAT/SMT engines, OR-Tools, etc.) encapsulate decades of research and could serve as a benchmark; choosing a custom algorithm implies the Globule team believes their problem domain has unique structure justifying a new approach. This assumption should be confirmed.</w:t>
      </w:r>
    </w:p>
    <w:p>
      <w:pPr>
        <w:pStyle w:val="BodyText"/>
      </w:pPr>
      <w:r>
        <w:t xml:space="preserve">On the question of</w:t>
      </w:r>
      <w:r>
        <w:t xml:space="preserve"> </w:t>
      </w:r>
      <w:r>
        <w:rPr>
          <w:b/>
          <w:bCs/>
        </w:rPr>
        <w:t xml:space="preserve">performance</w:t>
      </w:r>
      <w:r>
        <w:t xml:space="preserve">, worst-case backtracking is exponential. In practice, backtracking CSP solvers rely on smart variable ordering and pruning to work efficiently. The Globule design attempts to mitigate combinatorial explosion via caching (“Composition Cache”) and progressive search. However, caching only helps when similar subproblems recur. For novel constraints, the engine may incur the full cost of exhaustive search. Rigorous profiling is needed to characterize the solver’s average and worst-case complexity, and to identify pathological cases. As a rule of thumb, CSP research tells us that any custom solver solving arbitrary constraints can face exponential blow-up and should be tested on benchmark scenarios to measure empirical performance</w:t>
      </w:r>
      <w:hyperlink r:id="rId22">
        <w:r>
          <w:rPr>
            <w:rStyle w:val="Hyperlink"/>
          </w:rPr>
          <w:t xml:space="preserve">[2]</w:t>
        </w:r>
      </w:hyperlink>
      <w:r>
        <w:t xml:space="preserve">.</w:t>
      </w:r>
    </w:p>
    <w:p>
      <w:pPr>
        <w:pStyle w:val="BodyText"/>
      </w:pPr>
      <w:r>
        <w:t xml:space="preserve">Another fundamental design choice is the</w:t>
      </w:r>
      <w:r>
        <w:t xml:space="preserve"> </w:t>
      </w:r>
      <w:r>
        <w:rPr>
          <w:b/>
          <w:bCs/>
        </w:rPr>
        <w:t xml:space="preserve">template-based generation</w:t>
      </w:r>
      <w:r>
        <w:t xml:space="preserve"> </w:t>
      </w:r>
      <w:r>
        <w:t xml:space="preserve">of components. Rather than synthesizing system designs from first principles, the Component Generator selects from a library of pre-defined, parameterized “Component Templates”</w:t>
      </w:r>
      <w:hyperlink r:id="rId23">
        <w:r>
          <w:rPr>
            <w:rStyle w:val="Hyperlink"/>
          </w:rPr>
          <w:t xml:space="preserve">[3]</w:t>
        </w:r>
      </w:hyperlink>
      <w:r>
        <w:t xml:space="preserve">. In effect, the engine maps intent to instantiations of known patterns (e.g. Terraform modules, Dockerfiles, code snippets). This approach has merits (it ensures outputs are based on tested patterns) but also clear limits. Generativity is bounded:</w:t>
      </w:r>
      <w:r>
        <w:t xml:space="preserve"> </w:t>
      </w:r>
      <w:r>
        <w:rPr>
          <w:i/>
          <w:iCs/>
        </w:rPr>
        <w:t xml:space="preserve">no outcome beyond the template set is possible</w:t>
      </w:r>
      <w:r>
        <w:t xml:space="preserve">. Industry experience shows that while template-driven generators are efficient for repeatable patterns, they require continual maintenance. Each template is essentially its own mini-project: it must be kept up to date with new platform versions, security patches, and evolving best practices. One medium post notes that template-based code generation uses a library of fixed templates that the AI “selects and fills… efficient for generating repetitive code with minor variations”</w:t>
      </w:r>
      <w:hyperlink r:id="rId23">
        <w:r>
          <w:rPr>
            <w:rStyle w:val="Hyperlink"/>
          </w:rPr>
          <w:t xml:space="preserve">[3]</w:t>
        </w:r>
      </w:hyperlink>
      <w:r>
        <w:t xml:space="preserve">. Crucially, however, this means the overall system’s capabilities are only as good as its template library. In practical terms, that library is a</w:t>
      </w:r>
      <w:r>
        <w:t xml:space="preserve"> </w:t>
      </w:r>
      <w:r>
        <w:rPr>
          <w:b/>
          <w:bCs/>
        </w:rPr>
        <w:t xml:space="preserve">second codebase</w:t>
      </w:r>
      <w:r>
        <w:t xml:space="preserve"> </w:t>
      </w:r>
      <w:r>
        <w:t xml:space="preserve">needing governance. We recommend treating it as a first-class product: define processes for creating new templates (e.g. code review, CI tests, versioning), deprecating old ones, and auditing them for security/performance. If no such process is documented, this represents a gap.</w:t>
      </w:r>
    </w:p>
    <w:bookmarkStart w:id="24" w:name="generative-vs.-template-based-synthesis"/>
    <w:p>
      <w:pPr>
        <w:pStyle w:val="Heading3"/>
      </w:pPr>
      <w:r>
        <w:t xml:space="preserve">Generative vs. Template-based Synthesis</w:t>
      </w:r>
    </w:p>
    <w:p>
      <w:pPr>
        <w:pStyle w:val="FirstParagraph"/>
      </w:pPr>
      <w:r>
        <w:t xml:space="preserve">The engine’s “generative” promise appears constrained: it will never invent new architectures or algorithms beyond what templates encode. As one AI code-generation overview explains, true generative models (LLMs) learn patterns from data, whereas “template-based code generation… uses pre-defined templates… It then fills in the template with specific details… efficient for repetitive code”</w:t>
      </w:r>
      <w:hyperlink r:id="rId23">
        <w:r>
          <w:rPr>
            <w:rStyle w:val="Hyperlink"/>
          </w:rPr>
          <w:t xml:space="preserve">[3]</w:t>
        </w:r>
      </w:hyperlink>
      <w:r>
        <w:t xml:space="preserve">. Thus, Globule’s synthesis is closer to an advanced “intelligent scaffolder” than a creative AI. This is not inherently bad – it ensures reliability – but it does limit innovation. The long-term implication is that democratizing design depends heavily on how rich and well-managed the template library is. Without deliberate expansion (or future evolution toward model-driven generation), the system cannot handle novel requirements outside its existing patterns.</w:t>
      </w:r>
    </w:p>
    <w:bookmarkEnd w:id="24"/>
    <w:bookmarkStart w:id="29" w:name="X2122bb5b06314c5d5b9c7138e10ade181dd40ab"/>
    <w:p>
      <w:pPr>
        <w:pStyle w:val="Heading3"/>
      </w:pPr>
      <w:r>
        <w:t xml:space="preserve">User-Driven Narrative and Progressive Discovery (Additional Insights)</w:t>
      </w:r>
    </w:p>
    <w:p>
      <w:pPr>
        <w:pStyle w:val="FirstParagraph"/>
      </w:pPr>
      <w:r>
        <w:t xml:space="preserve">In the interactive (note-to-document) use case, the engine leverages semantic search and AI editing. The design lists</w:t>
      </w:r>
      <w:r>
        <w:t xml:space="preserve"> </w:t>
      </w:r>
      <w:r>
        <w:rPr>
          <w:b/>
          <w:bCs/>
        </w:rPr>
        <w:t xml:space="preserve">AI “Co-pilot Actions”</w:t>
      </w:r>
      <w:r>
        <w:t xml:space="preserve"> </w:t>
      </w:r>
      <w:r>
        <w:t xml:space="preserve">like</w:t>
      </w:r>
      <w:r>
        <w:t xml:space="preserve"> </w:t>
      </w:r>
      <w:r>
        <w:rPr>
          <w:i/>
          <w:iCs/>
        </w:rPr>
        <w:t xml:space="preserve">expand, summarize, rephrase</w:t>
      </w:r>
      <w:r>
        <w:t xml:space="preserve"> </w:t>
      </w:r>
      <w:r>
        <w:t xml:space="preserve">on selected text</w:t>
      </w:r>
      <w:hyperlink r:id="rId25">
        <w:r>
          <w:rPr>
            <w:rStyle w:val="Hyperlink"/>
          </w:rPr>
          <w:t xml:space="preserve">[4]</w:t>
        </w:r>
      </w:hyperlink>
      <w:r>
        <w:t xml:space="preserve">. These likely rely on LLM calls for generating natural-language content. Details like handling large LLM context windows (when many globules are involved) are unspecified, but typical solutions include chunking or retrieval-augmented prompts. The system also implements</w:t>
      </w:r>
      <w:r>
        <w:t xml:space="preserve"> </w:t>
      </w:r>
      <w:r>
        <w:rPr>
          <w:i/>
          <w:iCs/>
        </w:rPr>
        <w:t xml:space="preserve">progressive discovery</w:t>
      </w:r>
      <w:r>
        <w:t xml:space="preserve">: as the user highlights content, the engine performs additional semantic searches (“ripples of relevance”) to suggest deeper related notes</w:t>
      </w:r>
      <w:hyperlink r:id="rId26">
        <w:r>
          <w:rPr>
            <w:rStyle w:val="Hyperlink"/>
          </w:rPr>
          <w:t xml:space="preserve">[5]</w:t>
        </w:r>
      </w:hyperlink>
      <w:hyperlink r:id="rId27">
        <w:r>
          <w:rPr>
            <w:rStyle w:val="Hyperlink"/>
          </w:rPr>
          <w:t xml:space="preserve">[6]</w:t>
        </w:r>
      </w:hyperlink>
      <w:r>
        <w:t xml:space="preserve">. How it avoids semantic drift is unclear, but one tactic is gradual similarity thresholds. Finally, ranking of multiple candidate globules in the Palette is presumably based on semantic similarity scores and recency (as the query narrative suggests temporal constraints). The wiki flow shows clusters are organized by theme for manageability</w:t>
      </w:r>
      <w:hyperlink r:id="rId28">
        <w:r>
          <w:rPr>
            <w:rStyle w:val="Hyperlink"/>
          </w:rPr>
          <w:t xml:space="preserve">[7]</w:t>
        </w:r>
      </w:hyperlink>
      <w:r>
        <w:t xml:space="preserve">; exact ranking logic isn’t given, but likely higher similarity yields higher placement. These interactive behaviors should be validated with user studies to ensure relevance and to prevent tangential “AI hallucinations.”</w:t>
      </w:r>
    </w:p>
    <w:bookmarkEnd w:id="29"/>
    <w:bookmarkEnd w:id="30"/>
    <w:bookmarkStart w:id="32" w:name="Xfde237188f6ab7e8d02710c9b34701ecd00a219"/>
    <w:p>
      <w:pPr>
        <w:pStyle w:val="Heading2"/>
      </w:pPr>
      <w:r>
        <w:t xml:space="preserve">Section 2: The Language of Intent – GDL Semantics and Expressivity</w:t>
      </w:r>
    </w:p>
    <w:p>
      <w:pPr>
        <w:pStyle w:val="FirstParagraph"/>
      </w:pPr>
      <w:r>
        <w:t xml:space="preserve">The Globule Design Language (GDL) is the user’s interface for declaring their intent. From the available documentation, GDL appears to be implemented as YAML-based schemas. For example, the Schema Definition section shows user-defined workflows and triggers written in YAML syntax (e.g.</w:t>
      </w:r>
      <w:r>
        <w:t xml:space="preserve"> </w:t>
      </w:r>
      <w:r>
        <w:rPr>
          <w:rStyle w:val="VerbatimChar"/>
        </w:rPr>
        <w:t xml:space="preserve">schemas: ... valet_daily: ... triggers: [...]</w:t>
      </w:r>
      <w:hyperlink r:id="rId31">
        <w:r>
          <w:rPr>
            <w:rStyle w:val="Hyperlink"/>
          </w:rPr>
          <w:t xml:space="preserve">[8]</w:t>
        </w:r>
      </w:hyperlink>
      <w:r>
        <w:t xml:space="preserve">). This suggests GDL is largely</w:t>
      </w:r>
      <w:r>
        <w:t xml:space="preserve"> </w:t>
      </w:r>
      <w:r>
        <w:rPr>
          <w:i/>
          <w:iCs/>
        </w:rPr>
        <w:t xml:space="preserve">declarative</w:t>
      </w:r>
      <w:r>
        <w:t xml:space="preserve">: users define high-level goals, components, or data patterns, and the engine fills in details. The language supports specifying non-functional requirements (like latency or region in vision doc) and presumably composition strategies (like “performance-optimized”). However, it is unclear if GDL allows fully imperative sequences. Complex systems often require ordered steps (e.g. “provision DB, migrate schema, then deploy app”). If GDL has no workflow primitives, some use cases may be inexpressible. Conversely, adding imperative constructs increases language complexity. The documentation provides no formal grammar or clear boundaries. We recommend documenting GDL’s</w:t>
      </w:r>
      <w:r>
        <w:t xml:space="preserve"> </w:t>
      </w:r>
      <w:r>
        <w:rPr>
          <w:b/>
          <w:bCs/>
        </w:rPr>
        <w:t xml:space="preserve">grammar and semantics</w:t>
      </w:r>
      <w:r>
        <w:t xml:space="preserve">: what keywords, structures, or DSL constructs it offers. If GDL is purely declarative, that should be stated; if it embeds any procedural operators (loops, conditionals, sequences), those should be specified. Ensuring the parser detects and rejects contradictory intent is also crucial (the design mentions an Input Processor), but details are missing. A formal grammar (BNF or JSON Schema) and conflict detection rules would greatly aid both users and implementers in the LLD.</w:t>
      </w:r>
    </w:p>
    <w:bookmarkEnd w:id="32"/>
    <w:bookmarkStart w:id="37" w:name="Xc0c6ecff44054c0576010870b1562207f62b7da"/>
    <w:p>
      <w:pPr>
        <w:pStyle w:val="Heading2"/>
      </w:pPr>
      <w:r>
        <w:t xml:space="preserve">Section 3: Evaluating Synthesized Artifacts – Multi-Dimensional Quality</w:t>
      </w:r>
    </w:p>
    <w:p>
      <w:pPr>
        <w:pStyle w:val="FirstParagraph"/>
      </w:pPr>
      <w:r>
        <w:t xml:space="preserve">Globule promises more than runnable code: it must also generate</w:t>
      </w:r>
      <w:r>
        <w:t xml:space="preserve"> </w:t>
      </w:r>
      <w:r>
        <w:rPr>
          <w:i/>
          <w:iCs/>
        </w:rPr>
        <w:t xml:space="preserve">complete engineering artifacts</w:t>
      </w:r>
      <w:r>
        <w:t xml:space="preserve"> </w:t>
      </w:r>
      <w:r>
        <w:t xml:space="preserve">(configuration, tests, documentation). This raises nuanced quality questions.</w:t>
      </w:r>
    </w:p>
    <w:bookmarkStart w:id="34" w:name="defining-and-balancing-optimality"/>
    <w:p>
      <w:pPr>
        <w:pStyle w:val="Heading3"/>
      </w:pPr>
      <w:r>
        <w:t xml:space="preserve">Defining and Balancing “Optimality”</w:t>
      </w:r>
    </w:p>
    <w:p>
      <w:pPr>
        <w:pStyle w:val="FirstParagraph"/>
      </w:pPr>
      <w:r>
        <w:t xml:space="preserve">“Optimal” output depends on context: the design introduces user-selectable composition strategies (e.g. “performance-optimized” vs “cost-optimized”) to reflect different goals. This implies a multi-objective optimization problem. In such problems, objectives often conflict (e.g. speed vs. cost). As multi-objective optimization theory notes, “when objectives conflict, no single solution optimizes all; there exists a set of Pareto-optimal tradeoffs”</w:t>
      </w:r>
      <w:hyperlink r:id="rId33">
        <w:r>
          <w:rPr>
            <w:rStyle w:val="Hyperlink"/>
          </w:rPr>
          <w:t xml:space="preserve">[9]</w:t>
        </w:r>
      </w:hyperlink>
      <w:r>
        <w:t xml:space="preserve">. The documentation shows one strategy can be picked per run, but what if a user cares about</w:t>
      </w:r>
      <w:r>
        <w:t xml:space="preserve"> </w:t>
      </w:r>
      <w:r>
        <w:rPr>
          <w:i/>
          <w:iCs/>
        </w:rPr>
        <w:t xml:space="preserve">both</w:t>
      </w:r>
      <w:r>
        <w:t xml:space="preserve"> </w:t>
      </w:r>
      <w:r>
        <w:t xml:space="preserve">cost and performance? Ideally the engine would allow weighted preferences or a blended strategy, but no mechanism is described. We suggest introducing a way for users to express trade-offs (weights or priorities). Alternatively, the system could compute multiple Pareto-optimal candidates and present the tradeoffs. In any case, the engine must have a clear</w:t>
      </w:r>
      <w:r>
        <w:t xml:space="preserve"> </w:t>
      </w:r>
      <w:r>
        <w:rPr>
          <w:b/>
          <w:bCs/>
        </w:rPr>
        <w:t xml:space="preserve">strategy registration framework</w:t>
      </w:r>
      <w:r>
        <w:t xml:space="preserve">: a way to add new strategies and define how they optimize (this is implied by “Composition Strategy object” but not detailed). Without documented hooks, it’s unclear how to extend beyond built-in strategies.</w:t>
      </w:r>
    </w:p>
    <w:bookmarkEnd w:id="34"/>
    <w:bookmarkStart w:id="36" w:name="quality-beyond-correctness"/>
    <w:p>
      <w:pPr>
        <w:pStyle w:val="Heading3"/>
      </w:pPr>
      <w:r>
        <w:t xml:space="preserve">Quality Beyond Correctness</w:t>
      </w:r>
    </w:p>
    <w:p>
      <w:pPr>
        <w:pStyle w:val="FirstParagraph"/>
      </w:pPr>
      <w:r>
        <w:t xml:space="preserve">Generating runnable code is just the first step. The output</w:t>
      </w:r>
      <w:r>
        <w:t xml:space="preserve"> </w:t>
      </w:r>
      <w:r>
        <w:rPr>
          <w:i/>
          <w:iCs/>
        </w:rPr>
        <w:t xml:space="preserve">must also be maintainable and trustworthy</w:t>
      </w:r>
      <w:r>
        <w:t xml:space="preserve">. For test suites, simple line-coverage is not enough. Industry experts warn that “high coverage doesn’t necessarily equate to high-quality testing… [it can] lead to a false sense of security”</w:t>
      </w:r>
      <w:hyperlink r:id="rId35">
        <w:r>
          <w:rPr>
            <w:rStyle w:val="Hyperlink"/>
          </w:rPr>
          <w:t xml:space="preserve">[10]</w:t>
        </w:r>
      </w:hyperlink>
      <w:r>
        <w:t xml:space="preserve">. In other words, the engine’s generated tests should be meaningful (checking actual invariants) and cover edge cases, not just invoke code. If Globule generates 100% covered tests, we need metrics beyond coverage – e.g. path coverage, mutation score, or human review of test intent. Similarly for documentation: auto-generated docs should be evaluated for clarity and usefulness. There is no mention of using natural-language generation best practices (like templates or style guidelines) or of metrics (readability, completeness). The design should specify quality criteria: perhaps requiring that generated code conforms to linting/formatting rules, that documentation has minimal completeness (e.g. descriptions for all public interfaces), and that tests achieve a baseline of behavioral checks. In summary, “quality” should be multi-dimensional (functional correctness, code style, security, etc.), and the LLD should state how each dimension is assessed.</w:t>
      </w:r>
    </w:p>
    <w:bookmarkEnd w:id="36"/>
    <w:bookmarkEnd w:id="37"/>
    <w:bookmarkStart w:id="46" w:name="X833413539c1658d75062231d8c8b8e9517dd21f"/>
    <w:p>
      <w:pPr>
        <w:pStyle w:val="Heading2"/>
      </w:pPr>
      <w:r>
        <w:t xml:space="preserve">Section 4: Performance Under Stress – Scalability and Complexity</w:t>
      </w:r>
    </w:p>
    <w:bookmarkStart w:id="38" w:name="algorithmic-complexity-and-caching"/>
    <w:p>
      <w:pPr>
        <w:pStyle w:val="Heading3"/>
      </w:pPr>
      <w:r>
        <w:t xml:space="preserve">Algorithmic Complexity and Caching</w:t>
      </w:r>
    </w:p>
    <w:p>
      <w:pPr>
        <w:pStyle w:val="FirstParagraph"/>
      </w:pPr>
      <w:r>
        <w:t xml:space="preserve">At its core, the Synthesis Engine uses recursive and backtracking algorithms whose worst-case time can grow</w:t>
      </w:r>
      <w:r>
        <w:t xml:space="preserve"> </w:t>
      </w:r>
      <w:r>
        <w:rPr>
          <w:b/>
          <w:bCs/>
        </w:rPr>
        <w:t xml:space="preserve">exponentially</w:t>
      </w:r>
      <w:r>
        <w:t xml:space="preserve"> </w:t>
      </w:r>
      <w:r>
        <w:t xml:space="preserve">with the number of components and constraints. The LLD’s inclusion of a Composition Cache hints at this: caching is a classic optimization when subproblems repeat. The cache stores results of sub-configurations to avoid re-computation. Its effectiveness depends on reuse frequency; novel or highly customized designs will see little cache hit. The documentation acknowledges caching but omits specifics: how large will the cache grow? What eviction policy is used? If unlimited, memory could balloon; if bounded, rarely-used entries may be purged, reducing hit rate. We recommend detailing the cache’s behavior and limiting size (e.g. LRU eviction).</w:t>
      </w:r>
    </w:p>
    <w:p>
      <w:pPr>
        <w:pStyle w:val="BodyText"/>
      </w:pPr>
      <w:r>
        <w:t xml:space="preserve">We also need complexity estimates: e.g.</w:t>
      </w:r>
      <w:r>
        <w:t xml:space="preserve"> </w:t>
      </w:r>
      <w:r>
        <w:rPr>
          <w:b/>
          <w:bCs/>
        </w:rPr>
        <w:t xml:space="preserve">Time Complexity</w:t>
      </w:r>
      <w:r>
        <w:t xml:space="preserve"> </w:t>
      </w:r>
      <w:r>
        <w:t xml:space="preserve">as a function of GDL size (number of components N, constraints M). Even approximate or empirical scaling laws will help set expectations. If the number of components is large, the engine might have to explore a huge search space. Without rigorous limits or heuristics, very complex inputs could take impractically long.</w:t>
      </w:r>
    </w:p>
    <w:bookmarkEnd w:id="38"/>
    <w:bookmarkStart w:id="45" w:name="synchronous-vs.-asynchronous-api"/>
    <w:p>
      <w:pPr>
        <w:pStyle w:val="Heading3"/>
      </w:pPr>
      <w:r>
        <w:t xml:space="preserve">Synchronous vs. Asynchronous API</w:t>
      </w:r>
    </w:p>
    <w:p>
      <w:pPr>
        <w:pStyle w:val="FirstParagraph"/>
      </w:pPr>
      <w:r>
        <w:t xml:space="preserve">The current API is described as</w:t>
      </w:r>
      <w:r>
        <w:t xml:space="preserve"> </w:t>
      </w:r>
      <w:r>
        <w:rPr>
          <w:b/>
          <w:bCs/>
        </w:rPr>
        <w:t xml:space="preserve">synchronous</w:t>
      </w:r>
      <w:r>
        <w:t xml:space="preserve">:</w:t>
      </w:r>
      <w:r>
        <w:t xml:space="preserve"> </w:t>
      </w:r>
      <w:r>
        <w:rPr>
          <w:rStyle w:val="VerbatimChar"/>
        </w:rPr>
        <w:t xml:space="preserve">synthesize(ast) → SynthesizedModel</w:t>
      </w:r>
      <w:r>
        <w:t xml:space="preserve">. For long-running synthesis tasks, this is problematic. A synchronous (blocking) call means the client is stuck waiting (and possibly timing out) until the engine finishes</w:t>
      </w:r>
      <w:hyperlink r:id="rId39">
        <w:r>
          <w:rPr>
            <w:rStyle w:val="Hyperlink"/>
          </w:rPr>
          <w:t xml:space="preserve">[11]</w:t>
        </w:r>
      </w:hyperlink>
      <w:hyperlink r:id="rId40">
        <w:r>
          <w:rPr>
            <w:rStyle w:val="Hyperlink"/>
          </w:rPr>
          <w:t xml:space="preserve">[12]</w:t>
        </w:r>
      </w:hyperlink>
      <w:r>
        <w:t xml:space="preserve">. According to common API design guidance, synchronous calls are only ideal for quick operations. For heavyweight processes (which can take seconds or minutes), asynchronous patterns are preferred</w:t>
      </w:r>
      <w:hyperlink r:id="rId40">
        <w:r>
          <w:rPr>
            <w:rStyle w:val="Hyperlink"/>
          </w:rPr>
          <w:t xml:space="preserve">[12]</w:t>
        </w:r>
      </w:hyperlink>
      <w:hyperlink r:id="rId41">
        <w:r>
          <w:rPr>
            <w:rStyle w:val="Hyperlink"/>
          </w:rPr>
          <w:t xml:space="preserve">[13]</w:t>
        </w:r>
      </w:hyperlink>
      <w:r>
        <w:t xml:space="preserve">. In practice, returning a job token immediately and providing a status endpoint avoids client hangs. The documentation does not mention any such async mechanism. We see an explicit “SynthesisTimeoutException,” implying timeouts occur. This suggests the synchronous model may already be causing errors. We propose investigating an asynchronous (job-queue) API: the client submits a synthesis request, receives an ID, and polls for completion. This non-blocking approach is industry-standard for lengthy operations and would improve scalability and user experience</w:t>
      </w:r>
      <w:hyperlink r:id="rId40">
        <w:r>
          <w:rPr>
            <w:rStyle w:val="Hyperlink"/>
          </w:rPr>
          <w:t xml:space="preserve">[12]</w:t>
        </w:r>
      </w:hyperlink>
      <w:hyperlink r:id="rId41">
        <w:r>
          <w:rPr>
            <w:rStyle w:val="Hyperlink"/>
          </w:rPr>
          <w:t xml:space="preserve">[13]</w:t>
        </w:r>
      </w:hyperlink>
      <w:r>
        <w:t xml:space="preserve">.</w:t>
      </w:r>
    </w:p>
    <w:bookmarkStart w:id="44" w:name="interactive-ui-performance-tui-specific"/>
    <w:p>
      <w:pPr>
        <w:pStyle w:val="Heading4"/>
      </w:pPr>
      <w:r>
        <w:t xml:space="preserve">Interactive UI Performance (TUI Specific)</w:t>
      </w:r>
    </w:p>
    <w:p>
      <w:pPr>
        <w:pStyle w:val="FirstParagraph"/>
      </w:pPr>
      <w:r>
        <w:t xml:space="preserve">In the interactive drafting scenario, performance must be carefully managed so the Textual UI never freezes. The High-Level Design explicitly states that “all AI and database operations are executed in background tasks via asyncio and ProcessPoolExecutor, keeping the main UI thread free”</w:t>
      </w:r>
      <w:hyperlink r:id="rId42">
        <w:r>
          <w:rPr>
            <w:rStyle w:val="Hyperlink"/>
          </w:rPr>
          <w:t xml:space="preserve">[14]</w:t>
        </w:r>
      </w:hyperlink>
      <w:r>
        <w:t xml:space="preserve">. Semantic queries use cached subsets to ensure sub-second results</w:t>
      </w:r>
      <w:hyperlink r:id="rId27">
        <w:r>
          <w:rPr>
            <w:rStyle w:val="Hyperlink"/>
          </w:rPr>
          <w:t xml:space="preserve">[6]</w:t>
        </w:r>
      </w:hyperlink>
      <w:r>
        <w:t xml:space="preserve">. For example, it mentions “semantic search on cached recent vectors (&lt;500ms response time) ... asynchronous processing to never block the UI”</w:t>
      </w:r>
      <w:hyperlink r:id="rId27">
        <w:r>
          <w:rPr>
            <w:rStyle w:val="Hyperlink"/>
          </w:rPr>
          <w:t xml:space="preserve">[6]</w:t>
        </w:r>
      </w:hyperlink>
      <w:r>
        <w:t xml:space="preserve">. The engine also precalculates likely connections in the background and hierarchically indexes data. These techniques collectively help meet the &lt;100ms browse and &lt;500ms synthesis goals.</w:t>
      </w:r>
    </w:p>
    <w:p>
      <w:pPr>
        <w:pStyle w:val="BodyText"/>
      </w:pPr>
      <w:r>
        <w:t xml:space="preserve">With</w:t>
      </w:r>
      <w:r>
        <w:t xml:space="preserve"> </w:t>
      </w:r>
      <w:r>
        <w:rPr>
          <w:b/>
          <w:bCs/>
        </w:rPr>
        <w:t xml:space="preserve">hundreds or thousands of globules</w:t>
      </w:r>
      <w:r>
        <w:t xml:space="preserve">, additional UI techniques may be needed: e.g. lazy loading, pagination, or clustering UI. The documentation implies clustering (e.g. grouping by theme) reduces on-screen items. Indeed, when the user highlights a note, the system immediately shows only a few cached neighbors (“don’t overwhelm” by limiting to 3) and then asynchronously adds deeper results</w:t>
      </w:r>
      <w:hyperlink r:id="rId43">
        <w:r>
          <w:rPr>
            <w:rStyle w:val="Hyperlink"/>
          </w:rPr>
          <w:t xml:space="preserve">[15]</w:t>
        </w:r>
      </w:hyperlink>
      <w:r>
        <w:t xml:space="preserve">. This kind of incremental presentation helps avoid UI lag. Finally, background tasks like semantic pre-fetch should be carefully synchronized to avoid race conditions; the architecture suggests using asyncio events for this purpose. In sum, the design’s existing async and caching strategies are sound, but the LLD should detail data structures (e.g. in-memory indices, caches, concurrency controls) to ensure responsive operation as data scales.</w:t>
      </w:r>
    </w:p>
    <w:bookmarkEnd w:id="44"/>
    <w:bookmarkEnd w:id="45"/>
    <w:bookmarkEnd w:id="46"/>
    <w:bookmarkStart w:id="50" w:name="X4f2a8d37a175716b7b803734c92994f68348ce4"/>
    <w:p>
      <w:pPr>
        <w:pStyle w:val="Heading2"/>
      </w:pPr>
      <w:r>
        <w:t xml:space="preserve">Section 5: Architectural Symbiosis – Integration and Dependencies</w:t>
      </w:r>
    </w:p>
    <w:bookmarkStart w:id="47" w:name="the-synthesizedmodel-graph-contract"/>
    <w:p>
      <w:pPr>
        <w:pStyle w:val="Heading3"/>
      </w:pPr>
      <w:r>
        <w:t xml:space="preserve">The SynthesizedModel Graph Contract</w:t>
      </w:r>
    </w:p>
    <w:p>
      <w:pPr>
        <w:pStyle w:val="FirstParagraph"/>
      </w:pPr>
      <w:r>
        <w:t xml:space="preserve">After synthesis, the engine produces a</w:t>
      </w:r>
      <w:r>
        <w:t xml:space="preserve"> </w:t>
      </w:r>
      <w:r>
        <w:rPr>
          <w:rStyle w:val="VerbatimChar"/>
        </w:rPr>
        <w:t xml:space="preserve">SynthesizedModel</w:t>
      </w:r>
      <w:r>
        <w:t xml:space="preserve"> </w:t>
      </w:r>
      <w:r>
        <w:t xml:space="preserve">– an intermediate graph structure representing the designed system. A separate Output Formatter then serializes this into files (YAML, code, etc.). This clean separation is good practice, but it also means</w:t>
      </w:r>
      <w:r>
        <w:t xml:space="preserve"> </w:t>
      </w:r>
      <w:r>
        <w:rPr>
          <w:b/>
          <w:bCs/>
        </w:rPr>
        <w:t xml:space="preserve">the graph schema is a de facto API contract</w:t>
      </w:r>
      <w:r>
        <w:t xml:space="preserve">. All downstream formatters, and any extensions, depend on the exact shape of that graph.</w:t>
      </w:r>
    </w:p>
    <w:p>
      <w:pPr>
        <w:pStyle w:val="BodyText"/>
      </w:pPr>
      <w:r>
        <w:t xml:space="preserve">To avoid fragility, the project needs a formal schema definition for</w:t>
      </w:r>
      <w:r>
        <w:t xml:space="preserve"> </w:t>
      </w:r>
      <w:r>
        <w:rPr>
          <w:rStyle w:val="VerbatimChar"/>
        </w:rPr>
        <w:t xml:space="preserve">SynthesizedModel</w:t>
      </w:r>
      <w:r>
        <w:t xml:space="preserve">. Possible approaches include JSON Schema, a GraphQL schema, or Protocol Buffers definitions. As of now, we see no mention of any schema document in the docs. We recommend introducing one, along with versioning. For example, tagging each</w:t>
      </w:r>
      <w:r>
        <w:t xml:space="preserve"> </w:t>
      </w:r>
      <w:r>
        <w:rPr>
          <w:rStyle w:val="VerbatimChar"/>
        </w:rPr>
        <w:t xml:space="preserve">SynthesizedModel</w:t>
      </w:r>
      <w:r>
        <w:t xml:space="preserve"> </w:t>
      </w:r>
      <w:r>
        <w:t xml:space="preserve">with a version allows new fields to be added in a backward-compatible way. Without this, small changes (adding a new node type or field) could silently break all formatters.</w:t>
      </w:r>
    </w:p>
    <w:p>
      <w:pPr>
        <w:pStyle w:val="BodyText"/>
      </w:pPr>
      <w:r>
        <w:t xml:space="preserve">Multiple output formats (Markdown, HTML, PDF, code stubs, etc.) must all interpret the same model. The architecture must ensure that each formatter knows how to traverse the graph. A strategy could be visitor-pattern libraries or a shared modeling API. Again, clear contracts (e.g. “these node types and attributes exist”) are essential.</w:t>
      </w:r>
    </w:p>
    <w:bookmarkEnd w:id="47"/>
    <w:bookmarkStart w:id="49" w:name="Xab1d77be2e7f8fcad8099c35d3494555486d7a9"/>
    <w:p>
      <w:pPr>
        <w:pStyle w:val="Heading3"/>
      </w:pPr>
      <w:r>
        <w:t xml:space="preserve">Integration Points with Query and Storage Engines</w:t>
      </w:r>
    </w:p>
    <w:p>
      <w:pPr>
        <w:pStyle w:val="FirstParagraph"/>
      </w:pPr>
      <w:r>
        <w:t xml:space="preserve">Although not asked explicitly in our sections, it’s worth noting: the Synthesis Engine relies on components like the Query Engine (for semantic/temporal search) and the Semantic Embedding Service. The High-Level Design shows the Query Engine feeding clustered globules to Synthesis</w:t>
      </w:r>
      <w:hyperlink r:id="rId48">
        <w:r>
          <w:rPr>
            <w:rStyle w:val="Hyperlink"/>
          </w:rPr>
          <w:t xml:space="preserve">[16]</w:t>
        </w:r>
      </w:hyperlink>
      <w:r>
        <w:t xml:space="preserve">. The precise API signatures (e.g.</w:t>
      </w:r>
      <w:r>
        <w:t xml:space="preserve"> </w:t>
      </w:r>
      <w:r>
        <w:rPr>
          <w:rStyle w:val="VerbatimChar"/>
        </w:rPr>
        <w:t xml:space="preserve">search_semantic(query_vector)</w:t>
      </w:r>
      <w:r>
        <w:t xml:space="preserve"> </w:t>
      </w:r>
      <w:r>
        <w:t xml:space="preserve">return format) should be documented. For example, does</w:t>
      </w:r>
      <w:r>
        <w:t xml:space="preserve"> </w:t>
      </w:r>
      <w:r>
        <w:rPr>
          <w:rStyle w:val="VerbatimChar"/>
        </w:rPr>
        <w:t xml:space="preserve">search_semantic</w:t>
      </w:r>
      <w:r>
        <w:t xml:space="preserve"> </w:t>
      </w:r>
      <w:r>
        <w:t xml:space="preserve">return ranked globule IDs and scores? The design hints that embeddings are used for clustering</w:t>
      </w:r>
      <w:hyperlink r:id="rId48">
        <w:r>
          <w:rPr>
            <w:rStyle w:val="Hyperlink"/>
          </w:rPr>
          <w:t xml:space="preserve">[16]</w:t>
        </w:r>
      </w:hyperlink>
      <w:r>
        <w:t xml:space="preserve"> </w:t>
      </w:r>
      <w:r>
        <w:t xml:space="preserve">and that semantic search yields neighbor lists</w:t>
      </w:r>
      <w:hyperlink r:id="rId43">
        <w:r>
          <w:rPr>
            <w:rStyle w:val="Hyperlink"/>
          </w:rPr>
          <w:t xml:space="preserve">[15]</w:t>
        </w:r>
      </w:hyperlink>
      <w:r>
        <w:t xml:space="preserve">. The LLD should define these interfaces (input, output) and error behaviors (e.g. what if a search fails – retry, empty result?). In general, the Synthesis Engine must tolerate upstream failures gracefully (timeouts, service down), but we see no mention of fallback modes or user feedback for such errors.</w:t>
      </w:r>
    </w:p>
    <w:bookmarkEnd w:id="49"/>
    <w:bookmarkEnd w:id="50"/>
    <w:bookmarkStart w:id="54" w:name="Xcdf456fcc48cc287eadb4839242deed488bca30"/>
    <w:p>
      <w:pPr>
        <w:pStyle w:val="Heading2"/>
      </w:pPr>
      <w:r>
        <w:t xml:space="preserve">Section 6: The Human Element – Interactivity and User Control</w:t>
      </w:r>
    </w:p>
    <w:bookmarkStart w:id="51" w:name="handling-failure-via-conflict-sets"/>
    <w:p>
      <w:pPr>
        <w:pStyle w:val="Heading3"/>
      </w:pPr>
      <w:r>
        <w:t xml:space="preserve">Handling Failure via “Conflict Sets”</w:t>
      </w:r>
    </w:p>
    <w:p>
      <w:pPr>
        <w:pStyle w:val="FirstParagraph"/>
      </w:pPr>
      <w:r>
        <w:t xml:space="preserve">A promising feature is that when constraints are unsatisfiable, the solver returns a</w:t>
      </w:r>
      <w:r>
        <w:t xml:space="preserve"> </w:t>
      </w:r>
      <w:r>
        <w:rPr>
          <w:i/>
          <w:iCs/>
        </w:rPr>
        <w:t xml:space="preserve">conflict set</w:t>
      </w:r>
      <w:r>
        <w:t xml:space="preserve"> </w:t>
      </w:r>
      <w:r>
        <w:t xml:space="preserve">of incompatible requirements. This is a powerful debugging tool: it tells the user</w:t>
      </w:r>
      <w:r>
        <w:t xml:space="preserve"> </w:t>
      </w:r>
      <w:r>
        <w:rPr>
          <w:i/>
          <w:iCs/>
        </w:rPr>
        <w:t xml:space="preserve">why</w:t>
      </w:r>
      <w:r>
        <w:t xml:space="preserve"> </w:t>
      </w:r>
      <w:r>
        <w:t xml:space="preserve">the request failed. However, raw constraint names are often opaque to non-experts. The user experience around this is crucial. The documentation should specify a</w:t>
      </w:r>
      <w:r>
        <w:t xml:space="preserve"> </w:t>
      </w:r>
      <w:r>
        <w:rPr>
          <w:b/>
          <w:bCs/>
        </w:rPr>
        <w:t xml:space="preserve">user-friendly feedback layer</w:t>
      </w:r>
      <w:r>
        <w:t xml:space="preserve">. For example, mapping the conflict set to suggestions (“Increase budget or relax latency” etc.) would align with Globule’s democratization vision. This is currently an open area (“unspecified user experience”), and we recommend designing an interactive dialogue: when a conflict set is returned, prompt the user with clear options to modify intent. For instance, the engine might present the conflicting constraints and ask which one to relax, rather than simply throwing an error. Making synthesis interactive (allowing mid-run adjustments) could turn failed runs into refinement loops, which is much more user-friendly.</w:t>
      </w:r>
    </w:p>
    <w:bookmarkEnd w:id="51"/>
    <w:bookmarkStart w:id="53" w:name="tui-interaction-and-accessibility"/>
    <w:p>
      <w:pPr>
        <w:pStyle w:val="Heading3"/>
      </w:pPr>
      <w:r>
        <w:t xml:space="preserve">TUI Interaction and Accessibility</w:t>
      </w:r>
    </w:p>
    <w:p>
      <w:pPr>
        <w:pStyle w:val="FirstParagraph"/>
      </w:pPr>
      <w:r>
        <w:t xml:space="preserve">The two-pane TUI is keyboard-driven. From the HLD we see some planned navigation keys (arrow keys for browse, Enter to add, Tab to explore</w:t>
      </w:r>
      <w:hyperlink r:id="rId52">
        <w:r>
          <w:rPr>
            <w:rStyle w:val="Hyperlink"/>
          </w:rPr>
          <w:t xml:space="preserve">[17]</w:t>
        </w:r>
      </w:hyperlink>
      <w:r>
        <w:t xml:space="preserve">). The LLD should flesh out the full keymap (including text editing shortcuts vs navigation mode). It should also consider accessibility: for instance, ensuring the TUI labels elements for screen readers or supporting high-contrast themes. As a text-based UI, unique accessibility challenges arise; this deserves explicit attention even if out of MVP scope. Undo/redo is another important interactive feature not documented: users will expect at least some revision history in the Canvas and Palette. Since the system already processes input asynchronously, maintaining an action history (perhaps via an event log) would allow undo/redo without restarting synthesis.</w:t>
      </w:r>
    </w:p>
    <w:p>
      <w:pPr>
        <w:pStyle w:val="BodyText"/>
      </w:pPr>
      <w:r>
        <w:t xml:space="preserve">The design mentions future</w:t>
      </w:r>
      <w:r>
        <w:t xml:space="preserve"> </w:t>
      </w:r>
      <w:r>
        <w:rPr>
          <w:i/>
          <w:iCs/>
        </w:rPr>
        <w:t xml:space="preserve">collaboration</w:t>
      </w:r>
      <w:r>
        <w:t xml:space="preserve"> </w:t>
      </w:r>
      <w:r>
        <w:t xml:space="preserve">but currently focuses on single-user. Still, keeping the engine modular (e.g. separating state storage from UI, as already hinted by the JSON-style</w:t>
      </w:r>
      <w:r>
        <w:t xml:space="preserve"> </w:t>
      </w:r>
      <w:r>
        <w:rPr>
          <w:rStyle w:val="VerbatimChar"/>
        </w:rPr>
        <w:t xml:space="preserve">SynthesizedModel</w:t>
      </w:r>
      <w:r>
        <w:t xml:space="preserve">) will ease any future multi-user support.</w:t>
      </w:r>
    </w:p>
    <w:bookmarkEnd w:id="53"/>
    <w:bookmarkEnd w:id="54"/>
    <w:bookmarkStart w:id="58" w:name="Xb40cd690d0dd57307c5966c60e292ee75e72e91"/>
    <w:p>
      <w:pPr>
        <w:pStyle w:val="Heading2"/>
      </w:pPr>
      <w:r>
        <w:t xml:space="preserve">Section 7: Engineering the Engine – Evolvability and Maintainability</w:t>
      </w:r>
    </w:p>
    <w:bookmarkStart w:id="55" w:name="X901d459b0864a4664569d38888f9f48a2527153"/>
    <w:p>
      <w:pPr>
        <w:pStyle w:val="Heading3"/>
      </w:pPr>
      <w:r>
        <w:t xml:space="preserve">Component Templates Library as a Strategic Asset</w:t>
      </w:r>
    </w:p>
    <w:p>
      <w:pPr>
        <w:pStyle w:val="FirstParagraph"/>
      </w:pPr>
      <w:r>
        <w:t xml:space="preserve">We reiterate that the</w:t>
      </w:r>
      <w:r>
        <w:t xml:space="preserve"> </w:t>
      </w:r>
      <w:r>
        <w:rPr>
          <w:b/>
          <w:bCs/>
        </w:rPr>
        <w:t xml:space="preserve">template library</w:t>
      </w:r>
      <w:r>
        <w:t xml:space="preserve"> </w:t>
      </w:r>
      <w:r>
        <w:t xml:space="preserve">is at the heart of Globule’s capability. It must be managed like a product. Yet the documentation does not mention any stewardship model. We advise establishing clear processes: a dedicated team or role (a “Templates Curator”), a release cycle for template updates, and QA checks (e.g. linting, security scans) for new or updated templates.</w:t>
      </w:r>
    </w:p>
    <w:p>
      <w:pPr>
        <w:pStyle w:val="BodyText"/>
      </w:pPr>
      <w:r>
        <w:t xml:space="preserve">For third-party or community contributions, the platform should define a packaging and vetting process. If templates are too easy to modify (or “all users can edit” as in vision), changes must be versioned and sandboxed to avoid breaking the engine. One approach is to use a Git-based repository of templates with CI tests: new templates get automatically tested by synthesizing sample systems.</w:t>
      </w:r>
    </w:p>
    <w:p>
      <w:pPr>
        <w:pStyle w:val="BodyText"/>
      </w:pPr>
      <w:r>
        <w:t xml:space="preserve">Finally, operationally, the engine must monitor template usage and quality: for example, deprecating templates that generate errors or collecting metrics on which templates are selected how often. These practices will prevent the library from becoming stale or unsafe.</w:t>
      </w:r>
    </w:p>
    <w:bookmarkEnd w:id="55"/>
    <w:bookmarkStart w:id="57" w:name="fault-tolerance-and-customization"/>
    <w:p>
      <w:pPr>
        <w:pStyle w:val="Heading3"/>
      </w:pPr>
      <w:r>
        <w:t xml:space="preserve">Fault Tolerance and Customization</w:t>
      </w:r>
    </w:p>
    <w:p>
      <w:pPr>
        <w:pStyle w:val="FirstParagraph"/>
      </w:pPr>
      <w:r>
        <w:t xml:space="preserve">Error handling is only briefly touched on. The LLD should define fallback behaviors: for instance, if an AI call fails (timeout or exception), does the engine retry, use a simpler baseline model, or inform the user? Similarly, if the Intelligent Storage Manager (ISM) cannot be reached, can synthesis proceed with a subset of data? For the interactive TUI, any long operations should show progress bars or spinner animations so users know the app is alive. These user-experience details should be documented.</w:t>
      </w:r>
    </w:p>
    <w:p>
      <w:pPr>
        <w:pStyle w:val="BodyText"/>
      </w:pPr>
      <w:r>
        <w:t xml:space="preserve">On customization, the system does allow config overrides (see the three-tier config</w:t>
      </w:r>
      <w:hyperlink r:id="rId56">
        <w:r>
          <w:rPr>
            <w:rStyle w:val="Hyperlink"/>
          </w:rPr>
          <w:t xml:space="preserve">[18]</w:t>
        </w:r>
      </w:hyperlink>
      <w:r>
        <w:t xml:space="preserve">). Beyond that, we might allow users to supply their own template variants or custom heuristics. The LLD could specify extension points or plugin APIs (for example, an interface for custom clustering algorithms or prompt templates).</w:t>
      </w:r>
    </w:p>
    <w:bookmarkEnd w:id="57"/>
    <w:bookmarkEnd w:id="58"/>
    <w:bookmarkStart w:id="61" w:name="Xb26dbdfe38b9b1cb0a3ce0e625df4dc10ca96fd"/>
    <w:p>
      <w:pPr>
        <w:pStyle w:val="Heading2"/>
      </w:pPr>
      <w:r>
        <w:t xml:space="preserve">Section 8: Interactive Synthesis Engine – Implementation &amp; UX Details</w:t>
      </w:r>
    </w:p>
    <w:p>
      <w:pPr>
        <w:pStyle w:val="FirstParagraph"/>
      </w:pPr>
      <w:r>
        <w:t xml:space="preserve">Drawing on the vision and HLD, here are key points for the interactive drafting tool (MVP-focused):</w:t>
      </w:r>
    </w:p>
    <w:p>
      <w:pPr>
        <w:numPr>
          <w:ilvl w:val="0"/>
          <w:numId w:val="1001"/>
        </w:numPr>
      </w:pPr>
      <w:r>
        <w:rPr>
          <w:b/>
          <w:bCs/>
        </w:rPr>
        <w:t xml:space="preserve">Primary UX Value</w:t>
      </w:r>
      <w:r>
        <w:t xml:space="preserve">: The ISE’s value is in streamlining writer workflows. For MVP, target personas (e.g. creative writers, researchers) should find the tool useful for composing documents from notes. The LLD should align with this by prioritizing ease-of-use in the two-pane UI (Palette for notes, Canvas for draft)</w:t>
      </w:r>
      <w:hyperlink r:id="rId28">
        <w:r>
          <w:rPr>
            <w:rStyle w:val="Hyperlink"/>
          </w:rPr>
          <w:t xml:space="preserve">[7]</w:t>
        </w:r>
      </w:hyperlink>
      <w:r>
        <w:t xml:space="preserve">.</w:t>
      </w:r>
    </w:p>
    <w:p>
      <w:pPr>
        <w:numPr>
          <w:ilvl w:val="0"/>
          <w:numId w:val="1001"/>
        </w:numPr>
      </w:pPr>
      <w:r>
        <w:rPr>
          <w:b/>
          <w:bCs/>
        </w:rPr>
        <w:t xml:space="preserve">AI-Assisted Editing</w:t>
      </w:r>
      <w:r>
        <w:t xml:space="preserve">: As documented, the Canvas supports “co-pilot” actions like expand/summarize/rephrase selected text</w:t>
      </w:r>
      <w:hyperlink r:id="rId25">
        <w:r>
          <w:rPr>
            <w:rStyle w:val="Hyperlink"/>
          </w:rPr>
          <w:t xml:space="preserve">[4]</w:t>
        </w:r>
      </w:hyperlink>
      <w:r>
        <w:t xml:space="preserve">. The LLD must define the triggers and prompts for these actions, and which LLM(s) to call. It should also specify how “starter content” is generated: the HLD shows a suggested title based on themes</w:t>
      </w:r>
      <w:hyperlink r:id="rId28">
        <w:r>
          <w:rPr>
            <w:rStyle w:val="Hyperlink"/>
          </w:rPr>
          <w:t xml:space="preserve">[7]</w:t>
        </w:r>
      </w:hyperlink>
      <w:r>
        <w:t xml:space="preserve">. The algorithms or LLM prompts for this should be detailed (e.g. use top cluster keywords to ask the model for a title).</w:t>
      </w:r>
    </w:p>
    <w:p>
      <w:pPr>
        <w:numPr>
          <w:ilvl w:val="0"/>
          <w:numId w:val="1001"/>
        </w:numPr>
      </w:pPr>
      <w:r>
        <w:rPr>
          <w:b/>
          <w:bCs/>
        </w:rPr>
        <w:t xml:space="preserve">Palette Clustering</w:t>
      </w:r>
      <w:r>
        <w:t xml:space="preserve">: Globules in the Palette are displayed in semantic clusters (e.g. “Creative Process”, “Daily Routine”)</w:t>
      </w:r>
      <w:hyperlink r:id="rId59">
        <w:r>
          <w:rPr>
            <w:rStyle w:val="Hyperlink"/>
          </w:rPr>
          <w:t xml:space="preserve">[19]</w:t>
        </w:r>
      </w:hyperlink>
      <w:r>
        <w:t xml:space="preserve">. The LLD should choose a clustering algorithm (K-means, DBSCAN, hierarchical, etc.) based on embedding vectors, and describe parameters (cluster count, similarity threshold). It should also record cluster metadata (e.g. representative topic or label). The UI may allow toggling cluster/group views, as suggested by “Alternative Views”</w:t>
      </w:r>
      <w:hyperlink r:id="rId60">
        <w:r>
          <w:rPr>
            <w:rStyle w:val="Hyperlink"/>
          </w:rPr>
          <w:t xml:space="preserve">[20]</w:t>
        </w:r>
      </w:hyperlink>
      <w:r>
        <w:t xml:space="preserve">.</w:t>
      </w:r>
    </w:p>
    <w:p>
      <w:pPr>
        <w:numPr>
          <w:ilvl w:val="0"/>
          <w:numId w:val="1001"/>
        </w:numPr>
      </w:pPr>
      <w:r>
        <w:rPr>
          <w:b/>
          <w:bCs/>
        </w:rPr>
        <w:t xml:space="preserve">TUI Implementation</w:t>
      </w:r>
      <w:r>
        <w:t xml:space="preserve">: The HLD implies use of a modern TUI framework (the rendering in pseudocode uses Textual). The LLD should confirm the framework (Textual or similar) and detail screen layout and rendering logic. Performance constraints (e.g. target &lt;100ms key response) may favor minimalist widget updates.</w:t>
      </w:r>
    </w:p>
    <w:p>
      <w:pPr>
        <w:numPr>
          <w:ilvl w:val="0"/>
          <w:numId w:val="1001"/>
        </w:numPr>
      </w:pPr>
      <w:r>
        <w:rPr>
          <w:b/>
          <w:bCs/>
        </w:rPr>
        <w:t xml:space="preserve">Concurrency in TUI</w:t>
      </w:r>
      <w:r>
        <w:t xml:space="preserve">: Data retrieval from ISM and SES should be fully asynchronous. The LLD must define the engine’s main event loop: for example, when the user types or navigates, UI events spawn async tasks for searches or AI calls, with callbacks updating the display. It should ensure no UI blocking; this is consistent with the design’s emphasis on background processing</w:t>
      </w:r>
      <w:hyperlink r:id="rId42">
        <w:r>
          <w:rPr>
            <w:rStyle w:val="Hyperlink"/>
          </w:rPr>
          <w:t xml:space="preserve">[14]</w:t>
        </w:r>
      </w:hyperlink>
      <w:r>
        <w:t xml:space="preserve">.</w:t>
      </w:r>
    </w:p>
    <w:p>
      <w:pPr>
        <w:numPr>
          <w:ilvl w:val="0"/>
          <w:numId w:val="1001"/>
        </w:numPr>
      </w:pPr>
      <w:r>
        <w:rPr>
          <w:b/>
          <w:bCs/>
        </w:rPr>
        <w:t xml:space="preserve">Configuration Exposure</w:t>
      </w:r>
      <w:r>
        <w:t xml:space="preserve">: User-customizable settings from the Configuration System (like default cluster size, verbosity, model selection) should be exposed via an easy settings command or file (similar to the tiered YAML shown</w:t>
      </w:r>
      <w:hyperlink r:id="rId56">
        <w:r>
          <w:rPr>
            <w:rStyle w:val="Hyperlink"/>
          </w:rPr>
          <w:t xml:space="preserve">[18]</w:t>
        </w:r>
      </w:hyperlink>
      <w:r>
        <w:t xml:space="preserve">). The LLD should list which settings affect the ISE and how (e.g. a “cluster_aggression” number controlling cluster granularity).</w:t>
      </w:r>
    </w:p>
    <w:p>
      <w:pPr>
        <w:numPr>
          <w:ilvl w:val="0"/>
          <w:numId w:val="1001"/>
        </w:numPr>
      </w:pPr>
      <w:r>
        <w:rPr>
          <w:b/>
          <w:bCs/>
        </w:rPr>
        <w:t xml:space="preserve">Error and Progress Feedback</w:t>
      </w:r>
      <w:r>
        <w:t xml:space="preserve">: The UI must provide feedback on long-running tasks. We suggest adding status messages or a progress bar whenever a semantic search or synthesis call is in flight. Any errors (e.g. embedding service unreachable) should display toast notifications or in-UI messages, rather than silent failures.</w:t>
      </w:r>
    </w:p>
    <w:p>
      <w:pPr>
        <w:numPr>
          <w:ilvl w:val="0"/>
          <w:numId w:val="1001"/>
        </w:numPr>
      </w:pPr>
      <w:r>
        <w:rPr>
          <w:b/>
          <w:bCs/>
        </w:rPr>
        <w:t xml:space="preserve">Interaction Flow</w:t>
      </w:r>
      <w:r>
        <w:t xml:space="preserve">: The LLD should clearly define modes: e.g.</w:t>
      </w:r>
      <w:r>
        <w:t xml:space="preserve"> </w:t>
      </w:r>
      <w:r>
        <w:rPr>
          <w:i/>
          <w:iCs/>
        </w:rPr>
        <w:t xml:space="preserve">Browse Mode</w:t>
      </w:r>
      <w:r>
        <w:t xml:space="preserve"> </w:t>
      </w:r>
      <w:r>
        <w:t xml:space="preserve">(Palette navigation) vs</w:t>
      </w:r>
      <w:r>
        <w:t xml:space="preserve"> </w:t>
      </w:r>
      <w:r>
        <w:rPr>
          <w:i/>
          <w:iCs/>
        </w:rPr>
        <w:t xml:space="preserve">Build Mode</w:t>
      </w:r>
      <w:r>
        <w:t xml:space="preserve"> </w:t>
      </w:r>
      <w:r>
        <w:t xml:space="preserve">(typing/editing in Canvas). The HLD hints at using Enter and Tab keys for switching modes</w:t>
      </w:r>
      <w:hyperlink r:id="rId52">
        <w:r>
          <w:rPr>
            <w:rStyle w:val="Hyperlink"/>
          </w:rPr>
          <w:t xml:space="preserve">[17]</w:t>
        </w:r>
      </w:hyperlink>
      <w:r>
        <w:t xml:space="preserve">. All keybindings (including common text-editing shortcuts, undo/redo, etc.) must be enumerated to avoid conflicts.</w:t>
      </w:r>
    </w:p>
    <w:p>
      <w:pPr>
        <w:pStyle w:val="FirstParagraph"/>
      </w:pPr>
      <w:r>
        <w:t xml:space="preserve">In summary, the ISE must carefully choreograph asynchronous data flow behind a simple, powerful keyboard-driven interface</w:t>
      </w:r>
      <w:hyperlink r:id="rId52">
        <w:r>
          <w:rPr>
            <w:rStyle w:val="Hyperlink"/>
          </w:rPr>
          <w:t xml:space="preserve">[17]</w:t>
        </w:r>
      </w:hyperlink>
      <w:hyperlink r:id="rId25">
        <w:r>
          <w:rPr>
            <w:rStyle w:val="Hyperlink"/>
          </w:rPr>
          <w:t xml:space="preserve">[4]</w:t>
        </w:r>
      </w:hyperlink>
      <w:r>
        <w:t xml:space="preserve">. It should support Markdown output by default (the MVP target), with HTML/PDF as documented</w:t>
      </w:r>
      <w:hyperlink r:id="rId25">
        <w:r>
          <w:rPr>
            <w:rStyle w:val="Hyperlink"/>
          </w:rPr>
          <w:t xml:space="preserve">[4]</w:t>
        </w:r>
      </w:hyperlink>
      <w:r>
        <w:t xml:space="preserve">. Any additional formats should be evaluated based on user needs (e.g. Latex for technical writers).</w:t>
      </w:r>
    </w:p>
    <w:bookmarkEnd w:id="61"/>
    <w:bookmarkStart w:id="62" w:name="conclusion"/>
    <w:p>
      <w:pPr>
        <w:pStyle w:val="Heading2"/>
      </w:pPr>
      <w:r>
        <w:t xml:space="preserve">Conclusion</w:t>
      </w:r>
    </w:p>
    <w:p>
      <w:pPr>
        <w:pStyle w:val="FirstParagraph"/>
      </w:pPr>
      <w:r>
        <w:t xml:space="preserve">This investigation highlights that the Globule Synthesis Engine is architecturally ambitious but rests on many critical assumptions. Key themes include:</w:t>
      </w:r>
    </w:p>
    <w:p>
      <w:pPr>
        <w:numPr>
          <w:ilvl w:val="0"/>
          <w:numId w:val="1002"/>
        </w:numPr>
      </w:pPr>
      <w:r>
        <w:rPr>
          <w:b/>
          <w:bCs/>
        </w:rPr>
        <w:t xml:space="preserve">Algorithmic Foundations:</w:t>
      </w:r>
      <w:r>
        <w:t xml:space="preserve"> </w:t>
      </w:r>
      <w:r>
        <w:t xml:space="preserve">The use of a custom CSP solver requires formal validation. CSPs are inherently complex, so leveraging established solver technology or proving the custom solver’s completeness and soundness is essential</w:t>
      </w:r>
      <w:hyperlink r:id="rId21">
        <w:r>
          <w:rPr>
            <w:rStyle w:val="Hyperlink"/>
          </w:rPr>
          <w:t xml:space="preserve">[1]</w:t>
        </w:r>
      </w:hyperlink>
      <w:hyperlink r:id="rId22">
        <w:r>
          <w:rPr>
            <w:rStyle w:val="Hyperlink"/>
          </w:rPr>
          <w:t xml:space="preserve">[2]</w:t>
        </w:r>
      </w:hyperlink>
      <w:r>
        <w:t xml:space="preserve">.</w:t>
      </w:r>
    </w:p>
    <w:p>
      <w:pPr>
        <w:numPr>
          <w:ilvl w:val="0"/>
          <w:numId w:val="1002"/>
        </w:numPr>
      </w:pPr>
      <w:r>
        <w:rPr>
          <w:b/>
          <w:bCs/>
        </w:rPr>
        <w:t xml:space="preserve">Quality Metrics:</w:t>
      </w:r>
      <w:r>
        <w:t xml:space="preserve"> </w:t>
      </w:r>
      <w:r>
        <w:t xml:space="preserve">The system’s success hinges not just on generating working code, but on producing</w:t>
      </w:r>
      <w:r>
        <w:t xml:space="preserve"> </w:t>
      </w:r>
      <w:r>
        <w:rPr>
          <w:i/>
          <w:iCs/>
        </w:rPr>
        <w:t xml:space="preserve">high-quality</w:t>
      </w:r>
      <w:r>
        <w:t xml:space="preserve"> </w:t>
      </w:r>
      <w:r>
        <w:t xml:space="preserve">artifacts (tested, documented, maintainable). Over-reliance on single metrics (like test coverage) is risky</w:t>
      </w:r>
      <w:hyperlink r:id="rId35">
        <w:r>
          <w:rPr>
            <w:rStyle w:val="Hyperlink"/>
          </w:rPr>
          <w:t xml:space="preserve">[10]</w:t>
        </w:r>
      </w:hyperlink>
      <w:r>
        <w:t xml:space="preserve">; we must define comprehensive quality criteria.</w:t>
      </w:r>
    </w:p>
    <w:p>
      <w:pPr>
        <w:numPr>
          <w:ilvl w:val="0"/>
          <w:numId w:val="1002"/>
        </w:numPr>
      </w:pPr>
      <w:r>
        <w:rPr>
          <w:b/>
          <w:bCs/>
        </w:rPr>
        <w:t xml:space="preserve">Performance and UX:</w:t>
      </w:r>
      <w:r>
        <w:t xml:space="preserve"> </w:t>
      </w:r>
      <w:r>
        <w:t xml:space="preserve">To meet its interactive promises, the engine employs caching and asynchronous design to handle large data and long tasks</w:t>
      </w:r>
      <w:hyperlink r:id="rId42">
        <w:r>
          <w:rPr>
            <w:rStyle w:val="Hyperlink"/>
          </w:rPr>
          <w:t xml:space="preserve">[14]</w:t>
        </w:r>
      </w:hyperlink>
      <w:hyperlink r:id="rId27">
        <w:r>
          <w:rPr>
            <w:rStyle w:val="Hyperlink"/>
          </w:rPr>
          <w:t xml:space="preserve">[6]</w:t>
        </w:r>
      </w:hyperlink>
      <w:r>
        <w:t xml:space="preserve">. The LLD should elaborate these strategies to ensure scalability and a smooth user experience.</w:t>
      </w:r>
    </w:p>
    <w:p>
      <w:pPr>
        <w:numPr>
          <w:ilvl w:val="0"/>
          <w:numId w:val="1002"/>
        </w:numPr>
      </w:pPr>
      <w:r>
        <w:rPr>
          <w:b/>
          <w:bCs/>
        </w:rPr>
        <w:t xml:space="preserve">Strategic Assets:</w:t>
      </w:r>
      <w:r>
        <w:t xml:space="preserve"> </w:t>
      </w:r>
      <w:r>
        <w:t xml:space="preserve">The template library is as important as the solver. Its governance (versioning, updates, QA) will determine how well the platform adapts over time. This requires dedicated processes akin to a product line.</w:t>
      </w:r>
    </w:p>
    <w:p>
      <w:pPr>
        <w:numPr>
          <w:ilvl w:val="0"/>
          <w:numId w:val="1002"/>
        </w:numPr>
      </w:pPr>
      <w:r>
        <w:rPr>
          <w:b/>
          <w:bCs/>
        </w:rPr>
        <w:t xml:space="preserve">User-Focused Feedback:</w:t>
      </w:r>
      <w:r>
        <w:t xml:space="preserve"> </w:t>
      </w:r>
      <w:r>
        <w:t xml:space="preserve">Features like the conflict-set must translate into human-centric guidance. Error reporting and iterative workflows will make the difference between a tool that confuses users and one that empowers them.</w:t>
      </w:r>
    </w:p>
    <w:p>
      <w:pPr>
        <w:pStyle w:val="FirstParagraph"/>
      </w:pPr>
      <w:r>
        <w:t xml:space="preserve">In all these areas, the LLD should document not just what the engine does, but</w:t>
      </w:r>
      <w:r>
        <w:t xml:space="preserve"> </w:t>
      </w:r>
      <w:r>
        <w:rPr>
          <w:b/>
          <w:bCs/>
        </w:rPr>
        <w:t xml:space="preserve">why</w:t>
      </w:r>
      <w:r>
        <w:t xml:space="preserve"> </w:t>
      </w:r>
      <w:r>
        <w:t xml:space="preserve">and</w:t>
      </w:r>
      <w:r>
        <w:t xml:space="preserve"> </w:t>
      </w:r>
      <w:r>
        <w:rPr>
          <w:b/>
          <w:bCs/>
        </w:rPr>
        <w:t xml:space="preserve">how</w:t>
      </w:r>
      <w:r>
        <w:t xml:space="preserve"> </w:t>
      </w:r>
      <w:r>
        <w:t xml:space="preserve">it does it. By systematically addressing the questions above – some of which have no definitive answers in existing docs – the Globule team can mitigate risks and clarify the engineering path forward. Each research question here serves as a lens to examine design assumptions; answering them will transform a poetic vision into a concrete, robust design.</w:t>
      </w:r>
    </w:p>
    <w:p>
      <w:pPr>
        <w:pStyle w:val="BodyText"/>
      </w:pPr>
      <w:r>
        <w:rPr>
          <w:b/>
          <w:bCs/>
        </w:rPr>
        <w:t xml:space="preserve">Sources:</w:t>
      </w:r>
      <w:r>
        <w:t xml:space="preserve"> </w:t>
      </w:r>
      <w:r>
        <w:t xml:space="preserve">The analysis above draws on the Globule project’s vision and high-level architecture documentation</w:t>
      </w:r>
      <w:hyperlink r:id="rId28">
        <w:r>
          <w:rPr>
            <w:rStyle w:val="Hyperlink"/>
          </w:rPr>
          <w:t xml:space="preserve">[7]</w:t>
        </w:r>
      </w:hyperlink>
      <w:hyperlink r:id="rId25">
        <w:r>
          <w:rPr>
            <w:rStyle w:val="Hyperlink"/>
          </w:rPr>
          <w:t xml:space="preserve">[4]</w:t>
        </w:r>
      </w:hyperlink>
      <w:r>
        <w:t xml:space="preserve">, general principles of constraint programming and optimization</w:t>
      </w:r>
      <w:hyperlink r:id="rId21">
        <w:r>
          <w:rPr>
            <w:rStyle w:val="Hyperlink"/>
          </w:rPr>
          <w:t xml:space="preserve">[1]</w:t>
        </w:r>
      </w:hyperlink>
      <w:hyperlink r:id="rId33">
        <w:r>
          <w:rPr>
            <w:rStyle w:val="Hyperlink"/>
          </w:rPr>
          <w:t xml:space="preserve">[9]</w:t>
        </w:r>
      </w:hyperlink>
      <w:r>
        <w:t xml:space="preserve">, and best practices in software engineering (e.g. API design</w:t>
      </w:r>
      <w:hyperlink r:id="rId40">
        <w:r>
          <w:rPr>
            <w:rStyle w:val="Hyperlink"/>
          </w:rPr>
          <w:t xml:space="preserve">[12]</w:t>
        </w:r>
      </w:hyperlink>
      <w:hyperlink r:id="rId41">
        <w:r>
          <w:rPr>
            <w:rStyle w:val="Hyperlink"/>
          </w:rPr>
          <w:t xml:space="preserve">[13]</w:t>
        </w:r>
      </w:hyperlink>
      <w:r>
        <w:t xml:space="preserve"> </w:t>
      </w:r>
      <w:r>
        <w:t xml:space="preserve">and testing metrics</w:t>
      </w:r>
      <w:hyperlink r:id="rId35">
        <w:r>
          <w:rPr>
            <w:rStyle w:val="Hyperlink"/>
          </w:rPr>
          <w:t xml:space="preserve">[10]</w:t>
        </w:r>
      </w:hyperlink>
      <w:r>
        <w:t xml:space="preserve">). These sources anchor the insights and recommendations provided.</w:t>
      </w:r>
    </w:p>
    <w:bookmarkEnd w:id="62"/>
    <w:bookmarkEnd w:id="63"/>
    <w:bookmarkEnd w:id="64"/>
    <w:p>
      <w:r>
        <w:pict>
          <v:rect style="width:0;height:1.5pt" o:hralign="center" o:hrstd="t" o:hr="t"/>
        </w:pict>
      </w:r>
    </w:p>
    <w:bookmarkStart w:id="71"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r>
        <w:t xml:space="preserve">Constraint satisfaction problem - Wikipedia</w:t>
      </w:r>
    </w:p>
    <w:p>
      <w:pPr>
        <w:pStyle w:val="BodyText"/>
      </w:pPr>
      <w:hyperlink r:id="rId65">
        <w:r>
          <w:rPr>
            <w:rStyle w:val="Hyperlink"/>
          </w:rPr>
          <w:t xml:space="preserve">https://en.wikipedia.org/wiki/Constraint_satisfaction_problem</w:t>
        </w:r>
      </w:hyperlink>
    </w:p>
    <w:p>
      <w:pPr>
        <w:pStyle w:val="BodyText"/>
      </w:pPr>
      <w:hyperlink r:id="rId23">
        <w:r>
          <w:rPr>
            <w:rStyle w:val="Hyperlink"/>
          </w:rPr>
          <w:t xml:space="preserve">[3]</w:t>
        </w:r>
      </w:hyperlink>
      <w:r>
        <w:t xml:space="preserve"> </w:t>
      </w:r>
      <w:r>
        <w:t xml:space="preserve">How Generative AI Generate Code. Python code generated by Bard | by Dhiraj Patra | Medium</w:t>
      </w:r>
    </w:p>
    <w:p>
      <w:pPr>
        <w:pStyle w:val="BodyText"/>
      </w:pPr>
      <w:hyperlink r:id="rId66">
        <w:r>
          <w:rPr>
            <w:rStyle w:val="Hyperlink"/>
          </w:rPr>
          <w:t xml:space="preserve">https://dhirajpatra.medium.com/how-generative-ai-generate-code-2506777da6e9</w:t>
        </w:r>
      </w:hyperlink>
    </w:p>
    <w:p>
      <w:pPr>
        <w:pStyle w:val="BodyText"/>
      </w:pP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31">
        <w:r>
          <w:rPr>
            <w:rStyle w:val="Hyperlink"/>
          </w:rPr>
          <w:t xml:space="preserve">[8]</w:t>
        </w:r>
      </w:hyperlink>
      <w:r>
        <w:t xml:space="preserve"> </w:t>
      </w:r>
      <w:hyperlink r:id="rId42">
        <w:r>
          <w:rPr>
            <w:rStyle w:val="Hyperlink"/>
          </w:rPr>
          <w:t xml:space="preserve">[14]</w:t>
        </w:r>
      </w:hyperlink>
      <w:r>
        <w:t xml:space="preserve"> </w:t>
      </w:r>
      <w:hyperlink r:id="rId43">
        <w:r>
          <w:rPr>
            <w:rStyle w:val="Hyperlink"/>
          </w:rPr>
          <w:t xml:space="preserve">[15]</w:t>
        </w:r>
      </w:hyperlink>
      <w:r>
        <w:t xml:space="preserve"> </w:t>
      </w:r>
      <w:hyperlink r:id="rId48">
        <w:r>
          <w:rPr>
            <w:rStyle w:val="Hyperlink"/>
          </w:rPr>
          <w:t xml:space="preserve">[16]</w:t>
        </w:r>
      </w:hyperlink>
      <w:r>
        <w:t xml:space="preserve"> </w:t>
      </w:r>
      <w:hyperlink r:id="rId52">
        <w:r>
          <w:rPr>
            <w:rStyle w:val="Hyperlink"/>
          </w:rPr>
          <w:t xml:space="preserve">[17]</w:t>
        </w:r>
      </w:hyperlink>
      <w:r>
        <w:t xml:space="preserve"> </w:t>
      </w:r>
      <w:hyperlink r:id="rId56">
        <w:r>
          <w:rPr>
            <w:rStyle w:val="Hyperlink"/>
          </w:rPr>
          <w:t xml:space="preserve">[18]</w:t>
        </w:r>
      </w:hyperlink>
      <w:r>
        <w:t xml:space="preserve"> </w:t>
      </w:r>
      <w:hyperlink r:id="rId59">
        <w:r>
          <w:rPr>
            <w:rStyle w:val="Hyperlink"/>
          </w:rPr>
          <w:t xml:space="preserve">[19]</w:t>
        </w:r>
      </w:hyperlink>
      <w:r>
        <w:t xml:space="preserve"> </w:t>
      </w:r>
      <w:hyperlink r:id="rId60">
        <w:r>
          <w:rPr>
            <w:rStyle w:val="Hyperlink"/>
          </w:rPr>
          <w:t xml:space="preserve">[20]</w:t>
        </w:r>
      </w:hyperlink>
      <w:r>
        <w:t xml:space="preserve"> </w:t>
      </w:r>
      <w:r>
        <w:t xml:space="preserve"> </w:t>
      </w:r>
      <w:r>
        <w:t xml:space="preserve">20_High Level Design - asavschaeffer/globule GitHub Wiki</w:t>
      </w:r>
      <w:r>
        <w:t xml:space="preserve"> </w:t>
      </w:r>
    </w:p>
    <w:p>
      <w:pPr>
        <w:pStyle w:val="BodyText"/>
      </w:pPr>
      <w:hyperlink r:id="rId67">
        <w:r>
          <w:rPr>
            <w:rStyle w:val="Hyperlink"/>
          </w:rPr>
          <w:t xml:space="preserve">https://github-wiki-see.page/m/asavschaeffer/globule/wiki/20_High-Level-Design</w:t>
        </w:r>
      </w:hyperlink>
    </w:p>
    <w:p>
      <w:pPr>
        <w:pStyle w:val="BodyText"/>
      </w:pPr>
      <w:hyperlink r:id="rId33">
        <w:r>
          <w:rPr>
            <w:rStyle w:val="Hyperlink"/>
          </w:rPr>
          <w:t xml:space="preserve">[9]</w:t>
        </w:r>
      </w:hyperlink>
      <w:r>
        <w:t xml:space="preserve"> </w:t>
      </w:r>
      <w:r>
        <w:t xml:space="preserve">Multi-objective optimization - Wikipedia</w:t>
      </w:r>
    </w:p>
    <w:p>
      <w:pPr>
        <w:pStyle w:val="BodyText"/>
      </w:pPr>
      <w:hyperlink r:id="rId68">
        <w:r>
          <w:rPr>
            <w:rStyle w:val="Hyperlink"/>
          </w:rPr>
          <w:t xml:space="preserve">https://en.wikipedia.org/wiki/Multi-objective_optimization</w:t>
        </w:r>
      </w:hyperlink>
    </w:p>
    <w:p>
      <w:pPr>
        <w:pStyle w:val="BodyText"/>
      </w:pPr>
      <w:hyperlink r:id="rId35">
        <w:r>
          <w:rPr>
            <w:rStyle w:val="Hyperlink"/>
          </w:rPr>
          <w:t xml:space="preserve">[10]</w:t>
        </w:r>
      </w:hyperlink>
      <w:r>
        <w:t xml:space="preserve"> </w:t>
      </w:r>
      <w:r>
        <w:t xml:space="preserve">The Pitfalls of Code Coverage</w:t>
      </w:r>
    </w:p>
    <w:p>
      <w:pPr>
        <w:pStyle w:val="BodyText"/>
      </w:pPr>
      <w:hyperlink r:id="rId69">
        <w:r>
          <w:rPr>
            <w:rStyle w:val="Hyperlink"/>
          </w:rPr>
          <w:t xml:space="preserve">https://www.linkedin.com/pulse/pitfalls-code-coverage-david-burns-khlfc</w:t>
        </w:r>
      </w:hyperlink>
    </w:p>
    <w:p>
      <w:pPr>
        <w:pStyle w:val="BodyText"/>
      </w:pPr>
      <w:hyperlink r:id="rId39">
        <w:r>
          <w:rPr>
            <w:rStyle w:val="Hyperlink"/>
          </w:rPr>
          <w:t xml:space="preserve">[11]</w:t>
        </w:r>
      </w:hyperlink>
      <w:r>
        <w:t xml:space="preserve"> </w:t>
      </w:r>
      <w:hyperlink r:id="rId40">
        <w:r>
          <w:rPr>
            <w:rStyle w:val="Hyperlink"/>
          </w:rPr>
          <w:t xml:space="preserve">[12]</w:t>
        </w:r>
      </w:hyperlink>
      <w:r>
        <w:t xml:space="preserve"> </w:t>
      </w:r>
      <w:hyperlink r:id="rId41">
        <w:r>
          <w:rPr>
            <w:rStyle w:val="Hyperlink"/>
          </w:rPr>
          <w:t xml:space="preserve">[13]</w:t>
        </w:r>
      </w:hyperlink>
      <w:r>
        <w:t xml:space="preserve"> </w:t>
      </w:r>
      <w:r>
        <w:t xml:space="preserve">What are Synchronous and Asynchronous API Calls?  </w:t>
      </w:r>
    </w:p>
    <w:p>
      <w:pPr>
        <w:pStyle w:val="BodyText"/>
      </w:pPr>
      <w:hyperlink r:id="rId70">
        <w:r>
          <w:rPr>
            <w:rStyle w:val="Hyperlink"/>
          </w:rPr>
          <w:t xml:space="preserve">https://suitematrix.co/blog/what-are-synchronous-and-asynchronous-api-calls/</w:t>
        </w:r>
      </w:hyperlink>
    </w:p>
    <w:bookmarkEnd w:id="7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dhirajpatra.medium.com/how-generative-ai-generate-code-2506777da6e9" TargetMode="External" /><Relationship Type="http://schemas.openxmlformats.org/officeDocument/2006/relationships/hyperlink" Id="rId23" Target="https://dhirajpatra.medium.com/how-generative-ai-generate-code-2506777da6e9#:~:text=2.%20Template" TargetMode="External" /><Relationship Type="http://schemas.openxmlformats.org/officeDocument/2006/relationships/hyperlink" Id="rId65" Target="https://en.wikipedia.org/wiki/Constraint_satisfaction_problem" TargetMode="External" /><Relationship Type="http://schemas.openxmlformats.org/officeDocument/2006/relationships/hyperlink" Id="rId22" Target="https://en.wikipedia.org/wiki/Constraint_satisfaction_problem#:~:text=Constraint%20satisfaction%20problems%20on%20finite,14" TargetMode="External" /><Relationship Type="http://schemas.openxmlformats.org/officeDocument/2006/relationships/hyperlink" Id="rId21" Target="https://en.wikipedia.org/wiki/Constraint_satisfaction_problem#:~:text=in%20their%20formulation%20provides%20a,of%20the%20constraint%20satisfaction%20problem" TargetMode="External" /><Relationship Type="http://schemas.openxmlformats.org/officeDocument/2006/relationships/hyperlink" Id="rId68" Target="https://en.wikipedia.org/wiki/Multi-objective_optimization" TargetMode="External" /><Relationship Type="http://schemas.openxmlformats.org/officeDocument/2006/relationships/hyperlink" Id="rId33" Target="https://en.wikipedia.org/wiki/Multi-objective_optimization#:~:text=For%20a%20multi,exist%20different%20solution%20philosophies%20and" TargetMode="External" /><Relationship Type="http://schemas.openxmlformats.org/officeDocument/2006/relationships/hyperlink" Id="rId67" Target="https://github-wiki-see.page/m/asavschaeffer/globule/wiki/20_High-Level-Design" TargetMode="External" /><Relationship Type="http://schemas.openxmlformats.org/officeDocument/2006/relationships/hyperlink" Id="rId43" Target="https://github-wiki-see.page/m/asavschaeffer/globule/wiki/20_High-Level-Design#:~:text=%23%20Immediate%20response%20,Don%27t%20overwhelm" TargetMode="External" /><Relationship Type="http://schemas.openxmlformats.org/officeDocument/2006/relationships/hyperlink" Id="rId48" Target="https://github-wiki-see.page/m/asavschaeffer/globule/wiki/20_High-Level-Design#:~:text=,Interactive%20Drafting%20in%20the%20TUI" TargetMode="External" /><Relationship Type="http://schemas.openxmlformats.org/officeDocument/2006/relationships/hyperlink" Id="rId42" Target="https://github-wiki-see.page/m/asavschaeffer/globule/wiki/20_High-Level-Design#:~:text=,is%20the%20key%20to%20future" TargetMode="External" /><Relationship Type="http://schemas.openxmlformats.org/officeDocument/2006/relationships/hyperlink" Id="rId52" Target="https://github-wiki-see.page/m/asavschaeffer/globule/wiki/20_High-Level-Design#:~:text=,to%20add%2C%20Tab%20to%20explore" TargetMode="External" /><Relationship Type="http://schemas.openxmlformats.org/officeDocument/2006/relationships/hyperlink" Id="rId59" Target="https://github-wiki-see.page/m/asavschaeffer/globule/wiki/20_High-Level-Design#:~:text=,to%20provide%20immediate%2C%20manageable%20structure" TargetMode="External" /><Relationship Type="http://schemas.openxmlformats.org/officeDocument/2006/relationships/hyperlink" Id="rId28" Target="https://github-wiki-see.page/m/asavschaeffer/globule/wiki/20_High-Level-Design#:~:text=,weaving%20the%20raw%20notes%20together" TargetMode="External" /><Relationship Type="http://schemas.openxmlformats.org/officeDocument/2006/relationships/hyperlink" Id="rId56" Target="https://github-wiki-see.page/m/asavschaeffer/globule/wiki/20_High-Level-Design#:~:text=The%20system%20operates%20on%20a,and%20power%20for%20advanced%20users" TargetMode="External" /><Relationship Type="http://schemas.openxmlformats.org/officeDocument/2006/relationships/hyperlink" Id="rId26" Target="https://github-wiki-see.page/m/asavschaeffer/globule/wiki/20_High-Level-Design#:~:text=class%20ProgressiveDiscoveryEngine%3A%20,as%20the%20user%20explores" TargetMode="External" /><Relationship Type="http://schemas.openxmlformats.org/officeDocument/2006/relationships/hyperlink" Id="rId60" Target="https://github-wiki-see.page/m/asavschaeffer/globule/wiki/20_High-Level-Design#:~:text=draft%20,to%20add%2C%20Tab%20to%20explore" TargetMode="External" /><Relationship Type="http://schemas.openxmlformats.org/officeDocument/2006/relationships/hyperlink" Id="rId27" Target="https://github-wiki-see.page/m/asavschaeffer/globule/wiki/20_High-Level-Design#:~:text=match%20at%20L565%20,to%20never%20block%20the%20UI" TargetMode="External" /><Relationship Type="http://schemas.openxmlformats.org/officeDocument/2006/relationships/hyperlink" Id="rId25" Target="https://github-wiki-see.page/m/asavschaeffer/globule/wiki/20_High-Level-Design#:~:text=palette%20content%20%26%20intial%20,Export%20Options%3A%20Markdown%2C%20HTML%2C%20PDF" TargetMode="External" /><Relationship Type="http://schemas.openxmlformats.org/officeDocument/2006/relationships/hyperlink" Id="rId31" Target="https://github-wiki-see.page/m/asavschaeffer/globule/wiki/20_High-Level-Design#:~:text=processing%3A%20auto_correlate%3A%20,time_in" TargetMode="External" /><Relationship Type="http://schemas.openxmlformats.org/officeDocument/2006/relationships/hyperlink" Id="rId70" Target="https://suitematrix.co/blog/what-are-synchronous-and-asynchronous-api-calls/" TargetMode="External" /><Relationship Type="http://schemas.openxmlformats.org/officeDocument/2006/relationships/hyperlink" Id="rId41" Target="https://suitematrix.co/blog/what-are-synchronous-and-asynchronous-api-calls/#:~:text=%2A%20Non,for%20data%20from%20the%20server" TargetMode="External" /><Relationship Type="http://schemas.openxmlformats.org/officeDocument/2006/relationships/hyperlink" Id="rId39" Target="https://suitematrix.co/blog/what-are-synchronous-and-asynchronous-api-calls/#:~:text=A%20synchronous%20API%20call%20is,to%20perform%20any%20other%20tasks" TargetMode="External" /><Relationship Type="http://schemas.openxmlformats.org/officeDocument/2006/relationships/hyperlink" Id="rId40" Target="https://suitematrix.co/blog/what-are-synchronous-and-asynchronous-api-calls/#:~:text=Cons%20of%20Synchronous%20REST%20API,Calls" TargetMode="External" /><Relationship Type="http://schemas.openxmlformats.org/officeDocument/2006/relationships/hyperlink" Id="rId69" Target="https://www.linkedin.com/pulse/pitfalls-code-coverage-david-burns-khlfc" TargetMode="External" /><Relationship Type="http://schemas.openxmlformats.org/officeDocument/2006/relationships/hyperlink" Id="rId35" Target="https://www.linkedin.com/pulse/pitfalls-code-coverage-david-burns-khlfc#:~:text=Code%20coverage%20measures%20the%20percentage,when%2C%20in%20reality%2C%20it%E2%80%99s%20not" TargetMode="External" /></Relationships>
</file>

<file path=word/_rels/footnotes.xml.rels><?xml version="1.0" encoding="UTF-8"?><Relationships xmlns="http://schemas.openxmlformats.org/package/2006/relationships"><Relationship Type="http://schemas.openxmlformats.org/officeDocument/2006/relationships/hyperlink" Id="rId66" Target="https://dhirajpatra.medium.com/how-generative-ai-generate-code-2506777da6e9" TargetMode="External" /><Relationship Type="http://schemas.openxmlformats.org/officeDocument/2006/relationships/hyperlink" Id="rId23" Target="https://dhirajpatra.medium.com/how-generative-ai-generate-code-2506777da6e9#:~:text=2.%20Template" TargetMode="External" /><Relationship Type="http://schemas.openxmlformats.org/officeDocument/2006/relationships/hyperlink" Id="rId65" Target="https://en.wikipedia.org/wiki/Constraint_satisfaction_problem" TargetMode="External" /><Relationship Type="http://schemas.openxmlformats.org/officeDocument/2006/relationships/hyperlink" Id="rId22" Target="https://en.wikipedia.org/wiki/Constraint_satisfaction_problem#:~:text=Constraint%20satisfaction%20problems%20on%20finite,14" TargetMode="External" /><Relationship Type="http://schemas.openxmlformats.org/officeDocument/2006/relationships/hyperlink" Id="rId21" Target="https://en.wikipedia.org/wiki/Constraint_satisfaction_problem#:~:text=in%20their%20formulation%20provides%20a,of%20the%20constraint%20satisfaction%20problem" TargetMode="External" /><Relationship Type="http://schemas.openxmlformats.org/officeDocument/2006/relationships/hyperlink" Id="rId68" Target="https://en.wikipedia.org/wiki/Multi-objective_optimization" TargetMode="External" /><Relationship Type="http://schemas.openxmlformats.org/officeDocument/2006/relationships/hyperlink" Id="rId33" Target="https://en.wikipedia.org/wiki/Multi-objective_optimization#:~:text=For%20a%20multi,exist%20different%20solution%20philosophies%20and" TargetMode="External" /><Relationship Type="http://schemas.openxmlformats.org/officeDocument/2006/relationships/hyperlink" Id="rId67" Target="https://github-wiki-see.page/m/asavschaeffer/globule/wiki/20_High-Level-Design" TargetMode="External" /><Relationship Type="http://schemas.openxmlformats.org/officeDocument/2006/relationships/hyperlink" Id="rId43" Target="https://github-wiki-see.page/m/asavschaeffer/globule/wiki/20_High-Level-Design#:~:text=%23%20Immediate%20response%20,Don%27t%20overwhelm" TargetMode="External" /><Relationship Type="http://schemas.openxmlformats.org/officeDocument/2006/relationships/hyperlink" Id="rId48" Target="https://github-wiki-see.page/m/asavschaeffer/globule/wiki/20_High-Level-Design#:~:text=,Interactive%20Drafting%20in%20the%20TUI" TargetMode="External" /><Relationship Type="http://schemas.openxmlformats.org/officeDocument/2006/relationships/hyperlink" Id="rId42" Target="https://github-wiki-see.page/m/asavschaeffer/globule/wiki/20_High-Level-Design#:~:text=,is%20the%20key%20to%20future" TargetMode="External" /><Relationship Type="http://schemas.openxmlformats.org/officeDocument/2006/relationships/hyperlink" Id="rId52" Target="https://github-wiki-see.page/m/asavschaeffer/globule/wiki/20_High-Level-Design#:~:text=,to%20add%2C%20Tab%20to%20explore" TargetMode="External" /><Relationship Type="http://schemas.openxmlformats.org/officeDocument/2006/relationships/hyperlink" Id="rId59" Target="https://github-wiki-see.page/m/asavschaeffer/globule/wiki/20_High-Level-Design#:~:text=,to%20provide%20immediate%2C%20manageable%20structure" TargetMode="External" /><Relationship Type="http://schemas.openxmlformats.org/officeDocument/2006/relationships/hyperlink" Id="rId28" Target="https://github-wiki-see.page/m/asavschaeffer/globule/wiki/20_High-Level-Design#:~:text=,weaving%20the%20raw%20notes%20together" TargetMode="External" /><Relationship Type="http://schemas.openxmlformats.org/officeDocument/2006/relationships/hyperlink" Id="rId56" Target="https://github-wiki-see.page/m/asavschaeffer/globule/wiki/20_High-Level-Design#:~:text=The%20system%20operates%20on%20a,and%20power%20for%20advanced%20users" TargetMode="External" /><Relationship Type="http://schemas.openxmlformats.org/officeDocument/2006/relationships/hyperlink" Id="rId26" Target="https://github-wiki-see.page/m/asavschaeffer/globule/wiki/20_High-Level-Design#:~:text=class%20ProgressiveDiscoveryEngine%3A%20,as%20the%20user%20explores" TargetMode="External" /><Relationship Type="http://schemas.openxmlformats.org/officeDocument/2006/relationships/hyperlink" Id="rId60" Target="https://github-wiki-see.page/m/asavschaeffer/globule/wiki/20_High-Level-Design#:~:text=draft%20,to%20add%2C%20Tab%20to%20explore" TargetMode="External" /><Relationship Type="http://schemas.openxmlformats.org/officeDocument/2006/relationships/hyperlink" Id="rId27" Target="https://github-wiki-see.page/m/asavschaeffer/globule/wiki/20_High-Level-Design#:~:text=match%20at%20L565%20,to%20never%20block%20the%20UI" TargetMode="External" /><Relationship Type="http://schemas.openxmlformats.org/officeDocument/2006/relationships/hyperlink" Id="rId25" Target="https://github-wiki-see.page/m/asavschaeffer/globule/wiki/20_High-Level-Design#:~:text=palette%20content%20%26%20intial%20,Export%20Options%3A%20Markdown%2C%20HTML%2C%20PDF" TargetMode="External" /><Relationship Type="http://schemas.openxmlformats.org/officeDocument/2006/relationships/hyperlink" Id="rId31" Target="https://github-wiki-see.page/m/asavschaeffer/globule/wiki/20_High-Level-Design#:~:text=processing%3A%20auto_correlate%3A%20,time_in" TargetMode="External" /><Relationship Type="http://schemas.openxmlformats.org/officeDocument/2006/relationships/hyperlink" Id="rId70" Target="https://suitematrix.co/blog/what-are-synchronous-and-asynchronous-api-calls/" TargetMode="External" /><Relationship Type="http://schemas.openxmlformats.org/officeDocument/2006/relationships/hyperlink" Id="rId41" Target="https://suitematrix.co/blog/what-are-synchronous-and-asynchronous-api-calls/#:~:text=%2A%20Non,for%20data%20from%20the%20server" TargetMode="External" /><Relationship Type="http://schemas.openxmlformats.org/officeDocument/2006/relationships/hyperlink" Id="rId39" Target="https://suitematrix.co/blog/what-are-synchronous-and-asynchronous-api-calls/#:~:text=A%20synchronous%20API%20call%20is,to%20perform%20any%20other%20tasks" TargetMode="External" /><Relationship Type="http://schemas.openxmlformats.org/officeDocument/2006/relationships/hyperlink" Id="rId40" Target="https://suitematrix.co/blog/what-are-synchronous-and-asynchronous-api-calls/#:~:text=Cons%20of%20Synchronous%20REST%20API,Calls" TargetMode="External" /><Relationship Type="http://schemas.openxmlformats.org/officeDocument/2006/relationships/hyperlink" Id="rId69" Target="https://www.linkedin.com/pulse/pitfalls-code-coverage-david-burns-khlfc" TargetMode="External" /><Relationship Type="http://schemas.openxmlformats.org/officeDocument/2006/relationships/hyperlink" Id="rId35" Target="https://www.linkedin.com/pulse/pitfalls-code-coverage-david-burns-khlfc#:~:text=Code%20coverage%20measures%20the%20percentage,when%2C%20in%20reality%2C%20it%E2%80%99s%20n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2025-07-22T23:20:43Z</dcterms:created>
  <dcterms:modified xsi:type="dcterms:W3CDTF">2025-07-22T23:20:43Z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