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886E1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KPI Framework — Enterprise Retail Intelligence &amp; Profitability Command Center</w:t>
      </w:r>
    </w:p>
    <w:p w14:paraId="51CB65B7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Introduction</w:t>
      </w:r>
    </w:p>
    <w:p w14:paraId="030A009D" w14:textId="77777777" w:rsidR="00AF7CBD" w:rsidRPr="00AF7CBD" w:rsidRDefault="00AF7CBD" w:rsidP="00AF7CBD">
      <w:r w:rsidRPr="00AF7CBD">
        <w:t>Key Performance Indicators (KPIs) are measurable business metrics used by organizations to evaluate operational performance, profitability, customer behavior, and strategic growth. This project uses multiple retail-focused KPIs to simulate real-world executive reporting and business intelligence practices.</w:t>
      </w:r>
    </w:p>
    <w:p w14:paraId="31C6466D" w14:textId="77777777" w:rsidR="00AF7CBD" w:rsidRPr="00AF7CBD" w:rsidRDefault="00AF7CBD" w:rsidP="00AF7CBD">
      <w:r w:rsidRPr="00AF7CBD">
        <w:t>The KPIs included in this dashboard are designed to support data-driven decision-making across sales, profitability, customer intelligence, and forecasting operations.</w:t>
      </w:r>
    </w:p>
    <w:p w14:paraId="1E8890B4" w14:textId="77777777" w:rsidR="00AF7CBD" w:rsidRPr="00AF7CBD" w:rsidRDefault="00AF7CBD" w:rsidP="00AF7CBD">
      <w:r w:rsidRPr="00AF7CBD">
        <w:pict w14:anchorId="53A9818A">
          <v:rect id="_x0000_i1115" style="width:0;height:1.5pt" o:hralign="center" o:hrstd="t" o:hr="t" fillcolor="#a0a0a0" stroked="f"/>
        </w:pict>
      </w:r>
    </w:p>
    <w:p w14:paraId="78241058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1. Total Revenue</w:t>
      </w:r>
    </w:p>
    <w:p w14:paraId="1A9400B3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3AEB88E7" w14:textId="77777777" w:rsidR="00AF7CBD" w:rsidRPr="00AF7CBD" w:rsidRDefault="00AF7CBD" w:rsidP="00AF7CBD">
      <w:r w:rsidRPr="00AF7CBD">
        <w:t>Total Revenue = SUM(Sales)</w:t>
      </w:r>
    </w:p>
    <w:p w14:paraId="78EFD06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231AA1AA" w14:textId="77777777" w:rsidR="00AF7CBD" w:rsidRPr="00AF7CBD" w:rsidRDefault="00AF7CBD" w:rsidP="00AF7CBD">
      <w:r w:rsidRPr="00AF7CBD">
        <w:t>Represents the total revenue generated from all sales transactions.</w:t>
      </w:r>
    </w:p>
    <w:p w14:paraId="4FB8AAAF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7A78D0B1" w14:textId="77777777" w:rsidR="00AF7CBD" w:rsidRPr="00AF7CBD" w:rsidRDefault="00AF7CBD" w:rsidP="00AF7CBD">
      <w:r w:rsidRPr="00AF7CBD">
        <w:t>Revenue is the primary indicator of business growth and market performance. It helps management evaluate overall company performance and identify growth opportunities.</w:t>
      </w:r>
    </w:p>
    <w:p w14:paraId="07EAFD55" w14:textId="77777777" w:rsidR="00AF7CBD" w:rsidRPr="00AF7CBD" w:rsidRDefault="00AF7CBD" w:rsidP="00AF7CBD">
      <w:r w:rsidRPr="00AF7CBD">
        <w:pict w14:anchorId="28DB5F21">
          <v:rect id="_x0000_i1116" style="width:0;height:1.5pt" o:hralign="center" o:hrstd="t" o:hr="t" fillcolor="#a0a0a0" stroked="f"/>
        </w:pict>
      </w:r>
    </w:p>
    <w:p w14:paraId="5D055010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2. Total Profit</w:t>
      </w:r>
    </w:p>
    <w:p w14:paraId="2FDD59C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59C999E1" w14:textId="77777777" w:rsidR="00AF7CBD" w:rsidRPr="00AF7CBD" w:rsidRDefault="00AF7CBD" w:rsidP="00AF7CBD">
      <w:r w:rsidRPr="00AF7CBD">
        <w:t>Total Profit = SUM(Profit)</w:t>
      </w:r>
    </w:p>
    <w:p w14:paraId="2621393D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639D8D3C" w14:textId="77777777" w:rsidR="00AF7CBD" w:rsidRPr="00AF7CBD" w:rsidRDefault="00AF7CBD" w:rsidP="00AF7CBD">
      <w:r w:rsidRPr="00AF7CBD">
        <w:t>Measures the total profit earned after accounting for costs and discounts.</w:t>
      </w:r>
    </w:p>
    <w:p w14:paraId="2E4019DA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6C2C9EFA" w14:textId="77777777" w:rsidR="00AF7CBD" w:rsidRPr="00AF7CBD" w:rsidRDefault="00AF7CBD" w:rsidP="00AF7CBD">
      <w:r w:rsidRPr="00AF7CBD">
        <w:t>Profitability determines business sustainability and financial health. Companies prioritize profit optimization over sales volume alone.</w:t>
      </w:r>
    </w:p>
    <w:p w14:paraId="06DBD469" w14:textId="77777777" w:rsidR="00AF7CBD" w:rsidRPr="00AF7CBD" w:rsidRDefault="00AF7CBD" w:rsidP="00AF7CBD">
      <w:r w:rsidRPr="00AF7CBD">
        <w:pict w14:anchorId="02DD4038">
          <v:rect id="_x0000_i1117" style="width:0;height:1.5pt" o:hralign="center" o:hrstd="t" o:hr="t" fillcolor="#a0a0a0" stroked="f"/>
        </w:pict>
      </w:r>
    </w:p>
    <w:p w14:paraId="3A706FBA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3. Total Orders</w:t>
      </w:r>
    </w:p>
    <w:p w14:paraId="067AF32A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lastRenderedPageBreak/>
        <w:t>Formula</w:t>
      </w:r>
    </w:p>
    <w:p w14:paraId="35CF3566" w14:textId="77777777" w:rsidR="00AF7CBD" w:rsidRPr="00AF7CBD" w:rsidRDefault="00AF7CBD" w:rsidP="00AF7CBD">
      <w:r w:rsidRPr="00AF7CBD">
        <w:t xml:space="preserve">Total Orders = </w:t>
      </w:r>
      <w:proofErr w:type="gramStart"/>
      <w:r w:rsidRPr="00AF7CBD">
        <w:t>DISTINCTCOUNT(</w:t>
      </w:r>
      <w:proofErr w:type="gramEnd"/>
      <w:r w:rsidRPr="00AF7CBD">
        <w:t>Order ID)</w:t>
      </w:r>
    </w:p>
    <w:p w14:paraId="69406B29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675BED51" w14:textId="77777777" w:rsidR="00AF7CBD" w:rsidRPr="00AF7CBD" w:rsidRDefault="00AF7CBD" w:rsidP="00AF7CBD">
      <w:r w:rsidRPr="00AF7CBD">
        <w:t>Represents the total number of customer orders placed.</w:t>
      </w:r>
    </w:p>
    <w:p w14:paraId="4CAC2C12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04237ABF" w14:textId="77777777" w:rsidR="00AF7CBD" w:rsidRPr="00AF7CBD" w:rsidRDefault="00AF7CBD" w:rsidP="00AF7CBD">
      <w:r w:rsidRPr="00AF7CBD">
        <w:t>Order volume indicates customer demand, operational activity, and sales performance trends.</w:t>
      </w:r>
    </w:p>
    <w:p w14:paraId="60289A72" w14:textId="77777777" w:rsidR="00AF7CBD" w:rsidRPr="00AF7CBD" w:rsidRDefault="00AF7CBD" w:rsidP="00AF7CBD">
      <w:r w:rsidRPr="00AF7CBD">
        <w:pict w14:anchorId="7CF565E7">
          <v:rect id="_x0000_i1118" style="width:0;height:1.5pt" o:hralign="center" o:hrstd="t" o:hr="t" fillcolor="#a0a0a0" stroked="f"/>
        </w:pict>
      </w:r>
    </w:p>
    <w:p w14:paraId="10B9F5F0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4. Overall Profit Margin %</w:t>
      </w:r>
    </w:p>
    <w:p w14:paraId="491CA897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6B7C8FBB" w14:textId="77777777" w:rsidR="00AF7CBD" w:rsidRPr="00AF7CBD" w:rsidRDefault="00AF7CBD" w:rsidP="00AF7CBD">
      <w:r w:rsidRPr="00AF7CBD">
        <w:t>Profit Margin % = (Total Profit / Total Revenue) × 100</w:t>
      </w:r>
    </w:p>
    <w:p w14:paraId="24A2E1D6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17BE8D9C" w14:textId="77777777" w:rsidR="00AF7CBD" w:rsidRPr="00AF7CBD" w:rsidRDefault="00AF7CBD" w:rsidP="00AF7CBD">
      <w:r w:rsidRPr="00AF7CBD">
        <w:t>Shows the percentage of revenue converted into profit.</w:t>
      </w:r>
    </w:p>
    <w:p w14:paraId="044B5C5D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5A230239" w14:textId="77777777" w:rsidR="00AF7CBD" w:rsidRPr="00AF7CBD" w:rsidRDefault="00AF7CBD" w:rsidP="00AF7CBD">
      <w:r w:rsidRPr="00AF7CBD">
        <w:t>Higher profit margins indicate better pricing strategies, cost control, and operational efficiency.</w:t>
      </w:r>
    </w:p>
    <w:p w14:paraId="0C192585" w14:textId="77777777" w:rsidR="00AF7CBD" w:rsidRPr="00AF7CBD" w:rsidRDefault="00AF7CBD" w:rsidP="00AF7CBD">
      <w:r w:rsidRPr="00AF7CBD">
        <w:pict w14:anchorId="6D534CA6">
          <v:rect id="_x0000_i1119" style="width:0;height:1.5pt" o:hralign="center" o:hrstd="t" o:hr="t" fillcolor="#a0a0a0" stroked="f"/>
        </w:pict>
      </w:r>
    </w:p>
    <w:p w14:paraId="3BC10681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5. Average Order Value (AOV)</w:t>
      </w:r>
    </w:p>
    <w:p w14:paraId="77235CA0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22A55732" w14:textId="77777777" w:rsidR="00AF7CBD" w:rsidRPr="00AF7CBD" w:rsidRDefault="00AF7CBD" w:rsidP="00AF7CBD">
      <w:r w:rsidRPr="00AF7CBD">
        <w:t>Average Order Value = Total Revenue / Total Orders</w:t>
      </w:r>
    </w:p>
    <w:p w14:paraId="3C0ED063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1F5D3AC9" w14:textId="77777777" w:rsidR="00AF7CBD" w:rsidRPr="00AF7CBD" w:rsidRDefault="00AF7CBD" w:rsidP="00AF7CBD">
      <w:r w:rsidRPr="00AF7CBD">
        <w:t>Represents the average revenue generated per customer order.</w:t>
      </w:r>
    </w:p>
    <w:p w14:paraId="56A4FC2C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126B04F2" w14:textId="77777777" w:rsidR="00AF7CBD" w:rsidRPr="00AF7CBD" w:rsidRDefault="00AF7CBD" w:rsidP="00AF7CBD">
      <w:r w:rsidRPr="00AF7CBD">
        <w:t>AOV helps businesses evaluate customer purchasing behavior and upselling effectiveness.</w:t>
      </w:r>
    </w:p>
    <w:p w14:paraId="2EA96D0A" w14:textId="77777777" w:rsidR="00AF7CBD" w:rsidRPr="00AF7CBD" w:rsidRDefault="00AF7CBD" w:rsidP="00AF7CBD">
      <w:r w:rsidRPr="00AF7CBD">
        <w:pict w14:anchorId="2FB06548">
          <v:rect id="_x0000_i1120" style="width:0;height:1.5pt" o:hralign="center" o:hrstd="t" o:hr="t" fillcolor="#a0a0a0" stroked="f"/>
        </w:pict>
      </w:r>
    </w:p>
    <w:p w14:paraId="34C8EA28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6. Total Customers</w:t>
      </w:r>
    </w:p>
    <w:p w14:paraId="1ACBCBFD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175D5904" w14:textId="77777777" w:rsidR="00AF7CBD" w:rsidRPr="00AF7CBD" w:rsidRDefault="00AF7CBD" w:rsidP="00AF7CBD">
      <w:r w:rsidRPr="00AF7CBD">
        <w:lastRenderedPageBreak/>
        <w:t xml:space="preserve">Total Customers = </w:t>
      </w:r>
      <w:proofErr w:type="gramStart"/>
      <w:r w:rsidRPr="00AF7CBD">
        <w:t>DISTINCTCOUNT(</w:t>
      </w:r>
      <w:proofErr w:type="gramEnd"/>
      <w:r w:rsidRPr="00AF7CBD">
        <w:t>Customer ID)</w:t>
      </w:r>
    </w:p>
    <w:p w14:paraId="732CB974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15D39087" w14:textId="77777777" w:rsidR="00AF7CBD" w:rsidRPr="00AF7CBD" w:rsidRDefault="00AF7CBD" w:rsidP="00AF7CBD">
      <w:r w:rsidRPr="00AF7CBD">
        <w:t>Measures the number of unique customers served.</w:t>
      </w:r>
    </w:p>
    <w:p w14:paraId="705C4868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1F52B4EB" w14:textId="77777777" w:rsidR="00AF7CBD" w:rsidRPr="00AF7CBD" w:rsidRDefault="00AF7CBD" w:rsidP="00AF7CBD">
      <w:r w:rsidRPr="00AF7CBD">
        <w:t>Customer base size directly impacts long-term business growth and retention strategies.</w:t>
      </w:r>
    </w:p>
    <w:p w14:paraId="42F36E04" w14:textId="77777777" w:rsidR="00AF7CBD" w:rsidRPr="00AF7CBD" w:rsidRDefault="00AF7CBD" w:rsidP="00AF7CBD">
      <w:r w:rsidRPr="00AF7CBD">
        <w:pict w14:anchorId="1D2A4111">
          <v:rect id="_x0000_i1121" style="width:0;height:1.5pt" o:hralign="center" o:hrstd="t" o:hr="t" fillcolor="#a0a0a0" stroked="f"/>
        </w:pict>
      </w:r>
    </w:p>
    <w:p w14:paraId="0FD076B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7. Total Products</w:t>
      </w:r>
    </w:p>
    <w:p w14:paraId="4B66BCC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3F64A231" w14:textId="77777777" w:rsidR="00AF7CBD" w:rsidRPr="00AF7CBD" w:rsidRDefault="00AF7CBD" w:rsidP="00AF7CBD">
      <w:r w:rsidRPr="00AF7CBD">
        <w:t xml:space="preserve">Total Products = </w:t>
      </w:r>
      <w:proofErr w:type="gramStart"/>
      <w:r w:rsidRPr="00AF7CBD">
        <w:t>DISTINCTCOUNT(</w:t>
      </w:r>
      <w:proofErr w:type="gramEnd"/>
      <w:r w:rsidRPr="00AF7CBD">
        <w:t>Product ID)</w:t>
      </w:r>
    </w:p>
    <w:p w14:paraId="12AEF65D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5D2E08FA" w14:textId="77777777" w:rsidR="00AF7CBD" w:rsidRPr="00AF7CBD" w:rsidRDefault="00AF7CBD" w:rsidP="00AF7CBD">
      <w:r w:rsidRPr="00AF7CBD">
        <w:t>Represents the total number of products sold or available in the business.</w:t>
      </w:r>
    </w:p>
    <w:p w14:paraId="4A1B4BB1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14339C38" w14:textId="77777777" w:rsidR="00AF7CBD" w:rsidRPr="00AF7CBD" w:rsidRDefault="00AF7CBD" w:rsidP="00AF7CBD">
      <w:r w:rsidRPr="00AF7CBD">
        <w:t>Helps management analyze product portfolio diversity and inventory planning.</w:t>
      </w:r>
    </w:p>
    <w:p w14:paraId="1AFCDECC" w14:textId="77777777" w:rsidR="00AF7CBD" w:rsidRPr="00AF7CBD" w:rsidRDefault="00AF7CBD" w:rsidP="00AF7CBD">
      <w:r w:rsidRPr="00AF7CBD">
        <w:pict w14:anchorId="790EEEB5">
          <v:rect id="_x0000_i1122" style="width:0;height:1.5pt" o:hralign="center" o:hrstd="t" o:hr="t" fillcolor="#a0a0a0" stroked="f"/>
        </w:pict>
      </w:r>
    </w:p>
    <w:p w14:paraId="71FBF267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8. Average Quantity per Order</w:t>
      </w:r>
    </w:p>
    <w:p w14:paraId="698F3F6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377FE7C6" w14:textId="77777777" w:rsidR="00AF7CBD" w:rsidRPr="00AF7CBD" w:rsidRDefault="00AF7CBD" w:rsidP="00AF7CBD">
      <w:r w:rsidRPr="00AF7CBD">
        <w:t>Average Quantity per Order = Total Quantity Sold / Total Orders</w:t>
      </w:r>
    </w:p>
    <w:p w14:paraId="40EB67DA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21FBF6A1" w14:textId="77777777" w:rsidR="00AF7CBD" w:rsidRPr="00AF7CBD" w:rsidRDefault="00AF7CBD" w:rsidP="00AF7CBD">
      <w:r w:rsidRPr="00AF7CBD">
        <w:t>Shows average product quantity purchased per order.</w:t>
      </w:r>
    </w:p>
    <w:p w14:paraId="5A314F8F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30C60F52" w14:textId="77777777" w:rsidR="00AF7CBD" w:rsidRPr="00AF7CBD" w:rsidRDefault="00AF7CBD" w:rsidP="00AF7CBD">
      <w:r w:rsidRPr="00AF7CBD">
        <w:t>Useful for understanding customer buying behavior and product demand intensity.</w:t>
      </w:r>
    </w:p>
    <w:p w14:paraId="3946859F" w14:textId="77777777" w:rsidR="00AF7CBD" w:rsidRPr="00AF7CBD" w:rsidRDefault="00AF7CBD" w:rsidP="00AF7CBD">
      <w:r w:rsidRPr="00AF7CBD">
        <w:pict w14:anchorId="4CE8852C">
          <v:rect id="_x0000_i1123" style="width:0;height:1.5pt" o:hralign="center" o:hrstd="t" o:hr="t" fillcolor="#a0a0a0" stroked="f"/>
        </w:pict>
      </w:r>
    </w:p>
    <w:p w14:paraId="6180ED84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9. Loss-Making Orders</w:t>
      </w:r>
    </w:p>
    <w:p w14:paraId="2A24C91B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6043D6B7" w14:textId="77777777" w:rsidR="00AF7CBD" w:rsidRPr="00AF7CBD" w:rsidRDefault="00AF7CBD" w:rsidP="00AF7CBD">
      <w:r w:rsidRPr="00AF7CBD">
        <w:t>Count of orders where Profit &lt; 0</w:t>
      </w:r>
    </w:p>
    <w:p w14:paraId="25911661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4A14504B" w14:textId="77777777" w:rsidR="00AF7CBD" w:rsidRPr="00AF7CBD" w:rsidRDefault="00AF7CBD" w:rsidP="00AF7CBD">
      <w:r w:rsidRPr="00AF7CBD">
        <w:lastRenderedPageBreak/>
        <w:t>Identifies orders that resulted in financial losses.</w:t>
      </w:r>
    </w:p>
    <w:p w14:paraId="08592AE9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5FCFE211" w14:textId="77777777" w:rsidR="00AF7CBD" w:rsidRPr="00AF7CBD" w:rsidRDefault="00AF7CBD" w:rsidP="00AF7CBD">
      <w:r w:rsidRPr="00AF7CBD">
        <w:t>Helps businesses detect operational inefficiencies, excessive discounts, or unprofitable transactions.</w:t>
      </w:r>
    </w:p>
    <w:p w14:paraId="45209392" w14:textId="77777777" w:rsidR="00AF7CBD" w:rsidRPr="00AF7CBD" w:rsidRDefault="00AF7CBD" w:rsidP="00AF7CBD">
      <w:r w:rsidRPr="00AF7CBD">
        <w:pict w14:anchorId="0F49C6B9">
          <v:rect id="_x0000_i1124" style="width:0;height:1.5pt" o:hralign="center" o:hrstd="t" o:hr="t" fillcolor="#a0a0a0" stroked="f"/>
        </w:pict>
      </w:r>
    </w:p>
    <w:p w14:paraId="0DCA2960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10. Average Discount %</w:t>
      </w:r>
    </w:p>
    <w:p w14:paraId="1FA1F97B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23ECA09A" w14:textId="77777777" w:rsidR="00AF7CBD" w:rsidRPr="00AF7CBD" w:rsidRDefault="00AF7CBD" w:rsidP="00AF7CBD">
      <w:r w:rsidRPr="00AF7CBD">
        <w:t>Average Discount % = AVERAGE(Discount) × 100</w:t>
      </w:r>
    </w:p>
    <w:p w14:paraId="47DA014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116F9F4B" w14:textId="77777777" w:rsidR="00AF7CBD" w:rsidRPr="00AF7CBD" w:rsidRDefault="00AF7CBD" w:rsidP="00AF7CBD">
      <w:r w:rsidRPr="00AF7CBD">
        <w:t>Represents the average discount offered across transactions.</w:t>
      </w:r>
    </w:p>
    <w:p w14:paraId="023EB0F4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3A1736AA" w14:textId="77777777" w:rsidR="00AF7CBD" w:rsidRPr="00AF7CBD" w:rsidRDefault="00AF7CBD" w:rsidP="00AF7CBD">
      <w:r w:rsidRPr="00AF7CBD">
        <w:t>Excessive discounting may increase sales but reduce profitability. Monitoring discount levels supports pricing optimization.</w:t>
      </w:r>
    </w:p>
    <w:p w14:paraId="2798F02D" w14:textId="77777777" w:rsidR="00AF7CBD" w:rsidRPr="00AF7CBD" w:rsidRDefault="00AF7CBD" w:rsidP="00AF7CBD">
      <w:r w:rsidRPr="00AF7CBD">
        <w:pict w14:anchorId="1C59639A">
          <v:rect id="_x0000_i1125" style="width:0;height:1.5pt" o:hralign="center" o:hrstd="t" o:hr="t" fillcolor="#a0a0a0" stroked="f"/>
        </w:pict>
      </w:r>
    </w:p>
    <w:p w14:paraId="3142C5B7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11. Profit per Order</w:t>
      </w:r>
    </w:p>
    <w:p w14:paraId="69A7CF60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Formula</w:t>
      </w:r>
    </w:p>
    <w:p w14:paraId="65CB842B" w14:textId="77777777" w:rsidR="00AF7CBD" w:rsidRPr="00AF7CBD" w:rsidRDefault="00AF7CBD" w:rsidP="00AF7CBD">
      <w:r w:rsidRPr="00AF7CBD">
        <w:t>Profit per Order = Total Profit / Total Orders</w:t>
      </w:r>
    </w:p>
    <w:p w14:paraId="4B9A4DD9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79A94AB5" w14:textId="77777777" w:rsidR="00AF7CBD" w:rsidRPr="00AF7CBD" w:rsidRDefault="00AF7CBD" w:rsidP="00AF7CBD">
      <w:r w:rsidRPr="00AF7CBD">
        <w:t>Measures average profit generated from each order.</w:t>
      </w:r>
    </w:p>
    <w:p w14:paraId="6EA3E987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2142CFEA" w14:textId="77777777" w:rsidR="00AF7CBD" w:rsidRPr="00AF7CBD" w:rsidRDefault="00AF7CBD" w:rsidP="00AF7CBD">
      <w:r w:rsidRPr="00AF7CBD">
        <w:t>Helps evaluate transaction profitability and operational effectiveness.</w:t>
      </w:r>
    </w:p>
    <w:p w14:paraId="1B2EFED4" w14:textId="77777777" w:rsidR="00AF7CBD" w:rsidRPr="00AF7CBD" w:rsidRDefault="00AF7CBD" w:rsidP="00AF7CBD">
      <w:r w:rsidRPr="00AF7CBD">
        <w:pict w14:anchorId="2C4ECDDC">
          <v:rect id="_x0000_i1126" style="width:0;height:1.5pt" o:hralign="center" o:hrstd="t" o:hr="t" fillcolor="#a0a0a0" stroked="f"/>
        </w:pict>
      </w:r>
    </w:p>
    <w:p w14:paraId="74F2D50B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12. Forecasting Metrics</w:t>
      </w:r>
    </w:p>
    <w:p w14:paraId="22E3F28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1DDBA4F8" w14:textId="77777777" w:rsidR="00AF7CBD" w:rsidRPr="00AF7CBD" w:rsidRDefault="00AF7CBD" w:rsidP="00AF7CBD">
      <w:r w:rsidRPr="00AF7CBD">
        <w:t>Forecasting predicts future sales or profit trends using historical data patterns.</w:t>
      </w:r>
    </w:p>
    <w:p w14:paraId="0E5490F8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5D4A2986" w14:textId="77777777" w:rsidR="00AF7CBD" w:rsidRPr="00AF7CBD" w:rsidRDefault="00AF7CBD" w:rsidP="00AF7CBD">
      <w:r w:rsidRPr="00AF7CBD">
        <w:t>Forecasting supports:</w:t>
      </w:r>
    </w:p>
    <w:p w14:paraId="0127D2B3" w14:textId="77777777" w:rsidR="00AF7CBD" w:rsidRPr="00AF7CBD" w:rsidRDefault="00AF7CBD" w:rsidP="00AF7CBD">
      <w:pPr>
        <w:numPr>
          <w:ilvl w:val="0"/>
          <w:numId w:val="1"/>
        </w:numPr>
      </w:pPr>
      <w:r w:rsidRPr="00AF7CBD">
        <w:lastRenderedPageBreak/>
        <w:t>business planning</w:t>
      </w:r>
    </w:p>
    <w:p w14:paraId="6FCAC869" w14:textId="77777777" w:rsidR="00AF7CBD" w:rsidRPr="00AF7CBD" w:rsidRDefault="00AF7CBD" w:rsidP="00AF7CBD">
      <w:pPr>
        <w:numPr>
          <w:ilvl w:val="0"/>
          <w:numId w:val="1"/>
        </w:numPr>
      </w:pPr>
      <w:r w:rsidRPr="00AF7CBD">
        <w:t>budgeting</w:t>
      </w:r>
    </w:p>
    <w:p w14:paraId="51774481" w14:textId="77777777" w:rsidR="00AF7CBD" w:rsidRPr="00AF7CBD" w:rsidRDefault="00AF7CBD" w:rsidP="00AF7CBD">
      <w:pPr>
        <w:numPr>
          <w:ilvl w:val="0"/>
          <w:numId w:val="1"/>
        </w:numPr>
      </w:pPr>
      <w:r w:rsidRPr="00AF7CBD">
        <w:t>inventory management</w:t>
      </w:r>
    </w:p>
    <w:p w14:paraId="678BDE81" w14:textId="77777777" w:rsidR="00AF7CBD" w:rsidRPr="00AF7CBD" w:rsidRDefault="00AF7CBD" w:rsidP="00AF7CBD">
      <w:pPr>
        <w:numPr>
          <w:ilvl w:val="0"/>
          <w:numId w:val="1"/>
        </w:numPr>
      </w:pPr>
      <w:r w:rsidRPr="00AF7CBD">
        <w:t>strategic forecasting</w:t>
      </w:r>
    </w:p>
    <w:p w14:paraId="7BE3EC4D" w14:textId="77777777" w:rsidR="00AF7CBD" w:rsidRPr="00AF7CBD" w:rsidRDefault="00AF7CBD" w:rsidP="00AF7CBD">
      <w:r w:rsidRPr="00AF7CBD">
        <w:pict w14:anchorId="663C2C43">
          <v:rect id="_x0000_i1127" style="width:0;height:1.5pt" o:hralign="center" o:hrstd="t" o:hr="t" fillcolor="#a0a0a0" stroked="f"/>
        </w:pict>
      </w:r>
    </w:p>
    <w:p w14:paraId="71ED4652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13. Scenario Analysis KPI</w:t>
      </w:r>
    </w:p>
    <w:p w14:paraId="36AFBDD6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Business Meaning</w:t>
      </w:r>
    </w:p>
    <w:p w14:paraId="0F1292F0" w14:textId="77777777" w:rsidR="00AF7CBD" w:rsidRPr="00AF7CBD" w:rsidRDefault="00AF7CBD" w:rsidP="00AF7CBD">
      <w:r w:rsidRPr="00AF7CBD">
        <w:t>Scenario analysis evaluates how changes in discount strategies impact profitability.</w:t>
      </w:r>
    </w:p>
    <w:p w14:paraId="569BACA5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Why Executives Care</w:t>
      </w:r>
    </w:p>
    <w:p w14:paraId="2D3B1D45" w14:textId="77777777" w:rsidR="00AF7CBD" w:rsidRPr="00AF7CBD" w:rsidRDefault="00AF7CBD" w:rsidP="00AF7CBD">
      <w:r w:rsidRPr="00AF7CBD">
        <w:t>Supports strategic pricing decisions and profitability simulations.</w:t>
      </w:r>
    </w:p>
    <w:p w14:paraId="4FDEA60C" w14:textId="77777777" w:rsidR="00AF7CBD" w:rsidRPr="00AF7CBD" w:rsidRDefault="00AF7CBD" w:rsidP="00AF7CBD">
      <w:r w:rsidRPr="00AF7CBD">
        <w:pict w14:anchorId="2D7B0126">
          <v:rect id="_x0000_i1128" style="width:0;height:1.5pt" o:hralign="center" o:hrstd="t" o:hr="t" fillcolor="#a0a0a0" stroked="f"/>
        </w:pict>
      </w:r>
    </w:p>
    <w:p w14:paraId="2B950D3A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KPI Categories Used in the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4538"/>
      </w:tblGrid>
      <w:tr w:rsidR="00AF7CBD" w:rsidRPr="00AF7CBD" w14:paraId="06777C53" w14:textId="77777777" w:rsidTr="00AF7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92F02" w14:textId="77777777" w:rsidR="00AF7CBD" w:rsidRPr="00AF7CBD" w:rsidRDefault="00AF7CBD" w:rsidP="00AF7CBD">
            <w:pPr>
              <w:rPr>
                <w:b/>
                <w:bCs/>
              </w:rPr>
            </w:pPr>
            <w:r w:rsidRPr="00AF7CBD">
              <w:rPr>
                <w:b/>
                <w:bCs/>
              </w:rPr>
              <w:t>KPI Category</w:t>
            </w:r>
          </w:p>
        </w:tc>
        <w:tc>
          <w:tcPr>
            <w:tcW w:w="0" w:type="auto"/>
            <w:vAlign w:val="center"/>
            <w:hideMark/>
          </w:tcPr>
          <w:p w14:paraId="16FD1767" w14:textId="77777777" w:rsidR="00AF7CBD" w:rsidRPr="00AF7CBD" w:rsidRDefault="00AF7CBD" w:rsidP="00AF7CBD">
            <w:pPr>
              <w:rPr>
                <w:b/>
                <w:bCs/>
              </w:rPr>
            </w:pPr>
            <w:r w:rsidRPr="00AF7CBD">
              <w:rPr>
                <w:b/>
                <w:bCs/>
              </w:rPr>
              <w:t>Examples</w:t>
            </w:r>
          </w:p>
        </w:tc>
      </w:tr>
      <w:tr w:rsidR="00AF7CBD" w:rsidRPr="00AF7CBD" w14:paraId="0B5A04D1" w14:textId="77777777" w:rsidTr="00AF7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2E95" w14:textId="77777777" w:rsidR="00AF7CBD" w:rsidRPr="00AF7CBD" w:rsidRDefault="00AF7CBD" w:rsidP="00AF7CBD">
            <w:r w:rsidRPr="00AF7CBD">
              <w:t>Revenue KPIs</w:t>
            </w:r>
          </w:p>
        </w:tc>
        <w:tc>
          <w:tcPr>
            <w:tcW w:w="0" w:type="auto"/>
            <w:vAlign w:val="center"/>
            <w:hideMark/>
          </w:tcPr>
          <w:p w14:paraId="7CACC6F8" w14:textId="77777777" w:rsidR="00AF7CBD" w:rsidRPr="00AF7CBD" w:rsidRDefault="00AF7CBD" w:rsidP="00AF7CBD">
            <w:r w:rsidRPr="00AF7CBD">
              <w:t>Total Revenue, Average Order Value</w:t>
            </w:r>
          </w:p>
        </w:tc>
      </w:tr>
      <w:tr w:rsidR="00AF7CBD" w:rsidRPr="00AF7CBD" w14:paraId="1D540A42" w14:textId="77777777" w:rsidTr="00AF7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8EFC" w14:textId="77777777" w:rsidR="00AF7CBD" w:rsidRPr="00AF7CBD" w:rsidRDefault="00AF7CBD" w:rsidP="00AF7CBD">
            <w:r w:rsidRPr="00AF7CBD">
              <w:t>Profitability KPIs</w:t>
            </w:r>
          </w:p>
        </w:tc>
        <w:tc>
          <w:tcPr>
            <w:tcW w:w="0" w:type="auto"/>
            <w:vAlign w:val="center"/>
            <w:hideMark/>
          </w:tcPr>
          <w:p w14:paraId="60B510D8" w14:textId="77777777" w:rsidR="00AF7CBD" w:rsidRPr="00AF7CBD" w:rsidRDefault="00AF7CBD" w:rsidP="00AF7CBD">
            <w:r w:rsidRPr="00AF7CBD">
              <w:t>Total Profit, Profit Margin %, Profit per Order</w:t>
            </w:r>
          </w:p>
        </w:tc>
      </w:tr>
      <w:tr w:rsidR="00AF7CBD" w:rsidRPr="00AF7CBD" w14:paraId="722C426A" w14:textId="77777777" w:rsidTr="00AF7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4D02" w14:textId="77777777" w:rsidR="00AF7CBD" w:rsidRPr="00AF7CBD" w:rsidRDefault="00AF7CBD" w:rsidP="00AF7CBD">
            <w:r w:rsidRPr="00AF7CBD">
              <w:t>Customer KPIs</w:t>
            </w:r>
          </w:p>
        </w:tc>
        <w:tc>
          <w:tcPr>
            <w:tcW w:w="0" w:type="auto"/>
            <w:vAlign w:val="center"/>
            <w:hideMark/>
          </w:tcPr>
          <w:p w14:paraId="5809270F" w14:textId="77777777" w:rsidR="00AF7CBD" w:rsidRPr="00AF7CBD" w:rsidRDefault="00AF7CBD" w:rsidP="00AF7CBD">
            <w:r w:rsidRPr="00AF7CBD">
              <w:t>Total Customers, Segment Analysis</w:t>
            </w:r>
          </w:p>
        </w:tc>
      </w:tr>
      <w:tr w:rsidR="00AF7CBD" w:rsidRPr="00AF7CBD" w14:paraId="14F16BDA" w14:textId="77777777" w:rsidTr="00AF7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BFCA" w14:textId="77777777" w:rsidR="00AF7CBD" w:rsidRPr="00AF7CBD" w:rsidRDefault="00AF7CBD" w:rsidP="00AF7CBD">
            <w:r w:rsidRPr="00AF7CBD">
              <w:t>Operational KPIs</w:t>
            </w:r>
          </w:p>
        </w:tc>
        <w:tc>
          <w:tcPr>
            <w:tcW w:w="0" w:type="auto"/>
            <w:vAlign w:val="center"/>
            <w:hideMark/>
          </w:tcPr>
          <w:p w14:paraId="495675C9" w14:textId="77777777" w:rsidR="00AF7CBD" w:rsidRPr="00AF7CBD" w:rsidRDefault="00AF7CBD" w:rsidP="00AF7CBD">
            <w:r w:rsidRPr="00AF7CBD">
              <w:t>Total Orders, Quantity Analysis</w:t>
            </w:r>
          </w:p>
        </w:tc>
      </w:tr>
      <w:tr w:rsidR="00AF7CBD" w:rsidRPr="00AF7CBD" w14:paraId="3DADE6FB" w14:textId="77777777" w:rsidTr="00AF7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36C8" w14:textId="77777777" w:rsidR="00AF7CBD" w:rsidRPr="00AF7CBD" w:rsidRDefault="00AF7CBD" w:rsidP="00AF7CBD">
            <w:r w:rsidRPr="00AF7CBD">
              <w:t>Strategic KPIs</w:t>
            </w:r>
          </w:p>
        </w:tc>
        <w:tc>
          <w:tcPr>
            <w:tcW w:w="0" w:type="auto"/>
            <w:vAlign w:val="center"/>
            <w:hideMark/>
          </w:tcPr>
          <w:p w14:paraId="38194D0E" w14:textId="77777777" w:rsidR="00AF7CBD" w:rsidRPr="00AF7CBD" w:rsidRDefault="00AF7CBD" w:rsidP="00AF7CBD">
            <w:r w:rsidRPr="00AF7CBD">
              <w:t>Forecasting, Scenario Analysis</w:t>
            </w:r>
          </w:p>
        </w:tc>
      </w:tr>
      <w:tr w:rsidR="00AF7CBD" w:rsidRPr="00AF7CBD" w14:paraId="218E51D9" w14:textId="77777777" w:rsidTr="00AF7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FD4E" w14:textId="77777777" w:rsidR="00AF7CBD" w:rsidRPr="00AF7CBD" w:rsidRDefault="00AF7CBD" w:rsidP="00AF7CBD">
            <w:r w:rsidRPr="00AF7CBD">
              <w:t>Risk KPIs</w:t>
            </w:r>
          </w:p>
        </w:tc>
        <w:tc>
          <w:tcPr>
            <w:tcW w:w="0" w:type="auto"/>
            <w:vAlign w:val="center"/>
            <w:hideMark/>
          </w:tcPr>
          <w:p w14:paraId="633C762C" w14:textId="77777777" w:rsidR="00AF7CBD" w:rsidRPr="00AF7CBD" w:rsidRDefault="00AF7CBD" w:rsidP="00AF7CBD">
            <w:r w:rsidRPr="00AF7CBD">
              <w:t>Loss-Making Orders</w:t>
            </w:r>
          </w:p>
        </w:tc>
      </w:tr>
    </w:tbl>
    <w:p w14:paraId="6BE6BFD4" w14:textId="77777777" w:rsidR="00AF7CBD" w:rsidRPr="00AF7CBD" w:rsidRDefault="00AF7CBD" w:rsidP="00AF7CBD">
      <w:r w:rsidRPr="00AF7CBD">
        <w:pict w14:anchorId="62E7DD7A">
          <v:rect id="_x0000_i1129" style="width:0;height:1.5pt" o:hralign="center" o:hrstd="t" o:hr="t" fillcolor="#a0a0a0" stroked="f"/>
        </w:pict>
      </w:r>
    </w:p>
    <w:p w14:paraId="0E5A2B98" w14:textId="77777777" w:rsidR="00AF7CBD" w:rsidRPr="00AF7CBD" w:rsidRDefault="00AF7CBD" w:rsidP="00AF7CBD">
      <w:pPr>
        <w:rPr>
          <w:b/>
          <w:bCs/>
        </w:rPr>
      </w:pPr>
      <w:r w:rsidRPr="00AF7CBD">
        <w:rPr>
          <w:b/>
          <w:bCs/>
        </w:rPr>
        <w:t>Conclusion</w:t>
      </w:r>
    </w:p>
    <w:p w14:paraId="34471832" w14:textId="77777777" w:rsidR="00AF7CBD" w:rsidRPr="00AF7CBD" w:rsidRDefault="00AF7CBD" w:rsidP="00AF7CBD">
      <w:r w:rsidRPr="00AF7CBD">
        <w:t>The KPI framework implemented in this project reflects real-world retail analytics practices used by enterprise organizations. These KPIs help management teams monitor business performance, identify profitability opportunities, optimize operations, and support strategic decision-making through data-driven insights.</w:t>
      </w:r>
    </w:p>
    <w:p w14:paraId="12A5B228" w14:textId="77777777" w:rsidR="00ED4C1C" w:rsidRDefault="00ED4C1C"/>
    <w:sectPr w:rsidR="00ED4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E332B"/>
    <w:multiLevelType w:val="multilevel"/>
    <w:tmpl w:val="4A9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7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1C"/>
    <w:rsid w:val="006C63C8"/>
    <w:rsid w:val="00AF7CBD"/>
    <w:rsid w:val="00ED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36A8"/>
  <w15:chartTrackingRefBased/>
  <w15:docId w15:val="{DEB3A118-B852-4949-83FD-FEFBAD34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2026-05-19T14:58:00Z</dcterms:created>
  <dcterms:modified xsi:type="dcterms:W3CDTF">2026-05-19T14:58:00Z</dcterms:modified>
</cp:coreProperties>
</file>