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12183" w14:textId="77777777" w:rsidR="004415F2" w:rsidRPr="004415F2" w:rsidRDefault="004415F2" w:rsidP="004415F2">
      <w:r w:rsidRPr="004415F2">
        <w:t>• Developed an enterprise-level Retail Intelligence &amp; Profitability Dashboard using Microsoft Power BI to analyze sales, profitability, customer behavior, and regional business performance.</w:t>
      </w:r>
    </w:p>
    <w:p w14:paraId="7C8F91E7" w14:textId="77777777" w:rsidR="004415F2" w:rsidRPr="004415F2" w:rsidRDefault="004415F2" w:rsidP="004415F2">
      <w:r w:rsidRPr="004415F2">
        <w:t>• Built interactive multi-page dashboards with KPI cards, slicers, forecasting visuals, heatmaps, and scenario analysis to support executive decision-making.</w:t>
      </w:r>
    </w:p>
    <w:p w14:paraId="2ADD39BD" w14:textId="77777777" w:rsidR="004415F2" w:rsidRPr="004415F2" w:rsidRDefault="004415F2" w:rsidP="004415F2">
      <w:r w:rsidRPr="004415F2">
        <w:t>• Performed data cleaning and transformation using Power Query, including creation of business-driven calculated columns such as Profit Margin %, Shipping Days, Discount Category, and Order Size.</w:t>
      </w:r>
    </w:p>
    <w:p w14:paraId="03FCD404" w14:textId="77777777" w:rsidR="004415F2" w:rsidRPr="004415F2" w:rsidRDefault="004415F2" w:rsidP="004415F2">
      <w:r w:rsidRPr="004415F2">
        <w:t>• Designed and implemented a star schema data model with fact and dimension tables to optimize dashboard performance and analytical scalability.</w:t>
      </w:r>
    </w:p>
    <w:p w14:paraId="155E5474" w14:textId="77777777" w:rsidR="004415F2" w:rsidRPr="004415F2" w:rsidRDefault="004415F2" w:rsidP="004415F2">
      <w:r w:rsidRPr="004415F2">
        <w:t>• Created advanced DAX measures including Total Revenue, Profit Margin %, Average Order Value, Loss-Making Orders, and What-If Scenario Analysis metrics.</w:t>
      </w:r>
    </w:p>
    <w:p w14:paraId="5EDAA60E" w14:textId="77777777" w:rsidR="004415F2" w:rsidRPr="004415F2" w:rsidRDefault="004415F2" w:rsidP="004415F2">
      <w:r w:rsidRPr="004415F2">
        <w:t>• Developed profitability and discount impact analysis to identify loss-making products, pricing inefficiencies, and regional performance trends.</w:t>
      </w:r>
    </w:p>
    <w:p w14:paraId="05213E9B" w14:textId="77777777" w:rsidR="004415F2" w:rsidRPr="004415F2" w:rsidRDefault="004415F2" w:rsidP="004415F2">
      <w:r w:rsidRPr="004415F2">
        <w:t>• Implemented forecasting analytics and business scenario modeling to simulate strategic pricing decisions and future profitability trends.</w:t>
      </w:r>
    </w:p>
    <w:p w14:paraId="676B79C7" w14:textId="77777777" w:rsidR="004415F2" w:rsidRPr="004415F2" w:rsidRDefault="004415F2" w:rsidP="004415F2">
      <w:r w:rsidRPr="004415F2">
        <w:t>• Applied business intelligence storytelling principles to create executive-level dashboards focused on operational insights and data-driven decision-making.</w:t>
      </w:r>
    </w:p>
    <w:p w14:paraId="212BAD59" w14:textId="77777777" w:rsidR="004415F2" w:rsidRPr="004415F2" w:rsidRDefault="004415F2" w:rsidP="004415F2">
      <w:r w:rsidRPr="004415F2">
        <w:t>• Demonstrated practical skills in Power BI, DAX, Power Query, Data Modeling, KPI Development, Dashboard Design, and Retail Analytics.</w:t>
      </w:r>
    </w:p>
    <w:p w14:paraId="327D702A" w14:textId="77777777" w:rsidR="00DF7A2F" w:rsidRDefault="00DF7A2F"/>
    <w:sectPr w:rsidR="00DF7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2F"/>
    <w:rsid w:val="004415F2"/>
    <w:rsid w:val="00A71021"/>
    <w:rsid w:val="00DF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652F"/>
  <w15:chartTrackingRefBased/>
  <w15:docId w15:val="{4AE2D9DB-5294-42F3-BC98-B8EADF8F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Fuse</dc:creator>
  <cp:keywords/>
  <dc:description/>
  <cp:lastModifiedBy>Aasawari Fuse</cp:lastModifiedBy>
  <cp:revision>2</cp:revision>
  <dcterms:created xsi:type="dcterms:W3CDTF">2026-05-19T15:04:00Z</dcterms:created>
  <dcterms:modified xsi:type="dcterms:W3CDTF">2026-05-19T15:04:00Z</dcterms:modified>
</cp:coreProperties>
</file>