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0897106"/>
        <w:docPartObj>
          <w:docPartGallery w:val="Cover Pages"/>
          <w:docPartUnique/>
        </w:docPartObj>
      </w:sdtPr>
      <w:sdtEndPr/>
      <w:sdtContent>
        <w:p w:rsidR="000B6252" w:rsidRDefault="000B6252">
          <w:r>
            <w:rPr>
              <w:noProof/>
              <w:lang w:val="sv-SE" w:eastAsia="sv-S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0B6252">
                                  <w:trPr>
                                    <w:jc w:val="center"/>
                                  </w:trPr>
                                  <w:tc>
                                    <w:tcPr>
                                      <w:tcW w:w="2568" w:type="pct"/>
                                      <w:vAlign w:val="center"/>
                                    </w:tcPr>
                                    <w:p w:rsidR="000B6252" w:rsidRDefault="000B6252">
                                      <w:pPr>
                                        <w:jc w:val="right"/>
                                      </w:pPr>
                                      <w:r>
                                        <w:rPr>
                                          <w:noProof/>
                                          <w:lang w:val="sv-SE" w:eastAsia="sv-SE"/>
                                        </w:rPr>
                                        <w:drawing>
                                          <wp:inline distT="0" distB="0" distL="0" distR="0" wp14:anchorId="747077F7" wp14:editId="19B73DD0">
                                            <wp:extent cx="3065006" cy="3057935"/>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057935"/>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B6252" w:rsidRPr="000B6252" w:rsidRDefault="000B6252">
                                          <w:pPr>
                                            <w:pStyle w:val="Ingenafstand"/>
                                            <w:spacing w:line="312" w:lineRule="auto"/>
                                            <w:jc w:val="right"/>
                                            <w:rPr>
                                              <w:caps/>
                                              <w:color w:val="191919" w:themeColor="text1" w:themeTint="E6"/>
                                              <w:sz w:val="72"/>
                                              <w:szCs w:val="72"/>
                                              <w:lang w:val="en-US"/>
                                            </w:rPr>
                                          </w:pPr>
                                          <w:r w:rsidRPr="000B6252">
                                            <w:rPr>
                                              <w:caps/>
                                              <w:color w:val="191919" w:themeColor="text1" w:themeTint="E6"/>
                                              <w:sz w:val="72"/>
                                              <w:szCs w:val="72"/>
                                              <w:lang w:val="en-US"/>
                                            </w:rPr>
                                            <w:t>Risk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0B6252" w:rsidRDefault="000B6252" w:rsidP="000B6252">
                                          <w:pPr>
                                            <w:jc w:val="right"/>
                                            <w:rPr>
                                              <w:sz w:val="24"/>
                                              <w:szCs w:val="24"/>
                                            </w:rPr>
                                          </w:pPr>
                                          <w:r>
                                            <w:rPr>
                                              <w:color w:val="000000" w:themeColor="text1"/>
                                              <w:sz w:val="24"/>
                                              <w:szCs w:val="24"/>
                                            </w:rPr>
                                            <w:t>Online Learning Platform</w:t>
                                          </w:r>
                                        </w:p>
                                      </w:sdtContent>
                                    </w:sdt>
                                  </w:tc>
                                  <w:tc>
                                    <w:tcPr>
                                      <w:tcW w:w="2432" w:type="pct"/>
                                      <w:vAlign w:val="center"/>
                                    </w:tcPr>
                                    <w:p w:rsidR="000B6252" w:rsidRPr="005D620D" w:rsidRDefault="000B6252" w:rsidP="000B6252">
                                      <w:pPr>
                                        <w:pStyle w:val="Ingenafstand"/>
                                        <w:rPr>
                                          <w:caps/>
                                          <w:color w:val="ED7D31" w:themeColor="accent2"/>
                                          <w:sz w:val="36"/>
                                          <w:szCs w:val="36"/>
                                          <w:lang w:val="en-US"/>
                                        </w:rPr>
                                      </w:pPr>
                                      <w:r w:rsidRPr="005D620D">
                                        <w:rPr>
                                          <w:caps/>
                                          <w:color w:val="ED7D31" w:themeColor="accent2"/>
                                          <w:sz w:val="36"/>
                                          <w:szCs w:val="36"/>
                                          <w:lang w:val="en-US"/>
                                        </w:rPr>
                                        <w:t>Prince2</w:t>
                                      </w:r>
                                    </w:p>
                                    <w:p w:rsidR="000B6252" w:rsidRPr="005D620D" w:rsidRDefault="000B6252" w:rsidP="000B6252">
                                      <w:pPr>
                                        <w:pStyle w:val="Ingenafstand"/>
                                        <w:rPr>
                                          <w:caps/>
                                          <w:color w:val="ED7D31" w:themeColor="accent2"/>
                                          <w:sz w:val="26"/>
                                          <w:szCs w:val="26"/>
                                          <w:lang w:val="en-US"/>
                                        </w:rPr>
                                      </w:pPr>
                                      <w:r>
                                        <w:rPr>
                                          <w:caps/>
                                          <w:color w:val="ED7D31" w:themeColor="accent2"/>
                                          <w:sz w:val="26"/>
                                          <w:szCs w:val="26"/>
                                          <w:lang w:val="en-US"/>
                                        </w:rPr>
                                        <w:t xml:space="preserve">Author: </w:t>
                                      </w:r>
                                    </w:p>
                                    <w:p w:rsidR="000B6252" w:rsidRPr="005D620D" w:rsidRDefault="000B6252" w:rsidP="000B6252">
                                      <w:pPr>
                                        <w:pStyle w:val="Ingenafstand"/>
                                        <w:rPr>
                                          <w:caps/>
                                          <w:color w:val="ED7D31" w:themeColor="accent2"/>
                                          <w:sz w:val="26"/>
                                          <w:szCs w:val="26"/>
                                          <w:lang w:val="en-US"/>
                                        </w:rPr>
                                      </w:pPr>
                                      <w:r>
                                        <w:rPr>
                                          <w:caps/>
                                          <w:color w:val="ED7D31" w:themeColor="accent2"/>
                                          <w:sz w:val="26"/>
                                          <w:szCs w:val="26"/>
                                          <w:lang w:val="en-US"/>
                                        </w:rPr>
                                        <w:t xml:space="preserve">Owner: </w:t>
                                      </w:r>
                                    </w:p>
                                    <w:p w:rsidR="000B6252" w:rsidRPr="005D620D" w:rsidRDefault="000B6252" w:rsidP="000B6252">
                                      <w:pPr>
                                        <w:pStyle w:val="Ingenafstand"/>
                                        <w:rPr>
                                          <w:caps/>
                                          <w:color w:val="ED7D31" w:themeColor="accent2"/>
                                          <w:sz w:val="26"/>
                                          <w:szCs w:val="26"/>
                                          <w:lang w:val="en-US"/>
                                        </w:rPr>
                                      </w:pPr>
                                      <w:r w:rsidRPr="005D620D">
                                        <w:rPr>
                                          <w:caps/>
                                          <w:color w:val="ED7D31" w:themeColor="accent2"/>
                                          <w:sz w:val="26"/>
                                          <w:szCs w:val="26"/>
                                          <w:lang w:val="en-US"/>
                                        </w:rPr>
                                        <w:t>Client: Jarl Tuxen</w:t>
                                      </w:r>
                                    </w:p>
                                    <w:p w:rsidR="000B6252" w:rsidRDefault="000B6252" w:rsidP="000B6252">
                                      <w:pPr>
                                        <w:pStyle w:val="Ingenafstand"/>
                                        <w:rPr>
                                          <w:caps/>
                                          <w:color w:val="ED7D31" w:themeColor="accent2"/>
                                          <w:sz w:val="26"/>
                                          <w:szCs w:val="26"/>
                                          <w:lang w:val="en-US"/>
                                        </w:rPr>
                                      </w:pPr>
                                      <w:r w:rsidRPr="005D620D">
                                        <w:rPr>
                                          <w:caps/>
                                          <w:color w:val="ED7D31" w:themeColor="accent2"/>
                                          <w:sz w:val="26"/>
                                          <w:szCs w:val="26"/>
                                          <w:lang w:val="en-US"/>
                                        </w:rPr>
                                        <w:t>Version:</w:t>
                                      </w:r>
                                    </w:p>
                                    <w:p w:rsidR="000B6252" w:rsidRDefault="000B6252">
                                      <w:pPr>
                                        <w:pStyle w:val="Ingenafstand"/>
                                      </w:pPr>
                                    </w:p>
                                  </w:tc>
                                </w:tr>
                              </w:tbl>
                              <w:p w:rsidR="000B6252" w:rsidRDefault="000B625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0B6252">
                            <w:trPr>
                              <w:jc w:val="center"/>
                            </w:trPr>
                            <w:tc>
                              <w:tcPr>
                                <w:tcW w:w="2568" w:type="pct"/>
                                <w:vAlign w:val="center"/>
                              </w:tcPr>
                              <w:p w:rsidR="000B6252" w:rsidRDefault="000B6252">
                                <w:pPr>
                                  <w:jc w:val="right"/>
                                </w:pPr>
                                <w:r>
                                  <w:rPr>
                                    <w:noProof/>
                                    <w:lang w:val="sv-SE" w:eastAsia="sv-SE"/>
                                  </w:rPr>
                                  <w:drawing>
                                    <wp:inline distT="0" distB="0" distL="0" distR="0" wp14:anchorId="747077F7" wp14:editId="19B73DD0">
                                      <wp:extent cx="3065006" cy="3057935"/>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057935"/>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B6252" w:rsidRPr="000B6252" w:rsidRDefault="000B6252">
                                    <w:pPr>
                                      <w:pStyle w:val="Ingenafstand"/>
                                      <w:spacing w:line="312" w:lineRule="auto"/>
                                      <w:jc w:val="right"/>
                                      <w:rPr>
                                        <w:caps/>
                                        <w:color w:val="191919" w:themeColor="text1" w:themeTint="E6"/>
                                        <w:sz w:val="72"/>
                                        <w:szCs w:val="72"/>
                                        <w:lang w:val="en-US"/>
                                      </w:rPr>
                                    </w:pPr>
                                    <w:r w:rsidRPr="000B6252">
                                      <w:rPr>
                                        <w:caps/>
                                        <w:color w:val="191919" w:themeColor="text1" w:themeTint="E6"/>
                                        <w:sz w:val="72"/>
                                        <w:szCs w:val="72"/>
                                        <w:lang w:val="en-US"/>
                                      </w:rPr>
                                      <w:t>Risk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0B6252" w:rsidRDefault="000B6252" w:rsidP="000B6252">
                                    <w:pPr>
                                      <w:jc w:val="right"/>
                                      <w:rPr>
                                        <w:sz w:val="24"/>
                                        <w:szCs w:val="24"/>
                                      </w:rPr>
                                    </w:pPr>
                                    <w:r>
                                      <w:rPr>
                                        <w:color w:val="000000" w:themeColor="text1"/>
                                        <w:sz w:val="24"/>
                                        <w:szCs w:val="24"/>
                                      </w:rPr>
                                      <w:t>Online Learning Platform</w:t>
                                    </w:r>
                                  </w:p>
                                </w:sdtContent>
                              </w:sdt>
                            </w:tc>
                            <w:tc>
                              <w:tcPr>
                                <w:tcW w:w="2432" w:type="pct"/>
                                <w:vAlign w:val="center"/>
                              </w:tcPr>
                              <w:p w:rsidR="000B6252" w:rsidRPr="005D620D" w:rsidRDefault="000B6252" w:rsidP="000B6252">
                                <w:pPr>
                                  <w:pStyle w:val="Ingenafstand"/>
                                  <w:rPr>
                                    <w:caps/>
                                    <w:color w:val="ED7D31" w:themeColor="accent2"/>
                                    <w:sz w:val="36"/>
                                    <w:szCs w:val="36"/>
                                    <w:lang w:val="en-US"/>
                                  </w:rPr>
                                </w:pPr>
                                <w:r w:rsidRPr="005D620D">
                                  <w:rPr>
                                    <w:caps/>
                                    <w:color w:val="ED7D31" w:themeColor="accent2"/>
                                    <w:sz w:val="36"/>
                                    <w:szCs w:val="36"/>
                                    <w:lang w:val="en-US"/>
                                  </w:rPr>
                                  <w:t>Prince2</w:t>
                                </w:r>
                              </w:p>
                              <w:p w:rsidR="000B6252" w:rsidRPr="005D620D" w:rsidRDefault="000B6252" w:rsidP="000B6252">
                                <w:pPr>
                                  <w:pStyle w:val="Ingenafstand"/>
                                  <w:rPr>
                                    <w:caps/>
                                    <w:color w:val="ED7D31" w:themeColor="accent2"/>
                                    <w:sz w:val="26"/>
                                    <w:szCs w:val="26"/>
                                    <w:lang w:val="en-US"/>
                                  </w:rPr>
                                </w:pPr>
                                <w:r>
                                  <w:rPr>
                                    <w:caps/>
                                    <w:color w:val="ED7D31" w:themeColor="accent2"/>
                                    <w:sz w:val="26"/>
                                    <w:szCs w:val="26"/>
                                    <w:lang w:val="en-US"/>
                                  </w:rPr>
                                  <w:t xml:space="preserve">Author: </w:t>
                                </w:r>
                              </w:p>
                              <w:p w:rsidR="000B6252" w:rsidRPr="005D620D" w:rsidRDefault="000B6252" w:rsidP="000B6252">
                                <w:pPr>
                                  <w:pStyle w:val="Ingenafstand"/>
                                  <w:rPr>
                                    <w:caps/>
                                    <w:color w:val="ED7D31" w:themeColor="accent2"/>
                                    <w:sz w:val="26"/>
                                    <w:szCs w:val="26"/>
                                    <w:lang w:val="en-US"/>
                                  </w:rPr>
                                </w:pPr>
                                <w:r>
                                  <w:rPr>
                                    <w:caps/>
                                    <w:color w:val="ED7D31" w:themeColor="accent2"/>
                                    <w:sz w:val="26"/>
                                    <w:szCs w:val="26"/>
                                    <w:lang w:val="en-US"/>
                                  </w:rPr>
                                  <w:t xml:space="preserve">Owner: </w:t>
                                </w:r>
                              </w:p>
                              <w:p w:rsidR="000B6252" w:rsidRPr="005D620D" w:rsidRDefault="000B6252" w:rsidP="000B6252">
                                <w:pPr>
                                  <w:pStyle w:val="Ingenafstand"/>
                                  <w:rPr>
                                    <w:caps/>
                                    <w:color w:val="ED7D31" w:themeColor="accent2"/>
                                    <w:sz w:val="26"/>
                                    <w:szCs w:val="26"/>
                                    <w:lang w:val="en-US"/>
                                  </w:rPr>
                                </w:pPr>
                                <w:r w:rsidRPr="005D620D">
                                  <w:rPr>
                                    <w:caps/>
                                    <w:color w:val="ED7D31" w:themeColor="accent2"/>
                                    <w:sz w:val="26"/>
                                    <w:szCs w:val="26"/>
                                    <w:lang w:val="en-US"/>
                                  </w:rPr>
                                  <w:t>Client: Jarl Tuxen</w:t>
                                </w:r>
                              </w:p>
                              <w:p w:rsidR="000B6252" w:rsidRDefault="000B6252" w:rsidP="000B6252">
                                <w:pPr>
                                  <w:pStyle w:val="Ingenafstand"/>
                                  <w:rPr>
                                    <w:caps/>
                                    <w:color w:val="ED7D31" w:themeColor="accent2"/>
                                    <w:sz w:val="26"/>
                                    <w:szCs w:val="26"/>
                                    <w:lang w:val="en-US"/>
                                  </w:rPr>
                                </w:pPr>
                                <w:r w:rsidRPr="005D620D">
                                  <w:rPr>
                                    <w:caps/>
                                    <w:color w:val="ED7D31" w:themeColor="accent2"/>
                                    <w:sz w:val="26"/>
                                    <w:szCs w:val="26"/>
                                    <w:lang w:val="en-US"/>
                                  </w:rPr>
                                  <w:t>Version:</w:t>
                                </w:r>
                              </w:p>
                              <w:p w:rsidR="000B6252" w:rsidRDefault="000B6252">
                                <w:pPr>
                                  <w:pStyle w:val="Ingenafstand"/>
                                </w:pPr>
                              </w:p>
                            </w:tc>
                          </w:tr>
                        </w:tbl>
                        <w:p w:rsidR="000B6252" w:rsidRDefault="000B6252"/>
                      </w:txbxContent>
                    </v:textbox>
                    <w10:wrap anchorx="page" anchory="page"/>
                  </v:shape>
                </w:pict>
              </mc:Fallback>
            </mc:AlternateContent>
          </w:r>
          <w:r>
            <w:br w:type="page"/>
          </w:r>
        </w:p>
      </w:sdtContent>
    </w:sdt>
    <w:p w:rsidR="00196F0F" w:rsidRDefault="000B6252" w:rsidP="000B6252">
      <w:pPr>
        <w:pStyle w:val="Overskrift1"/>
        <w:numPr>
          <w:ilvl w:val="0"/>
          <w:numId w:val="1"/>
        </w:numPr>
      </w:pPr>
      <w:bookmarkStart w:id="0" w:name="_Toc444082963"/>
      <w:r>
        <w:lastRenderedPageBreak/>
        <w:t>Risk Management Strategy History</w:t>
      </w:r>
      <w:bookmarkEnd w:id="0"/>
    </w:p>
    <w:p w:rsidR="000B6252" w:rsidRPr="00CE1533" w:rsidRDefault="000B6252" w:rsidP="000B6252">
      <w:pPr>
        <w:rPr>
          <w:lang w:val="da-DK"/>
        </w:rPr>
      </w:pPr>
    </w:p>
    <w:p w:rsidR="000B6252" w:rsidRDefault="000B6252" w:rsidP="000B6252">
      <w:pPr>
        <w:pStyle w:val="Overskrift2"/>
        <w:numPr>
          <w:ilvl w:val="1"/>
          <w:numId w:val="2"/>
        </w:numPr>
        <w:rPr>
          <w:lang w:val="da-DK"/>
        </w:rPr>
      </w:pPr>
      <w:bookmarkStart w:id="1" w:name="_Toc444073241"/>
      <w:bookmarkStart w:id="2" w:name="_Toc444074265"/>
      <w:bookmarkStart w:id="3" w:name="_Toc444082964"/>
      <w:r>
        <w:rPr>
          <w:lang w:val="da-DK"/>
        </w:rPr>
        <w:t>Revision History</w:t>
      </w:r>
      <w:bookmarkEnd w:id="1"/>
      <w:bookmarkEnd w:id="2"/>
      <w:bookmarkEnd w:id="3"/>
    </w:p>
    <w:p w:rsidR="000B6252" w:rsidRPr="00CE1533" w:rsidRDefault="000B6252" w:rsidP="000B6252">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0B6252" w:rsidTr="00C51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0B6252" w:rsidRDefault="000B6252" w:rsidP="00C51FB9">
            <w:pPr>
              <w:rPr>
                <w:lang w:val="da-DK"/>
              </w:rPr>
            </w:pPr>
            <w:r>
              <w:rPr>
                <w:lang w:val="da-DK"/>
              </w:rPr>
              <w:t>version</w:t>
            </w:r>
          </w:p>
        </w:tc>
        <w:tc>
          <w:tcPr>
            <w:tcW w:w="1686"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Implemented by</w:t>
            </w:r>
          </w:p>
        </w:tc>
        <w:tc>
          <w:tcPr>
            <w:tcW w:w="3293"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Reason</w:t>
            </w:r>
          </w:p>
        </w:tc>
      </w:tr>
      <w:tr w:rsidR="000B6252" w:rsidTr="00C5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0B6252" w:rsidRDefault="00EF5A98" w:rsidP="00C51FB9">
            <w:pPr>
              <w:rPr>
                <w:lang w:val="da-DK"/>
              </w:rPr>
            </w:pPr>
            <w:r>
              <w:rPr>
                <w:lang w:val="da-DK"/>
              </w:rPr>
              <w:t xml:space="preserve">1.0.0 </w:t>
            </w:r>
          </w:p>
        </w:tc>
        <w:tc>
          <w:tcPr>
            <w:tcW w:w="1686" w:type="dxa"/>
          </w:tcPr>
          <w:p w:rsidR="000B6252" w:rsidRDefault="00EF5A98" w:rsidP="00C51FB9">
            <w:pPr>
              <w:cnfStyle w:val="000000100000" w:firstRow="0" w:lastRow="0" w:firstColumn="0" w:lastColumn="0" w:oddVBand="0" w:evenVBand="0" w:oddHBand="1" w:evenHBand="0" w:firstRowFirstColumn="0" w:firstRowLastColumn="0" w:lastRowFirstColumn="0" w:lastRowLastColumn="0"/>
              <w:rPr>
                <w:lang w:val="da-DK"/>
              </w:rPr>
            </w:pPr>
            <w:r>
              <w:rPr>
                <w:lang w:val="da-DK"/>
              </w:rPr>
              <w:t>03-03-2016</w:t>
            </w:r>
          </w:p>
        </w:tc>
        <w:tc>
          <w:tcPr>
            <w:tcW w:w="2821" w:type="dxa"/>
          </w:tcPr>
          <w:p w:rsidR="000B6252" w:rsidRDefault="00EF5A98" w:rsidP="00C51FB9">
            <w:pPr>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Pr>
          <w:p w:rsidR="000B6252" w:rsidRDefault="00EF5A98" w:rsidP="00C51FB9">
            <w:pPr>
              <w:cnfStyle w:val="000000100000" w:firstRow="0" w:lastRow="0" w:firstColumn="0" w:lastColumn="0" w:oddVBand="0" w:evenVBand="0" w:oddHBand="1" w:evenHBand="0" w:firstRowFirstColumn="0" w:firstRowLastColumn="0" w:lastRowFirstColumn="0" w:lastRowLastColumn="0"/>
              <w:rPr>
                <w:lang w:val="da-DK"/>
              </w:rPr>
            </w:pPr>
            <w:r>
              <w:rPr>
                <w:lang w:val="da-DK"/>
              </w:rPr>
              <w:t>First draft</w:t>
            </w:r>
            <w:bookmarkStart w:id="4" w:name="_GoBack"/>
            <w:bookmarkEnd w:id="4"/>
          </w:p>
        </w:tc>
      </w:tr>
      <w:tr w:rsidR="000B6252" w:rsidTr="00C51FB9">
        <w:tc>
          <w:tcPr>
            <w:cnfStyle w:val="001000000000" w:firstRow="0" w:lastRow="0" w:firstColumn="1" w:lastColumn="0" w:oddVBand="0" w:evenVBand="0" w:oddHBand="0" w:evenHBand="0" w:firstRowFirstColumn="0" w:firstRowLastColumn="0" w:lastRowFirstColumn="0" w:lastRowLastColumn="0"/>
            <w:tcW w:w="1550" w:type="dxa"/>
          </w:tcPr>
          <w:p w:rsidR="000B6252" w:rsidRDefault="000B6252" w:rsidP="00C51FB9">
            <w:pPr>
              <w:rPr>
                <w:lang w:val="da-DK"/>
              </w:rPr>
            </w:pPr>
          </w:p>
        </w:tc>
        <w:tc>
          <w:tcPr>
            <w:tcW w:w="1686"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r>
      <w:tr w:rsidR="000B6252" w:rsidTr="00C5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0B6252" w:rsidRDefault="000B6252" w:rsidP="00C51FB9">
            <w:pPr>
              <w:rPr>
                <w:lang w:val="da-DK"/>
              </w:rPr>
            </w:pPr>
          </w:p>
        </w:tc>
        <w:tc>
          <w:tcPr>
            <w:tcW w:w="1686"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r>
      <w:tr w:rsidR="000B6252" w:rsidTr="00C51FB9">
        <w:tc>
          <w:tcPr>
            <w:cnfStyle w:val="001000000000" w:firstRow="0" w:lastRow="0" w:firstColumn="1" w:lastColumn="0" w:oddVBand="0" w:evenVBand="0" w:oddHBand="0" w:evenHBand="0" w:firstRowFirstColumn="0" w:firstRowLastColumn="0" w:lastRowFirstColumn="0" w:lastRowLastColumn="0"/>
            <w:tcW w:w="1550" w:type="dxa"/>
          </w:tcPr>
          <w:p w:rsidR="000B6252" w:rsidRDefault="000B6252" w:rsidP="00C51FB9">
            <w:pPr>
              <w:rPr>
                <w:lang w:val="da-DK"/>
              </w:rPr>
            </w:pPr>
          </w:p>
        </w:tc>
        <w:tc>
          <w:tcPr>
            <w:tcW w:w="1686"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r>
    </w:tbl>
    <w:p w:rsidR="000B6252" w:rsidRPr="00F5498A" w:rsidRDefault="000B6252" w:rsidP="000B6252">
      <w:pPr>
        <w:rPr>
          <w:lang w:val="da-DK"/>
        </w:rPr>
      </w:pPr>
    </w:p>
    <w:p w:rsidR="000B6252" w:rsidRDefault="000B6252" w:rsidP="000B6252">
      <w:pPr>
        <w:pStyle w:val="Overskrift2"/>
        <w:numPr>
          <w:ilvl w:val="1"/>
          <w:numId w:val="2"/>
        </w:numPr>
        <w:rPr>
          <w:lang w:val="da-DK"/>
        </w:rPr>
      </w:pPr>
      <w:bookmarkStart w:id="5" w:name="_Toc444073242"/>
      <w:bookmarkStart w:id="6" w:name="_Toc444074266"/>
      <w:bookmarkStart w:id="7" w:name="_Toc444082965"/>
      <w:r>
        <w:rPr>
          <w:lang w:val="da-DK"/>
        </w:rPr>
        <w:t>Approvals</w:t>
      </w:r>
      <w:bookmarkEnd w:id="5"/>
      <w:bookmarkEnd w:id="6"/>
      <w:bookmarkEnd w:id="7"/>
    </w:p>
    <w:p w:rsidR="000B6252" w:rsidRPr="00CE1533" w:rsidRDefault="000B6252" w:rsidP="000B6252">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0B6252" w:rsidTr="00C51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B6252" w:rsidRDefault="000B6252" w:rsidP="00C51FB9">
            <w:pPr>
              <w:rPr>
                <w:lang w:val="da-DK"/>
              </w:rPr>
            </w:pPr>
            <w:r>
              <w:rPr>
                <w:lang w:val="da-DK"/>
              </w:rPr>
              <w:t>Version</w:t>
            </w:r>
          </w:p>
        </w:tc>
        <w:tc>
          <w:tcPr>
            <w:tcW w:w="2337"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0B6252" w:rsidTr="00C5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B6252" w:rsidRDefault="000B6252" w:rsidP="00C51FB9">
            <w:pPr>
              <w:rPr>
                <w:lang w:val="da-DK"/>
              </w:rPr>
            </w:pPr>
          </w:p>
        </w:tc>
        <w:tc>
          <w:tcPr>
            <w:tcW w:w="2337"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r>
      <w:tr w:rsidR="000B6252" w:rsidTr="00C51FB9">
        <w:tc>
          <w:tcPr>
            <w:cnfStyle w:val="001000000000" w:firstRow="0" w:lastRow="0" w:firstColumn="1" w:lastColumn="0" w:oddVBand="0" w:evenVBand="0" w:oddHBand="0" w:evenHBand="0" w:firstRowFirstColumn="0" w:firstRowLastColumn="0" w:lastRowFirstColumn="0" w:lastRowLastColumn="0"/>
            <w:tcW w:w="2337" w:type="dxa"/>
          </w:tcPr>
          <w:p w:rsidR="000B6252" w:rsidRDefault="000B6252" w:rsidP="00C51FB9">
            <w:pPr>
              <w:rPr>
                <w:lang w:val="da-DK"/>
              </w:rPr>
            </w:pPr>
          </w:p>
        </w:tc>
        <w:tc>
          <w:tcPr>
            <w:tcW w:w="2337"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r>
      <w:tr w:rsidR="000B6252" w:rsidTr="00C5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B6252" w:rsidRDefault="000B6252" w:rsidP="00C51FB9">
            <w:pPr>
              <w:rPr>
                <w:lang w:val="da-DK"/>
              </w:rPr>
            </w:pPr>
          </w:p>
        </w:tc>
        <w:tc>
          <w:tcPr>
            <w:tcW w:w="2337"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r>
      <w:tr w:rsidR="000B6252" w:rsidTr="00C51FB9">
        <w:tc>
          <w:tcPr>
            <w:cnfStyle w:val="001000000000" w:firstRow="0" w:lastRow="0" w:firstColumn="1" w:lastColumn="0" w:oddVBand="0" w:evenVBand="0" w:oddHBand="0" w:evenHBand="0" w:firstRowFirstColumn="0" w:firstRowLastColumn="0" w:lastRowFirstColumn="0" w:lastRowLastColumn="0"/>
            <w:tcW w:w="2337" w:type="dxa"/>
          </w:tcPr>
          <w:p w:rsidR="000B6252" w:rsidRDefault="000B6252" w:rsidP="00C51FB9">
            <w:pPr>
              <w:rPr>
                <w:lang w:val="da-DK"/>
              </w:rPr>
            </w:pPr>
          </w:p>
        </w:tc>
        <w:tc>
          <w:tcPr>
            <w:tcW w:w="2337"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r>
    </w:tbl>
    <w:p w:rsidR="000B6252" w:rsidRPr="00CE1533" w:rsidRDefault="000B6252" w:rsidP="000B6252">
      <w:pPr>
        <w:rPr>
          <w:lang w:val="da-DK"/>
        </w:rPr>
      </w:pPr>
    </w:p>
    <w:p w:rsidR="000B6252" w:rsidRDefault="000B6252" w:rsidP="000B6252">
      <w:pPr>
        <w:pStyle w:val="Overskrift2"/>
        <w:numPr>
          <w:ilvl w:val="1"/>
          <w:numId w:val="2"/>
        </w:numPr>
        <w:rPr>
          <w:lang w:val="da-DK"/>
        </w:rPr>
      </w:pPr>
      <w:bookmarkStart w:id="8" w:name="_Toc444073243"/>
      <w:bookmarkStart w:id="9" w:name="_Toc444074267"/>
      <w:bookmarkStart w:id="10" w:name="_Toc444082966"/>
      <w:r>
        <w:rPr>
          <w:lang w:val="da-DK"/>
        </w:rPr>
        <w:t>Distribution</w:t>
      </w:r>
      <w:bookmarkEnd w:id="8"/>
      <w:bookmarkEnd w:id="9"/>
      <w:bookmarkEnd w:id="10"/>
    </w:p>
    <w:p w:rsidR="000B6252" w:rsidRPr="00CE1533" w:rsidRDefault="000B6252" w:rsidP="000B6252">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0B6252" w:rsidTr="00C51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B6252" w:rsidRDefault="000B6252" w:rsidP="00C51FB9">
            <w:pPr>
              <w:rPr>
                <w:lang w:val="da-DK"/>
              </w:rPr>
            </w:pPr>
            <w:r>
              <w:rPr>
                <w:lang w:val="da-DK"/>
              </w:rPr>
              <w:t>Version</w:t>
            </w:r>
          </w:p>
        </w:tc>
        <w:tc>
          <w:tcPr>
            <w:tcW w:w="2337"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0B6252" w:rsidTr="00C5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B6252" w:rsidRDefault="000B6252" w:rsidP="00C51FB9">
            <w:pPr>
              <w:rPr>
                <w:lang w:val="da-DK"/>
              </w:rPr>
            </w:pPr>
          </w:p>
        </w:tc>
        <w:tc>
          <w:tcPr>
            <w:tcW w:w="2337"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r>
      <w:tr w:rsidR="000B6252" w:rsidTr="00C51FB9">
        <w:tc>
          <w:tcPr>
            <w:cnfStyle w:val="001000000000" w:firstRow="0" w:lastRow="0" w:firstColumn="1" w:lastColumn="0" w:oddVBand="0" w:evenVBand="0" w:oddHBand="0" w:evenHBand="0" w:firstRowFirstColumn="0" w:firstRowLastColumn="0" w:lastRowFirstColumn="0" w:lastRowLastColumn="0"/>
            <w:tcW w:w="2337" w:type="dxa"/>
          </w:tcPr>
          <w:p w:rsidR="000B6252" w:rsidRDefault="000B6252" w:rsidP="00C51FB9">
            <w:pPr>
              <w:rPr>
                <w:lang w:val="da-DK"/>
              </w:rPr>
            </w:pPr>
          </w:p>
        </w:tc>
        <w:tc>
          <w:tcPr>
            <w:tcW w:w="2337"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r>
      <w:tr w:rsidR="000B6252" w:rsidTr="00C5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B6252" w:rsidRDefault="000B6252" w:rsidP="00C51FB9">
            <w:pPr>
              <w:rPr>
                <w:lang w:val="da-DK"/>
              </w:rPr>
            </w:pPr>
          </w:p>
        </w:tc>
        <w:tc>
          <w:tcPr>
            <w:tcW w:w="2337"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r>
      <w:tr w:rsidR="000B6252" w:rsidTr="00C51FB9">
        <w:tc>
          <w:tcPr>
            <w:cnfStyle w:val="001000000000" w:firstRow="0" w:lastRow="0" w:firstColumn="1" w:lastColumn="0" w:oddVBand="0" w:evenVBand="0" w:oddHBand="0" w:evenHBand="0" w:firstRowFirstColumn="0" w:firstRowLastColumn="0" w:lastRowFirstColumn="0" w:lastRowLastColumn="0"/>
            <w:tcW w:w="2337" w:type="dxa"/>
          </w:tcPr>
          <w:p w:rsidR="000B6252" w:rsidRDefault="000B6252" w:rsidP="00C51FB9">
            <w:pPr>
              <w:rPr>
                <w:lang w:val="da-DK"/>
              </w:rPr>
            </w:pPr>
          </w:p>
        </w:tc>
        <w:tc>
          <w:tcPr>
            <w:tcW w:w="2337"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r>
    </w:tbl>
    <w:p w:rsidR="000B6252" w:rsidRDefault="000B6252" w:rsidP="000B6252"/>
    <w:p w:rsidR="000B6252" w:rsidRDefault="000B6252">
      <w:r>
        <w:br w:type="page"/>
      </w:r>
    </w:p>
    <w:p w:rsidR="000B6252" w:rsidRDefault="000B6252" w:rsidP="000B6252">
      <w:pPr>
        <w:pStyle w:val="Overskrift1"/>
        <w:numPr>
          <w:ilvl w:val="0"/>
          <w:numId w:val="2"/>
        </w:numPr>
      </w:pPr>
      <w:bookmarkStart w:id="11" w:name="_Toc444082967"/>
      <w:r>
        <w:lastRenderedPageBreak/>
        <w:t>Table of Contents</w:t>
      </w:r>
      <w:bookmarkEnd w:id="11"/>
    </w:p>
    <w:p w:rsidR="000B6252" w:rsidRPr="000B6252" w:rsidRDefault="000B6252" w:rsidP="000B6252"/>
    <w:sdt>
      <w:sdtPr>
        <w:rPr>
          <w:rFonts w:asciiTheme="minorHAnsi" w:eastAsiaTheme="minorHAnsi" w:hAnsiTheme="minorHAnsi" w:cstheme="minorBidi"/>
          <w:color w:val="auto"/>
          <w:sz w:val="22"/>
          <w:szCs w:val="22"/>
          <w:lang w:val="da-DK" w:eastAsia="en-US"/>
        </w:rPr>
        <w:id w:val="-716887721"/>
        <w:docPartObj>
          <w:docPartGallery w:val="Table of Contents"/>
          <w:docPartUnique/>
        </w:docPartObj>
      </w:sdtPr>
      <w:sdtEndPr>
        <w:rPr>
          <w:b/>
          <w:bCs/>
        </w:rPr>
      </w:sdtEndPr>
      <w:sdtContent>
        <w:p w:rsidR="000B6252" w:rsidRDefault="000B6252">
          <w:pPr>
            <w:pStyle w:val="Overskrift"/>
          </w:pPr>
          <w:r>
            <w:rPr>
              <w:lang w:val="da-DK"/>
            </w:rPr>
            <w:t>Table of Contents</w:t>
          </w:r>
        </w:p>
        <w:p w:rsidR="0048626C" w:rsidRDefault="000B6252">
          <w:pPr>
            <w:pStyle w:val="Indholdsfortegnelse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082963" w:history="1">
            <w:r w:rsidR="0048626C" w:rsidRPr="001A44B1">
              <w:rPr>
                <w:rStyle w:val="Hyperlink"/>
                <w:noProof/>
              </w:rPr>
              <w:t>1.</w:t>
            </w:r>
            <w:r w:rsidR="0048626C">
              <w:rPr>
                <w:rFonts w:eastAsiaTheme="minorEastAsia"/>
                <w:noProof/>
                <w:lang w:val="sv-SE" w:eastAsia="sv-SE"/>
              </w:rPr>
              <w:tab/>
            </w:r>
            <w:r w:rsidR="0048626C" w:rsidRPr="001A44B1">
              <w:rPr>
                <w:rStyle w:val="Hyperlink"/>
                <w:noProof/>
              </w:rPr>
              <w:t>Risk Management Strategy History</w:t>
            </w:r>
            <w:r w:rsidR="0048626C">
              <w:rPr>
                <w:noProof/>
                <w:webHidden/>
              </w:rPr>
              <w:tab/>
            </w:r>
            <w:r w:rsidR="0048626C">
              <w:rPr>
                <w:noProof/>
                <w:webHidden/>
              </w:rPr>
              <w:fldChar w:fldCharType="begin"/>
            </w:r>
            <w:r w:rsidR="0048626C">
              <w:rPr>
                <w:noProof/>
                <w:webHidden/>
              </w:rPr>
              <w:instrText xml:space="preserve"> PAGEREF _Toc444082963 \h </w:instrText>
            </w:r>
            <w:r w:rsidR="0048626C">
              <w:rPr>
                <w:noProof/>
                <w:webHidden/>
              </w:rPr>
            </w:r>
            <w:r w:rsidR="0048626C">
              <w:rPr>
                <w:noProof/>
                <w:webHidden/>
              </w:rPr>
              <w:fldChar w:fldCharType="separate"/>
            </w:r>
            <w:r w:rsidR="0048626C">
              <w:rPr>
                <w:noProof/>
                <w:webHidden/>
              </w:rPr>
              <w:t>1</w:t>
            </w:r>
            <w:r w:rsidR="0048626C">
              <w:rPr>
                <w:noProof/>
                <w:webHidden/>
              </w:rPr>
              <w:fldChar w:fldCharType="end"/>
            </w:r>
          </w:hyperlink>
        </w:p>
        <w:p w:rsidR="0048626C" w:rsidRDefault="00C73A52">
          <w:pPr>
            <w:pStyle w:val="Indholdsfortegnelse2"/>
            <w:tabs>
              <w:tab w:val="left" w:pos="880"/>
              <w:tab w:val="right" w:leader="dot" w:pos="9350"/>
            </w:tabs>
            <w:rPr>
              <w:rFonts w:eastAsiaTheme="minorEastAsia"/>
              <w:noProof/>
              <w:lang w:val="sv-SE" w:eastAsia="sv-SE"/>
            </w:rPr>
          </w:pPr>
          <w:hyperlink w:anchor="_Toc444082964" w:history="1">
            <w:r w:rsidR="0048626C" w:rsidRPr="001A44B1">
              <w:rPr>
                <w:rStyle w:val="Hyperlink"/>
                <w:noProof/>
                <w:lang w:val="da-DK"/>
              </w:rPr>
              <w:t>1.2</w:t>
            </w:r>
            <w:r w:rsidR="0048626C">
              <w:rPr>
                <w:rFonts w:eastAsiaTheme="minorEastAsia"/>
                <w:noProof/>
                <w:lang w:val="sv-SE" w:eastAsia="sv-SE"/>
              </w:rPr>
              <w:tab/>
            </w:r>
            <w:r w:rsidR="0048626C" w:rsidRPr="001A44B1">
              <w:rPr>
                <w:rStyle w:val="Hyperlink"/>
                <w:noProof/>
                <w:lang w:val="da-DK"/>
              </w:rPr>
              <w:t>Revision History</w:t>
            </w:r>
            <w:r w:rsidR="0048626C">
              <w:rPr>
                <w:noProof/>
                <w:webHidden/>
              </w:rPr>
              <w:tab/>
            </w:r>
            <w:r w:rsidR="0048626C">
              <w:rPr>
                <w:noProof/>
                <w:webHidden/>
              </w:rPr>
              <w:fldChar w:fldCharType="begin"/>
            </w:r>
            <w:r w:rsidR="0048626C">
              <w:rPr>
                <w:noProof/>
                <w:webHidden/>
              </w:rPr>
              <w:instrText xml:space="preserve"> PAGEREF _Toc444082964 \h </w:instrText>
            </w:r>
            <w:r w:rsidR="0048626C">
              <w:rPr>
                <w:noProof/>
                <w:webHidden/>
              </w:rPr>
            </w:r>
            <w:r w:rsidR="0048626C">
              <w:rPr>
                <w:noProof/>
                <w:webHidden/>
              </w:rPr>
              <w:fldChar w:fldCharType="separate"/>
            </w:r>
            <w:r w:rsidR="0048626C">
              <w:rPr>
                <w:noProof/>
                <w:webHidden/>
              </w:rPr>
              <w:t>1</w:t>
            </w:r>
            <w:r w:rsidR="0048626C">
              <w:rPr>
                <w:noProof/>
                <w:webHidden/>
              </w:rPr>
              <w:fldChar w:fldCharType="end"/>
            </w:r>
          </w:hyperlink>
        </w:p>
        <w:p w:rsidR="0048626C" w:rsidRDefault="00C73A52">
          <w:pPr>
            <w:pStyle w:val="Indholdsfortegnelse2"/>
            <w:tabs>
              <w:tab w:val="left" w:pos="880"/>
              <w:tab w:val="right" w:leader="dot" w:pos="9350"/>
            </w:tabs>
            <w:rPr>
              <w:rFonts w:eastAsiaTheme="minorEastAsia"/>
              <w:noProof/>
              <w:lang w:val="sv-SE" w:eastAsia="sv-SE"/>
            </w:rPr>
          </w:pPr>
          <w:hyperlink w:anchor="_Toc444082965" w:history="1">
            <w:r w:rsidR="0048626C" w:rsidRPr="001A44B1">
              <w:rPr>
                <w:rStyle w:val="Hyperlink"/>
                <w:noProof/>
                <w:lang w:val="da-DK"/>
              </w:rPr>
              <w:t>1.3</w:t>
            </w:r>
            <w:r w:rsidR="0048626C">
              <w:rPr>
                <w:rFonts w:eastAsiaTheme="minorEastAsia"/>
                <w:noProof/>
                <w:lang w:val="sv-SE" w:eastAsia="sv-SE"/>
              </w:rPr>
              <w:tab/>
            </w:r>
            <w:r w:rsidR="0048626C" w:rsidRPr="001A44B1">
              <w:rPr>
                <w:rStyle w:val="Hyperlink"/>
                <w:noProof/>
                <w:lang w:val="da-DK"/>
              </w:rPr>
              <w:t>Approvals</w:t>
            </w:r>
            <w:r w:rsidR="0048626C">
              <w:rPr>
                <w:noProof/>
                <w:webHidden/>
              </w:rPr>
              <w:tab/>
            </w:r>
            <w:r w:rsidR="0048626C">
              <w:rPr>
                <w:noProof/>
                <w:webHidden/>
              </w:rPr>
              <w:fldChar w:fldCharType="begin"/>
            </w:r>
            <w:r w:rsidR="0048626C">
              <w:rPr>
                <w:noProof/>
                <w:webHidden/>
              </w:rPr>
              <w:instrText xml:space="preserve"> PAGEREF _Toc444082965 \h </w:instrText>
            </w:r>
            <w:r w:rsidR="0048626C">
              <w:rPr>
                <w:noProof/>
                <w:webHidden/>
              </w:rPr>
            </w:r>
            <w:r w:rsidR="0048626C">
              <w:rPr>
                <w:noProof/>
                <w:webHidden/>
              </w:rPr>
              <w:fldChar w:fldCharType="separate"/>
            </w:r>
            <w:r w:rsidR="0048626C">
              <w:rPr>
                <w:noProof/>
                <w:webHidden/>
              </w:rPr>
              <w:t>1</w:t>
            </w:r>
            <w:r w:rsidR="0048626C">
              <w:rPr>
                <w:noProof/>
                <w:webHidden/>
              </w:rPr>
              <w:fldChar w:fldCharType="end"/>
            </w:r>
          </w:hyperlink>
        </w:p>
        <w:p w:rsidR="0048626C" w:rsidRDefault="00C73A52">
          <w:pPr>
            <w:pStyle w:val="Indholdsfortegnelse2"/>
            <w:tabs>
              <w:tab w:val="left" w:pos="880"/>
              <w:tab w:val="right" w:leader="dot" w:pos="9350"/>
            </w:tabs>
            <w:rPr>
              <w:rFonts w:eastAsiaTheme="minorEastAsia"/>
              <w:noProof/>
              <w:lang w:val="sv-SE" w:eastAsia="sv-SE"/>
            </w:rPr>
          </w:pPr>
          <w:hyperlink w:anchor="_Toc444082966" w:history="1">
            <w:r w:rsidR="0048626C" w:rsidRPr="001A44B1">
              <w:rPr>
                <w:rStyle w:val="Hyperlink"/>
                <w:noProof/>
                <w:lang w:val="da-DK"/>
              </w:rPr>
              <w:t>1.4</w:t>
            </w:r>
            <w:r w:rsidR="0048626C">
              <w:rPr>
                <w:rFonts w:eastAsiaTheme="minorEastAsia"/>
                <w:noProof/>
                <w:lang w:val="sv-SE" w:eastAsia="sv-SE"/>
              </w:rPr>
              <w:tab/>
            </w:r>
            <w:r w:rsidR="0048626C" w:rsidRPr="001A44B1">
              <w:rPr>
                <w:rStyle w:val="Hyperlink"/>
                <w:noProof/>
                <w:lang w:val="da-DK"/>
              </w:rPr>
              <w:t>Distribution</w:t>
            </w:r>
            <w:r w:rsidR="0048626C">
              <w:rPr>
                <w:noProof/>
                <w:webHidden/>
              </w:rPr>
              <w:tab/>
            </w:r>
            <w:r w:rsidR="0048626C">
              <w:rPr>
                <w:noProof/>
                <w:webHidden/>
              </w:rPr>
              <w:fldChar w:fldCharType="begin"/>
            </w:r>
            <w:r w:rsidR="0048626C">
              <w:rPr>
                <w:noProof/>
                <w:webHidden/>
              </w:rPr>
              <w:instrText xml:space="preserve"> PAGEREF _Toc444082966 \h </w:instrText>
            </w:r>
            <w:r w:rsidR="0048626C">
              <w:rPr>
                <w:noProof/>
                <w:webHidden/>
              </w:rPr>
            </w:r>
            <w:r w:rsidR="0048626C">
              <w:rPr>
                <w:noProof/>
                <w:webHidden/>
              </w:rPr>
              <w:fldChar w:fldCharType="separate"/>
            </w:r>
            <w:r w:rsidR="0048626C">
              <w:rPr>
                <w:noProof/>
                <w:webHidden/>
              </w:rPr>
              <w:t>1</w:t>
            </w:r>
            <w:r w:rsidR="0048626C">
              <w:rPr>
                <w:noProof/>
                <w:webHidden/>
              </w:rPr>
              <w:fldChar w:fldCharType="end"/>
            </w:r>
          </w:hyperlink>
        </w:p>
        <w:p w:rsidR="0048626C" w:rsidRDefault="00C73A52">
          <w:pPr>
            <w:pStyle w:val="Indholdsfortegnelse1"/>
            <w:tabs>
              <w:tab w:val="left" w:pos="440"/>
              <w:tab w:val="right" w:leader="dot" w:pos="9350"/>
            </w:tabs>
            <w:rPr>
              <w:rFonts w:eastAsiaTheme="minorEastAsia"/>
              <w:noProof/>
              <w:lang w:val="sv-SE" w:eastAsia="sv-SE"/>
            </w:rPr>
          </w:pPr>
          <w:hyperlink w:anchor="_Toc444082967" w:history="1">
            <w:r w:rsidR="0048626C" w:rsidRPr="001A44B1">
              <w:rPr>
                <w:rStyle w:val="Hyperlink"/>
                <w:noProof/>
              </w:rPr>
              <w:t>2.</w:t>
            </w:r>
            <w:r w:rsidR="0048626C">
              <w:rPr>
                <w:rFonts w:eastAsiaTheme="minorEastAsia"/>
                <w:noProof/>
                <w:lang w:val="sv-SE" w:eastAsia="sv-SE"/>
              </w:rPr>
              <w:tab/>
            </w:r>
            <w:r w:rsidR="0048626C" w:rsidRPr="001A44B1">
              <w:rPr>
                <w:rStyle w:val="Hyperlink"/>
                <w:noProof/>
              </w:rPr>
              <w:t>Table of Contents</w:t>
            </w:r>
            <w:r w:rsidR="0048626C">
              <w:rPr>
                <w:noProof/>
                <w:webHidden/>
              </w:rPr>
              <w:tab/>
            </w:r>
            <w:r w:rsidR="0048626C">
              <w:rPr>
                <w:noProof/>
                <w:webHidden/>
              </w:rPr>
              <w:fldChar w:fldCharType="begin"/>
            </w:r>
            <w:r w:rsidR="0048626C">
              <w:rPr>
                <w:noProof/>
                <w:webHidden/>
              </w:rPr>
              <w:instrText xml:space="preserve"> PAGEREF _Toc444082967 \h </w:instrText>
            </w:r>
            <w:r w:rsidR="0048626C">
              <w:rPr>
                <w:noProof/>
                <w:webHidden/>
              </w:rPr>
            </w:r>
            <w:r w:rsidR="0048626C">
              <w:rPr>
                <w:noProof/>
                <w:webHidden/>
              </w:rPr>
              <w:fldChar w:fldCharType="separate"/>
            </w:r>
            <w:r w:rsidR="0048626C">
              <w:rPr>
                <w:noProof/>
                <w:webHidden/>
              </w:rPr>
              <w:t>2</w:t>
            </w:r>
            <w:r w:rsidR="0048626C">
              <w:rPr>
                <w:noProof/>
                <w:webHidden/>
              </w:rPr>
              <w:fldChar w:fldCharType="end"/>
            </w:r>
          </w:hyperlink>
        </w:p>
        <w:p w:rsidR="0048626C" w:rsidRDefault="00C73A52">
          <w:pPr>
            <w:pStyle w:val="Indholdsfortegnelse1"/>
            <w:tabs>
              <w:tab w:val="left" w:pos="440"/>
              <w:tab w:val="right" w:leader="dot" w:pos="9350"/>
            </w:tabs>
            <w:rPr>
              <w:rFonts w:eastAsiaTheme="minorEastAsia"/>
              <w:noProof/>
              <w:lang w:val="sv-SE" w:eastAsia="sv-SE"/>
            </w:rPr>
          </w:pPr>
          <w:hyperlink w:anchor="_Toc444082968" w:history="1">
            <w:r w:rsidR="0048626C" w:rsidRPr="001A44B1">
              <w:rPr>
                <w:rStyle w:val="Hyperlink"/>
                <w:noProof/>
              </w:rPr>
              <w:t>1.</w:t>
            </w:r>
            <w:r w:rsidR="0048626C">
              <w:rPr>
                <w:rFonts w:eastAsiaTheme="minorEastAsia"/>
                <w:noProof/>
                <w:lang w:val="sv-SE" w:eastAsia="sv-SE"/>
              </w:rPr>
              <w:tab/>
            </w:r>
            <w:r w:rsidR="0048626C" w:rsidRPr="001A44B1">
              <w:rPr>
                <w:rStyle w:val="Hyperlink"/>
                <w:noProof/>
              </w:rPr>
              <w:t>Introduction</w:t>
            </w:r>
            <w:r w:rsidR="0048626C">
              <w:rPr>
                <w:noProof/>
                <w:webHidden/>
              </w:rPr>
              <w:tab/>
            </w:r>
            <w:r w:rsidR="0048626C">
              <w:rPr>
                <w:noProof/>
                <w:webHidden/>
              </w:rPr>
              <w:fldChar w:fldCharType="begin"/>
            </w:r>
            <w:r w:rsidR="0048626C">
              <w:rPr>
                <w:noProof/>
                <w:webHidden/>
              </w:rPr>
              <w:instrText xml:space="preserve"> PAGEREF _Toc444082968 \h </w:instrText>
            </w:r>
            <w:r w:rsidR="0048626C">
              <w:rPr>
                <w:noProof/>
                <w:webHidden/>
              </w:rPr>
            </w:r>
            <w:r w:rsidR="0048626C">
              <w:rPr>
                <w:noProof/>
                <w:webHidden/>
              </w:rPr>
              <w:fldChar w:fldCharType="separate"/>
            </w:r>
            <w:r w:rsidR="0048626C">
              <w:rPr>
                <w:noProof/>
                <w:webHidden/>
              </w:rPr>
              <w:t>3</w:t>
            </w:r>
            <w:r w:rsidR="0048626C">
              <w:rPr>
                <w:noProof/>
                <w:webHidden/>
              </w:rPr>
              <w:fldChar w:fldCharType="end"/>
            </w:r>
          </w:hyperlink>
        </w:p>
        <w:p w:rsidR="0048626C" w:rsidRDefault="00C73A52">
          <w:pPr>
            <w:pStyle w:val="Indholdsfortegnelse1"/>
            <w:tabs>
              <w:tab w:val="left" w:pos="440"/>
              <w:tab w:val="right" w:leader="dot" w:pos="9350"/>
            </w:tabs>
            <w:rPr>
              <w:rFonts w:eastAsiaTheme="minorEastAsia"/>
              <w:noProof/>
              <w:lang w:val="sv-SE" w:eastAsia="sv-SE"/>
            </w:rPr>
          </w:pPr>
          <w:hyperlink w:anchor="_Toc444082969" w:history="1">
            <w:r w:rsidR="0048626C" w:rsidRPr="001A44B1">
              <w:rPr>
                <w:rStyle w:val="Hyperlink"/>
                <w:noProof/>
              </w:rPr>
              <w:t>2.</w:t>
            </w:r>
            <w:r w:rsidR="0048626C">
              <w:rPr>
                <w:rFonts w:eastAsiaTheme="minorEastAsia"/>
                <w:noProof/>
                <w:lang w:val="sv-SE" w:eastAsia="sv-SE"/>
              </w:rPr>
              <w:tab/>
            </w:r>
            <w:r w:rsidR="0048626C" w:rsidRPr="001A44B1">
              <w:rPr>
                <w:rStyle w:val="Hyperlink"/>
                <w:noProof/>
              </w:rPr>
              <w:t>Risk Management Procedure</w:t>
            </w:r>
            <w:r w:rsidR="0048626C">
              <w:rPr>
                <w:noProof/>
                <w:webHidden/>
              </w:rPr>
              <w:tab/>
            </w:r>
            <w:r w:rsidR="0048626C">
              <w:rPr>
                <w:noProof/>
                <w:webHidden/>
              </w:rPr>
              <w:fldChar w:fldCharType="begin"/>
            </w:r>
            <w:r w:rsidR="0048626C">
              <w:rPr>
                <w:noProof/>
                <w:webHidden/>
              </w:rPr>
              <w:instrText xml:space="preserve"> PAGEREF _Toc444082969 \h </w:instrText>
            </w:r>
            <w:r w:rsidR="0048626C">
              <w:rPr>
                <w:noProof/>
                <w:webHidden/>
              </w:rPr>
            </w:r>
            <w:r w:rsidR="0048626C">
              <w:rPr>
                <w:noProof/>
                <w:webHidden/>
              </w:rPr>
              <w:fldChar w:fldCharType="separate"/>
            </w:r>
            <w:r w:rsidR="0048626C">
              <w:rPr>
                <w:noProof/>
                <w:webHidden/>
              </w:rPr>
              <w:t>3</w:t>
            </w:r>
            <w:r w:rsidR="0048626C">
              <w:rPr>
                <w:noProof/>
                <w:webHidden/>
              </w:rPr>
              <w:fldChar w:fldCharType="end"/>
            </w:r>
          </w:hyperlink>
        </w:p>
        <w:p w:rsidR="0048626C" w:rsidRDefault="00C73A52">
          <w:pPr>
            <w:pStyle w:val="Indholdsfortegnelse1"/>
            <w:tabs>
              <w:tab w:val="left" w:pos="440"/>
              <w:tab w:val="right" w:leader="dot" w:pos="9350"/>
            </w:tabs>
            <w:rPr>
              <w:rFonts w:eastAsiaTheme="minorEastAsia"/>
              <w:noProof/>
              <w:lang w:val="sv-SE" w:eastAsia="sv-SE"/>
            </w:rPr>
          </w:pPr>
          <w:hyperlink w:anchor="_Toc444082970" w:history="1">
            <w:r w:rsidR="0048626C" w:rsidRPr="001A44B1">
              <w:rPr>
                <w:rStyle w:val="Hyperlink"/>
                <w:noProof/>
              </w:rPr>
              <w:t>3.</w:t>
            </w:r>
            <w:r w:rsidR="0048626C">
              <w:rPr>
                <w:rFonts w:eastAsiaTheme="minorEastAsia"/>
                <w:noProof/>
                <w:lang w:val="sv-SE" w:eastAsia="sv-SE"/>
              </w:rPr>
              <w:tab/>
            </w:r>
            <w:r w:rsidR="0048626C" w:rsidRPr="001A44B1">
              <w:rPr>
                <w:rStyle w:val="Hyperlink"/>
                <w:noProof/>
              </w:rPr>
              <w:t>Tools and Techniques</w:t>
            </w:r>
            <w:r w:rsidR="0048626C">
              <w:rPr>
                <w:noProof/>
                <w:webHidden/>
              </w:rPr>
              <w:tab/>
            </w:r>
            <w:r w:rsidR="0048626C">
              <w:rPr>
                <w:noProof/>
                <w:webHidden/>
              </w:rPr>
              <w:fldChar w:fldCharType="begin"/>
            </w:r>
            <w:r w:rsidR="0048626C">
              <w:rPr>
                <w:noProof/>
                <w:webHidden/>
              </w:rPr>
              <w:instrText xml:space="preserve"> PAGEREF _Toc444082970 \h </w:instrText>
            </w:r>
            <w:r w:rsidR="0048626C">
              <w:rPr>
                <w:noProof/>
                <w:webHidden/>
              </w:rPr>
            </w:r>
            <w:r w:rsidR="0048626C">
              <w:rPr>
                <w:noProof/>
                <w:webHidden/>
              </w:rPr>
              <w:fldChar w:fldCharType="separate"/>
            </w:r>
            <w:r w:rsidR="0048626C">
              <w:rPr>
                <w:noProof/>
                <w:webHidden/>
              </w:rPr>
              <w:t>3</w:t>
            </w:r>
            <w:r w:rsidR="0048626C">
              <w:rPr>
                <w:noProof/>
                <w:webHidden/>
              </w:rPr>
              <w:fldChar w:fldCharType="end"/>
            </w:r>
          </w:hyperlink>
        </w:p>
        <w:p w:rsidR="0048626C" w:rsidRDefault="00C73A52">
          <w:pPr>
            <w:pStyle w:val="Indholdsfortegnelse1"/>
            <w:tabs>
              <w:tab w:val="left" w:pos="440"/>
              <w:tab w:val="right" w:leader="dot" w:pos="9350"/>
            </w:tabs>
            <w:rPr>
              <w:rFonts w:eastAsiaTheme="minorEastAsia"/>
              <w:noProof/>
              <w:lang w:val="sv-SE" w:eastAsia="sv-SE"/>
            </w:rPr>
          </w:pPr>
          <w:hyperlink w:anchor="_Toc444082971" w:history="1">
            <w:r w:rsidR="0048626C" w:rsidRPr="001A44B1">
              <w:rPr>
                <w:rStyle w:val="Hyperlink"/>
                <w:noProof/>
              </w:rPr>
              <w:t>4.</w:t>
            </w:r>
            <w:r w:rsidR="0048626C">
              <w:rPr>
                <w:rFonts w:eastAsiaTheme="minorEastAsia"/>
                <w:noProof/>
                <w:lang w:val="sv-SE" w:eastAsia="sv-SE"/>
              </w:rPr>
              <w:tab/>
            </w:r>
            <w:r w:rsidR="0048626C" w:rsidRPr="001A44B1">
              <w:rPr>
                <w:rStyle w:val="Hyperlink"/>
                <w:noProof/>
              </w:rPr>
              <w:t>Records</w:t>
            </w:r>
            <w:r w:rsidR="0048626C">
              <w:rPr>
                <w:noProof/>
                <w:webHidden/>
              </w:rPr>
              <w:tab/>
            </w:r>
            <w:r w:rsidR="0048626C">
              <w:rPr>
                <w:noProof/>
                <w:webHidden/>
              </w:rPr>
              <w:fldChar w:fldCharType="begin"/>
            </w:r>
            <w:r w:rsidR="0048626C">
              <w:rPr>
                <w:noProof/>
                <w:webHidden/>
              </w:rPr>
              <w:instrText xml:space="preserve"> PAGEREF _Toc444082971 \h </w:instrText>
            </w:r>
            <w:r w:rsidR="0048626C">
              <w:rPr>
                <w:noProof/>
                <w:webHidden/>
              </w:rPr>
            </w:r>
            <w:r w:rsidR="0048626C">
              <w:rPr>
                <w:noProof/>
                <w:webHidden/>
              </w:rPr>
              <w:fldChar w:fldCharType="separate"/>
            </w:r>
            <w:r w:rsidR="0048626C">
              <w:rPr>
                <w:noProof/>
                <w:webHidden/>
              </w:rPr>
              <w:t>3</w:t>
            </w:r>
            <w:r w:rsidR="0048626C">
              <w:rPr>
                <w:noProof/>
                <w:webHidden/>
              </w:rPr>
              <w:fldChar w:fldCharType="end"/>
            </w:r>
          </w:hyperlink>
        </w:p>
        <w:p w:rsidR="0048626C" w:rsidRDefault="00C73A52">
          <w:pPr>
            <w:pStyle w:val="Indholdsfortegnelse1"/>
            <w:tabs>
              <w:tab w:val="left" w:pos="440"/>
              <w:tab w:val="right" w:leader="dot" w:pos="9350"/>
            </w:tabs>
            <w:rPr>
              <w:rFonts w:eastAsiaTheme="minorEastAsia"/>
              <w:noProof/>
              <w:lang w:val="sv-SE" w:eastAsia="sv-SE"/>
            </w:rPr>
          </w:pPr>
          <w:hyperlink w:anchor="_Toc444082972" w:history="1">
            <w:r w:rsidR="0048626C" w:rsidRPr="001A44B1">
              <w:rPr>
                <w:rStyle w:val="Hyperlink"/>
                <w:noProof/>
              </w:rPr>
              <w:t>5.</w:t>
            </w:r>
            <w:r w:rsidR="0048626C">
              <w:rPr>
                <w:rFonts w:eastAsiaTheme="minorEastAsia"/>
                <w:noProof/>
                <w:lang w:val="sv-SE" w:eastAsia="sv-SE"/>
              </w:rPr>
              <w:tab/>
            </w:r>
            <w:r w:rsidR="0048626C" w:rsidRPr="001A44B1">
              <w:rPr>
                <w:rStyle w:val="Hyperlink"/>
                <w:noProof/>
              </w:rPr>
              <w:t>Reporting</w:t>
            </w:r>
            <w:r w:rsidR="0048626C">
              <w:rPr>
                <w:noProof/>
                <w:webHidden/>
              </w:rPr>
              <w:tab/>
            </w:r>
            <w:r w:rsidR="0048626C">
              <w:rPr>
                <w:noProof/>
                <w:webHidden/>
              </w:rPr>
              <w:fldChar w:fldCharType="begin"/>
            </w:r>
            <w:r w:rsidR="0048626C">
              <w:rPr>
                <w:noProof/>
                <w:webHidden/>
              </w:rPr>
              <w:instrText xml:space="preserve"> PAGEREF _Toc444082972 \h </w:instrText>
            </w:r>
            <w:r w:rsidR="0048626C">
              <w:rPr>
                <w:noProof/>
                <w:webHidden/>
              </w:rPr>
            </w:r>
            <w:r w:rsidR="0048626C">
              <w:rPr>
                <w:noProof/>
                <w:webHidden/>
              </w:rPr>
              <w:fldChar w:fldCharType="separate"/>
            </w:r>
            <w:r w:rsidR="0048626C">
              <w:rPr>
                <w:noProof/>
                <w:webHidden/>
              </w:rPr>
              <w:t>3</w:t>
            </w:r>
            <w:r w:rsidR="0048626C">
              <w:rPr>
                <w:noProof/>
                <w:webHidden/>
              </w:rPr>
              <w:fldChar w:fldCharType="end"/>
            </w:r>
          </w:hyperlink>
        </w:p>
        <w:p w:rsidR="0048626C" w:rsidRDefault="00C73A52">
          <w:pPr>
            <w:pStyle w:val="Indholdsfortegnelse1"/>
            <w:tabs>
              <w:tab w:val="left" w:pos="440"/>
              <w:tab w:val="right" w:leader="dot" w:pos="9350"/>
            </w:tabs>
            <w:rPr>
              <w:rFonts w:eastAsiaTheme="minorEastAsia"/>
              <w:noProof/>
              <w:lang w:val="sv-SE" w:eastAsia="sv-SE"/>
            </w:rPr>
          </w:pPr>
          <w:hyperlink w:anchor="_Toc444082973" w:history="1">
            <w:r w:rsidR="0048626C" w:rsidRPr="001A44B1">
              <w:rPr>
                <w:rStyle w:val="Hyperlink"/>
                <w:noProof/>
              </w:rPr>
              <w:t>6.</w:t>
            </w:r>
            <w:r w:rsidR="0048626C">
              <w:rPr>
                <w:rFonts w:eastAsiaTheme="minorEastAsia"/>
                <w:noProof/>
                <w:lang w:val="sv-SE" w:eastAsia="sv-SE"/>
              </w:rPr>
              <w:tab/>
            </w:r>
            <w:r w:rsidR="0048626C" w:rsidRPr="001A44B1">
              <w:rPr>
                <w:rStyle w:val="Hyperlink"/>
                <w:noProof/>
              </w:rPr>
              <w:t>Timing of Risk Management activities</w:t>
            </w:r>
            <w:r w:rsidR="0048626C">
              <w:rPr>
                <w:noProof/>
                <w:webHidden/>
              </w:rPr>
              <w:tab/>
            </w:r>
            <w:r w:rsidR="0048626C">
              <w:rPr>
                <w:noProof/>
                <w:webHidden/>
              </w:rPr>
              <w:fldChar w:fldCharType="begin"/>
            </w:r>
            <w:r w:rsidR="0048626C">
              <w:rPr>
                <w:noProof/>
                <w:webHidden/>
              </w:rPr>
              <w:instrText xml:space="preserve"> PAGEREF _Toc444082973 \h </w:instrText>
            </w:r>
            <w:r w:rsidR="0048626C">
              <w:rPr>
                <w:noProof/>
                <w:webHidden/>
              </w:rPr>
            </w:r>
            <w:r w:rsidR="0048626C">
              <w:rPr>
                <w:noProof/>
                <w:webHidden/>
              </w:rPr>
              <w:fldChar w:fldCharType="separate"/>
            </w:r>
            <w:r w:rsidR="0048626C">
              <w:rPr>
                <w:noProof/>
                <w:webHidden/>
              </w:rPr>
              <w:t>3</w:t>
            </w:r>
            <w:r w:rsidR="0048626C">
              <w:rPr>
                <w:noProof/>
                <w:webHidden/>
              </w:rPr>
              <w:fldChar w:fldCharType="end"/>
            </w:r>
          </w:hyperlink>
        </w:p>
        <w:p w:rsidR="0048626C" w:rsidRDefault="00C73A52">
          <w:pPr>
            <w:pStyle w:val="Indholdsfortegnelse1"/>
            <w:tabs>
              <w:tab w:val="left" w:pos="440"/>
              <w:tab w:val="right" w:leader="dot" w:pos="9350"/>
            </w:tabs>
            <w:rPr>
              <w:rFonts w:eastAsiaTheme="minorEastAsia"/>
              <w:noProof/>
              <w:lang w:val="sv-SE" w:eastAsia="sv-SE"/>
            </w:rPr>
          </w:pPr>
          <w:hyperlink w:anchor="_Toc444082974" w:history="1">
            <w:r w:rsidR="0048626C" w:rsidRPr="001A44B1">
              <w:rPr>
                <w:rStyle w:val="Hyperlink"/>
                <w:noProof/>
              </w:rPr>
              <w:t>7.</w:t>
            </w:r>
            <w:r w:rsidR="0048626C">
              <w:rPr>
                <w:rFonts w:eastAsiaTheme="minorEastAsia"/>
                <w:noProof/>
                <w:lang w:val="sv-SE" w:eastAsia="sv-SE"/>
              </w:rPr>
              <w:tab/>
            </w:r>
            <w:r w:rsidR="0048626C" w:rsidRPr="001A44B1">
              <w:rPr>
                <w:rStyle w:val="Hyperlink"/>
                <w:noProof/>
              </w:rPr>
              <w:t>Roles and Responsibilities</w:t>
            </w:r>
            <w:r w:rsidR="0048626C">
              <w:rPr>
                <w:noProof/>
                <w:webHidden/>
              </w:rPr>
              <w:tab/>
            </w:r>
            <w:r w:rsidR="0048626C">
              <w:rPr>
                <w:noProof/>
                <w:webHidden/>
              </w:rPr>
              <w:fldChar w:fldCharType="begin"/>
            </w:r>
            <w:r w:rsidR="0048626C">
              <w:rPr>
                <w:noProof/>
                <w:webHidden/>
              </w:rPr>
              <w:instrText xml:space="preserve"> PAGEREF _Toc444082974 \h </w:instrText>
            </w:r>
            <w:r w:rsidR="0048626C">
              <w:rPr>
                <w:noProof/>
                <w:webHidden/>
              </w:rPr>
            </w:r>
            <w:r w:rsidR="0048626C">
              <w:rPr>
                <w:noProof/>
                <w:webHidden/>
              </w:rPr>
              <w:fldChar w:fldCharType="separate"/>
            </w:r>
            <w:r w:rsidR="0048626C">
              <w:rPr>
                <w:noProof/>
                <w:webHidden/>
              </w:rPr>
              <w:t>3</w:t>
            </w:r>
            <w:r w:rsidR="0048626C">
              <w:rPr>
                <w:noProof/>
                <w:webHidden/>
              </w:rPr>
              <w:fldChar w:fldCharType="end"/>
            </w:r>
          </w:hyperlink>
        </w:p>
        <w:p w:rsidR="0048626C" w:rsidRDefault="00C73A52">
          <w:pPr>
            <w:pStyle w:val="Indholdsfortegnelse1"/>
            <w:tabs>
              <w:tab w:val="left" w:pos="440"/>
              <w:tab w:val="right" w:leader="dot" w:pos="9350"/>
            </w:tabs>
            <w:rPr>
              <w:rFonts w:eastAsiaTheme="minorEastAsia"/>
              <w:noProof/>
              <w:lang w:val="sv-SE" w:eastAsia="sv-SE"/>
            </w:rPr>
          </w:pPr>
          <w:hyperlink w:anchor="_Toc444082975" w:history="1">
            <w:r w:rsidR="0048626C" w:rsidRPr="001A44B1">
              <w:rPr>
                <w:rStyle w:val="Hyperlink"/>
                <w:noProof/>
              </w:rPr>
              <w:t>8.</w:t>
            </w:r>
            <w:r w:rsidR="0048626C">
              <w:rPr>
                <w:rFonts w:eastAsiaTheme="minorEastAsia"/>
                <w:noProof/>
                <w:lang w:val="sv-SE" w:eastAsia="sv-SE"/>
              </w:rPr>
              <w:tab/>
            </w:r>
            <w:r w:rsidR="0048626C" w:rsidRPr="001A44B1">
              <w:rPr>
                <w:rStyle w:val="Hyperlink"/>
                <w:noProof/>
              </w:rPr>
              <w:t>Scales</w:t>
            </w:r>
            <w:r w:rsidR="0048626C">
              <w:rPr>
                <w:noProof/>
                <w:webHidden/>
              </w:rPr>
              <w:tab/>
            </w:r>
            <w:r w:rsidR="0048626C">
              <w:rPr>
                <w:noProof/>
                <w:webHidden/>
              </w:rPr>
              <w:fldChar w:fldCharType="begin"/>
            </w:r>
            <w:r w:rsidR="0048626C">
              <w:rPr>
                <w:noProof/>
                <w:webHidden/>
              </w:rPr>
              <w:instrText xml:space="preserve"> PAGEREF _Toc444082975 \h </w:instrText>
            </w:r>
            <w:r w:rsidR="0048626C">
              <w:rPr>
                <w:noProof/>
                <w:webHidden/>
              </w:rPr>
            </w:r>
            <w:r w:rsidR="0048626C">
              <w:rPr>
                <w:noProof/>
                <w:webHidden/>
              </w:rPr>
              <w:fldChar w:fldCharType="separate"/>
            </w:r>
            <w:r w:rsidR="0048626C">
              <w:rPr>
                <w:noProof/>
                <w:webHidden/>
              </w:rPr>
              <w:t>3</w:t>
            </w:r>
            <w:r w:rsidR="0048626C">
              <w:rPr>
                <w:noProof/>
                <w:webHidden/>
              </w:rPr>
              <w:fldChar w:fldCharType="end"/>
            </w:r>
          </w:hyperlink>
        </w:p>
        <w:p w:rsidR="0048626C" w:rsidRDefault="00C73A52">
          <w:pPr>
            <w:pStyle w:val="Indholdsfortegnelse1"/>
            <w:tabs>
              <w:tab w:val="left" w:pos="440"/>
              <w:tab w:val="right" w:leader="dot" w:pos="9350"/>
            </w:tabs>
            <w:rPr>
              <w:rFonts w:eastAsiaTheme="minorEastAsia"/>
              <w:noProof/>
              <w:lang w:val="sv-SE" w:eastAsia="sv-SE"/>
            </w:rPr>
          </w:pPr>
          <w:hyperlink w:anchor="_Toc444082976" w:history="1">
            <w:r w:rsidR="0048626C" w:rsidRPr="001A44B1">
              <w:rPr>
                <w:rStyle w:val="Hyperlink"/>
                <w:noProof/>
              </w:rPr>
              <w:t>9.</w:t>
            </w:r>
            <w:r w:rsidR="0048626C">
              <w:rPr>
                <w:rFonts w:eastAsiaTheme="minorEastAsia"/>
                <w:noProof/>
                <w:lang w:val="sv-SE" w:eastAsia="sv-SE"/>
              </w:rPr>
              <w:tab/>
            </w:r>
            <w:r w:rsidR="0048626C" w:rsidRPr="001A44B1">
              <w:rPr>
                <w:rStyle w:val="Hyperlink"/>
                <w:noProof/>
              </w:rPr>
              <w:t>Proximity</w:t>
            </w:r>
            <w:r w:rsidR="0048626C">
              <w:rPr>
                <w:noProof/>
                <w:webHidden/>
              </w:rPr>
              <w:tab/>
            </w:r>
            <w:r w:rsidR="0048626C">
              <w:rPr>
                <w:noProof/>
                <w:webHidden/>
              </w:rPr>
              <w:fldChar w:fldCharType="begin"/>
            </w:r>
            <w:r w:rsidR="0048626C">
              <w:rPr>
                <w:noProof/>
                <w:webHidden/>
              </w:rPr>
              <w:instrText xml:space="preserve"> PAGEREF _Toc444082976 \h </w:instrText>
            </w:r>
            <w:r w:rsidR="0048626C">
              <w:rPr>
                <w:noProof/>
                <w:webHidden/>
              </w:rPr>
            </w:r>
            <w:r w:rsidR="0048626C">
              <w:rPr>
                <w:noProof/>
                <w:webHidden/>
              </w:rPr>
              <w:fldChar w:fldCharType="separate"/>
            </w:r>
            <w:r w:rsidR="0048626C">
              <w:rPr>
                <w:noProof/>
                <w:webHidden/>
              </w:rPr>
              <w:t>3</w:t>
            </w:r>
            <w:r w:rsidR="0048626C">
              <w:rPr>
                <w:noProof/>
                <w:webHidden/>
              </w:rPr>
              <w:fldChar w:fldCharType="end"/>
            </w:r>
          </w:hyperlink>
        </w:p>
        <w:p w:rsidR="0048626C" w:rsidRDefault="00C73A52">
          <w:pPr>
            <w:pStyle w:val="Indholdsfortegnelse1"/>
            <w:tabs>
              <w:tab w:val="left" w:pos="660"/>
              <w:tab w:val="right" w:leader="dot" w:pos="9350"/>
            </w:tabs>
            <w:rPr>
              <w:rFonts w:eastAsiaTheme="minorEastAsia"/>
              <w:noProof/>
              <w:lang w:val="sv-SE" w:eastAsia="sv-SE"/>
            </w:rPr>
          </w:pPr>
          <w:hyperlink w:anchor="_Toc444082977" w:history="1">
            <w:r w:rsidR="0048626C" w:rsidRPr="001A44B1">
              <w:rPr>
                <w:rStyle w:val="Hyperlink"/>
                <w:noProof/>
              </w:rPr>
              <w:t>10.</w:t>
            </w:r>
            <w:r w:rsidR="0048626C">
              <w:rPr>
                <w:rFonts w:eastAsiaTheme="minorEastAsia"/>
                <w:noProof/>
                <w:lang w:val="sv-SE" w:eastAsia="sv-SE"/>
              </w:rPr>
              <w:tab/>
            </w:r>
            <w:r w:rsidR="0048626C" w:rsidRPr="001A44B1">
              <w:rPr>
                <w:rStyle w:val="Hyperlink"/>
                <w:noProof/>
              </w:rPr>
              <w:t>Risk Categories</w:t>
            </w:r>
            <w:r w:rsidR="0048626C">
              <w:rPr>
                <w:noProof/>
                <w:webHidden/>
              </w:rPr>
              <w:tab/>
            </w:r>
            <w:r w:rsidR="0048626C">
              <w:rPr>
                <w:noProof/>
                <w:webHidden/>
              </w:rPr>
              <w:fldChar w:fldCharType="begin"/>
            </w:r>
            <w:r w:rsidR="0048626C">
              <w:rPr>
                <w:noProof/>
                <w:webHidden/>
              </w:rPr>
              <w:instrText xml:space="preserve"> PAGEREF _Toc444082977 \h </w:instrText>
            </w:r>
            <w:r w:rsidR="0048626C">
              <w:rPr>
                <w:noProof/>
                <w:webHidden/>
              </w:rPr>
            </w:r>
            <w:r w:rsidR="0048626C">
              <w:rPr>
                <w:noProof/>
                <w:webHidden/>
              </w:rPr>
              <w:fldChar w:fldCharType="separate"/>
            </w:r>
            <w:r w:rsidR="0048626C">
              <w:rPr>
                <w:noProof/>
                <w:webHidden/>
              </w:rPr>
              <w:t>3</w:t>
            </w:r>
            <w:r w:rsidR="0048626C">
              <w:rPr>
                <w:noProof/>
                <w:webHidden/>
              </w:rPr>
              <w:fldChar w:fldCharType="end"/>
            </w:r>
          </w:hyperlink>
        </w:p>
        <w:p w:rsidR="0048626C" w:rsidRDefault="00C73A52">
          <w:pPr>
            <w:pStyle w:val="Indholdsfortegnelse1"/>
            <w:tabs>
              <w:tab w:val="left" w:pos="660"/>
              <w:tab w:val="right" w:leader="dot" w:pos="9350"/>
            </w:tabs>
            <w:rPr>
              <w:rFonts w:eastAsiaTheme="minorEastAsia"/>
              <w:noProof/>
              <w:lang w:val="sv-SE" w:eastAsia="sv-SE"/>
            </w:rPr>
          </w:pPr>
          <w:hyperlink w:anchor="_Toc444082978" w:history="1">
            <w:r w:rsidR="0048626C" w:rsidRPr="001A44B1">
              <w:rPr>
                <w:rStyle w:val="Hyperlink"/>
                <w:noProof/>
              </w:rPr>
              <w:t>11.</w:t>
            </w:r>
            <w:r w:rsidR="0048626C">
              <w:rPr>
                <w:rFonts w:eastAsiaTheme="minorEastAsia"/>
                <w:noProof/>
                <w:lang w:val="sv-SE" w:eastAsia="sv-SE"/>
              </w:rPr>
              <w:tab/>
            </w:r>
            <w:r w:rsidR="0048626C" w:rsidRPr="001A44B1">
              <w:rPr>
                <w:rStyle w:val="Hyperlink"/>
                <w:noProof/>
              </w:rPr>
              <w:t>Risk Response Categories</w:t>
            </w:r>
            <w:r w:rsidR="0048626C">
              <w:rPr>
                <w:noProof/>
                <w:webHidden/>
              </w:rPr>
              <w:tab/>
            </w:r>
            <w:r w:rsidR="0048626C">
              <w:rPr>
                <w:noProof/>
                <w:webHidden/>
              </w:rPr>
              <w:fldChar w:fldCharType="begin"/>
            </w:r>
            <w:r w:rsidR="0048626C">
              <w:rPr>
                <w:noProof/>
                <w:webHidden/>
              </w:rPr>
              <w:instrText xml:space="preserve"> PAGEREF _Toc444082978 \h </w:instrText>
            </w:r>
            <w:r w:rsidR="0048626C">
              <w:rPr>
                <w:noProof/>
                <w:webHidden/>
              </w:rPr>
            </w:r>
            <w:r w:rsidR="0048626C">
              <w:rPr>
                <w:noProof/>
                <w:webHidden/>
              </w:rPr>
              <w:fldChar w:fldCharType="separate"/>
            </w:r>
            <w:r w:rsidR="0048626C">
              <w:rPr>
                <w:noProof/>
                <w:webHidden/>
              </w:rPr>
              <w:t>3</w:t>
            </w:r>
            <w:r w:rsidR="0048626C">
              <w:rPr>
                <w:noProof/>
                <w:webHidden/>
              </w:rPr>
              <w:fldChar w:fldCharType="end"/>
            </w:r>
          </w:hyperlink>
        </w:p>
        <w:p w:rsidR="0048626C" w:rsidRDefault="00C73A52">
          <w:pPr>
            <w:pStyle w:val="Indholdsfortegnelse1"/>
            <w:tabs>
              <w:tab w:val="left" w:pos="660"/>
              <w:tab w:val="right" w:leader="dot" w:pos="9350"/>
            </w:tabs>
            <w:rPr>
              <w:rFonts w:eastAsiaTheme="minorEastAsia"/>
              <w:noProof/>
              <w:lang w:val="sv-SE" w:eastAsia="sv-SE"/>
            </w:rPr>
          </w:pPr>
          <w:hyperlink w:anchor="_Toc444082979" w:history="1">
            <w:r w:rsidR="0048626C" w:rsidRPr="001A44B1">
              <w:rPr>
                <w:rStyle w:val="Hyperlink"/>
                <w:noProof/>
              </w:rPr>
              <w:t>12.</w:t>
            </w:r>
            <w:r w:rsidR="0048626C">
              <w:rPr>
                <w:rFonts w:eastAsiaTheme="minorEastAsia"/>
                <w:noProof/>
                <w:lang w:val="sv-SE" w:eastAsia="sv-SE"/>
              </w:rPr>
              <w:tab/>
            </w:r>
            <w:r w:rsidR="0048626C" w:rsidRPr="001A44B1">
              <w:rPr>
                <w:rStyle w:val="Hyperlink"/>
                <w:noProof/>
              </w:rPr>
              <w:t>Early Warning Indicators</w:t>
            </w:r>
            <w:r w:rsidR="0048626C">
              <w:rPr>
                <w:noProof/>
                <w:webHidden/>
              </w:rPr>
              <w:tab/>
            </w:r>
            <w:r w:rsidR="0048626C">
              <w:rPr>
                <w:noProof/>
                <w:webHidden/>
              </w:rPr>
              <w:fldChar w:fldCharType="begin"/>
            </w:r>
            <w:r w:rsidR="0048626C">
              <w:rPr>
                <w:noProof/>
                <w:webHidden/>
              </w:rPr>
              <w:instrText xml:space="preserve"> PAGEREF _Toc444082979 \h </w:instrText>
            </w:r>
            <w:r w:rsidR="0048626C">
              <w:rPr>
                <w:noProof/>
                <w:webHidden/>
              </w:rPr>
            </w:r>
            <w:r w:rsidR="0048626C">
              <w:rPr>
                <w:noProof/>
                <w:webHidden/>
              </w:rPr>
              <w:fldChar w:fldCharType="separate"/>
            </w:r>
            <w:r w:rsidR="0048626C">
              <w:rPr>
                <w:noProof/>
                <w:webHidden/>
              </w:rPr>
              <w:t>3</w:t>
            </w:r>
            <w:r w:rsidR="0048626C">
              <w:rPr>
                <w:noProof/>
                <w:webHidden/>
              </w:rPr>
              <w:fldChar w:fldCharType="end"/>
            </w:r>
          </w:hyperlink>
        </w:p>
        <w:p w:rsidR="0048626C" w:rsidRDefault="00C73A52">
          <w:pPr>
            <w:pStyle w:val="Indholdsfortegnelse1"/>
            <w:tabs>
              <w:tab w:val="left" w:pos="660"/>
              <w:tab w:val="right" w:leader="dot" w:pos="9350"/>
            </w:tabs>
            <w:rPr>
              <w:rFonts w:eastAsiaTheme="minorEastAsia"/>
              <w:noProof/>
              <w:lang w:val="sv-SE" w:eastAsia="sv-SE"/>
            </w:rPr>
          </w:pPr>
          <w:hyperlink w:anchor="_Toc444082980" w:history="1">
            <w:r w:rsidR="0048626C" w:rsidRPr="001A44B1">
              <w:rPr>
                <w:rStyle w:val="Hyperlink"/>
                <w:noProof/>
              </w:rPr>
              <w:t>13.</w:t>
            </w:r>
            <w:r w:rsidR="0048626C">
              <w:rPr>
                <w:rFonts w:eastAsiaTheme="minorEastAsia"/>
                <w:noProof/>
                <w:lang w:val="sv-SE" w:eastAsia="sv-SE"/>
              </w:rPr>
              <w:tab/>
            </w:r>
            <w:r w:rsidR="0048626C" w:rsidRPr="001A44B1">
              <w:rPr>
                <w:rStyle w:val="Hyperlink"/>
                <w:noProof/>
              </w:rPr>
              <w:t>Risk Tolerance</w:t>
            </w:r>
            <w:r w:rsidR="0048626C">
              <w:rPr>
                <w:noProof/>
                <w:webHidden/>
              </w:rPr>
              <w:tab/>
            </w:r>
            <w:r w:rsidR="0048626C">
              <w:rPr>
                <w:noProof/>
                <w:webHidden/>
              </w:rPr>
              <w:fldChar w:fldCharType="begin"/>
            </w:r>
            <w:r w:rsidR="0048626C">
              <w:rPr>
                <w:noProof/>
                <w:webHidden/>
              </w:rPr>
              <w:instrText xml:space="preserve"> PAGEREF _Toc444082980 \h </w:instrText>
            </w:r>
            <w:r w:rsidR="0048626C">
              <w:rPr>
                <w:noProof/>
                <w:webHidden/>
              </w:rPr>
            </w:r>
            <w:r w:rsidR="0048626C">
              <w:rPr>
                <w:noProof/>
                <w:webHidden/>
              </w:rPr>
              <w:fldChar w:fldCharType="separate"/>
            </w:r>
            <w:r w:rsidR="0048626C">
              <w:rPr>
                <w:noProof/>
                <w:webHidden/>
              </w:rPr>
              <w:t>3</w:t>
            </w:r>
            <w:r w:rsidR="0048626C">
              <w:rPr>
                <w:noProof/>
                <w:webHidden/>
              </w:rPr>
              <w:fldChar w:fldCharType="end"/>
            </w:r>
          </w:hyperlink>
        </w:p>
        <w:p w:rsidR="0048626C" w:rsidRDefault="00C73A52">
          <w:pPr>
            <w:pStyle w:val="Indholdsfortegnelse1"/>
            <w:tabs>
              <w:tab w:val="left" w:pos="660"/>
              <w:tab w:val="right" w:leader="dot" w:pos="9350"/>
            </w:tabs>
            <w:rPr>
              <w:rFonts w:eastAsiaTheme="minorEastAsia"/>
              <w:noProof/>
              <w:lang w:val="sv-SE" w:eastAsia="sv-SE"/>
            </w:rPr>
          </w:pPr>
          <w:hyperlink w:anchor="_Toc444082981" w:history="1">
            <w:r w:rsidR="0048626C" w:rsidRPr="001A44B1">
              <w:rPr>
                <w:rStyle w:val="Hyperlink"/>
                <w:noProof/>
              </w:rPr>
              <w:t>14.</w:t>
            </w:r>
            <w:r w:rsidR="0048626C">
              <w:rPr>
                <w:rFonts w:eastAsiaTheme="minorEastAsia"/>
                <w:noProof/>
                <w:lang w:val="sv-SE" w:eastAsia="sv-SE"/>
              </w:rPr>
              <w:tab/>
            </w:r>
            <w:r w:rsidR="0048626C" w:rsidRPr="001A44B1">
              <w:rPr>
                <w:rStyle w:val="Hyperlink"/>
                <w:noProof/>
              </w:rPr>
              <w:t>Risk Budget</w:t>
            </w:r>
            <w:r w:rsidR="0048626C">
              <w:rPr>
                <w:noProof/>
                <w:webHidden/>
              </w:rPr>
              <w:tab/>
            </w:r>
            <w:r w:rsidR="0048626C">
              <w:rPr>
                <w:noProof/>
                <w:webHidden/>
              </w:rPr>
              <w:fldChar w:fldCharType="begin"/>
            </w:r>
            <w:r w:rsidR="0048626C">
              <w:rPr>
                <w:noProof/>
                <w:webHidden/>
              </w:rPr>
              <w:instrText xml:space="preserve"> PAGEREF _Toc444082981 \h </w:instrText>
            </w:r>
            <w:r w:rsidR="0048626C">
              <w:rPr>
                <w:noProof/>
                <w:webHidden/>
              </w:rPr>
            </w:r>
            <w:r w:rsidR="0048626C">
              <w:rPr>
                <w:noProof/>
                <w:webHidden/>
              </w:rPr>
              <w:fldChar w:fldCharType="separate"/>
            </w:r>
            <w:r w:rsidR="0048626C">
              <w:rPr>
                <w:noProof/>
                <w:webHidden/>
              </w:rPr>
              <w:t>3</w:t>
            </w:r>
            <w:r w:rsidR="0048626C">
              <w:rPr>
                <w:noProof/>
                <w:webHidden/>
              </w:rPr>
              <w:fldChar w:fldCharType="end"/>
            </w:r>
          </w:hyperlink>
        </w:p>
        <w:p w:rsidR="000B6252" w:rsidRDefault="000B6252">
          <w:r>
            <w:rPr>
              <w:b/>
              <w:bCs/>
              <w:lang w:val="da-DK"/>
            </w:rPr>
            <w:fldChar w:fldCharType="end"/>
          </w:r>
        </w:p>
      </w:sdtContent>
    </w:sdt>
    <w:p w:rsidR="000B6252" w:rsidRDefault="000B6252">
      <w:r>
        <w:br w:type="page"/>
      </w:r>
    </w:p>
    <w:p w:rsidR="000B6252" w:rsidRDefault="000B6252" w:rsidP="000B6252">
      <w:pPr>
        <w:pStyle w:val="Overskrift1"/>
        <w:numPr>
          <w:ilvl w:val="0"/>
          <w:numId w:val="3"/>
        </w:numPr>
      </w:pPr>
      <w:bookmarkStart w:id="12" w:name="_Toc444082968"/>
      <w:r>
        <w:lastRenderedPageBreak/>
        <w:t>I</w:t>
      </w:r>
      <w:r w:rsidRPr="000B6252">
        <w:t>ntroduction</w:t>
      </w:r>
      <w:bookmarkEnd w:id="12"/>
    </w:p>
    <w:p w:rsidR="0048626C" w:rsidRPr="0048626C" w:rsidRDefault="0048626C" w:rsidP="0048626C">
      <w:pPr>
        <w:autoSpaceDE w:val="0"/>
        <w:autoSpaceDN w:val="0"/>
        <w:adjustRightInd w:val="0"/>
        <w:spacing w:after="0" w:line="240" w:lineRule="auto"/>
        <w:rPr>
          <w:rFonts w:ascii="CheltenhamStd-Book" w:hAnsi="CheltenhamStd-Book" w:cs="CheltenhamStd-Book"/>
          <w:color w:val="FF0000"/>
          <w:sz w:val="19"/>
          <w:szCs w:val="19"/>
        </w:rPr>
      </w:pPr>
      <w:r w:rsidRPr="0048626C">
        <w:rPr>
          <w:color w:val="FF0000"/>
        </w:rPr>
        <w:t>[</w:t>
      </w:r>
      <w:r w:rsidRPr="0048626C">
        <w:rPr>
          <w:rFonts w:ascii="CheltenhamStd-Book" w:hAnsi="CheltenhamStd-Book" w:cs="CheltenhamStd-Book"/>
          <w:color w:val="FF0000"/>
          <w:sz w:val="19"/>
          <w:szCs w:val="19"/>
        </w:rPr>
        <w:t>The purpose, objectives, scope and responsibilities for risk management in</w:t>
      </w:r>
    </w:p>
    <w:p w:rsidR="0048626C" w:rsidRPr="0048626C" w:rsidRDefault="0048626C" w:rsidP="0048626C">
      <w:pPr>
        <w:rPr>
          <w:color w:val="FF0000"/>
        </w:rPr>
      </w:pPr>
      <w:r w:rsidRPr="0048626C">
        <w:rPr>
          <w:rFonts w:ascii="CheltenhamStd-Book" w:hAnsi="CheltenhamStd-Book" w:cs="CheltenhamStd-Book"/>
          <w:color w:val="FF0000"/>
          <w:sz w:val="19"/>
          <w:szCs w:val="19"/>
          <w:lang w:val="sv-SE"/>
        </w:rPr>
        <w:t xml:space="preserve">the </w:t>
      </w:r>
      <w:r w:rsidR="00477FFA" w:rsidRPr="0048626C">
        <w:rPr>
          <w:rFonts w:ascii="CheltenhamStd-Book" w:hAnsi="CheltenhamStd-Book" w:cs="CheltenhamStd-Book"/>
          <w:color w:val="FF0000"/>
          <w:sz w:val="19"/>
          <w:szCs w:val="19"/>
          <w:lang w:val="sv-SE"/>
        </w:rPr>
        <w:t>Project</w:t>
      </w:r>
      <w:r w:rsidRPr="0048626C">
        <w:rPr>
          <w:rFonts w:ascii="CheltenhamStd-Book" w:hAnsi="CheltenhamStd-Book" w:cs="CheltenhamStd-Book"/>
          <w:color w:val="FF0000"/>
          <w:sz w:val="19"/>
          <w:szCs w:val="19"/>
          <w:lang w:val="sv-SE"/>
        </w:rPr>
        <w:t>.</w:t>
      </w:r>
      <w:r w:rsidRPr="0048626C">
        <w:rPr>
          <w:color w:val="FF0000"/>
        </w:rPr>
        <w:t>]</w:t>
      </w:r>
    </w:p>
    <w:p w:rsidR="000B6252" w:rsidRDefault="0048626C" w:rsidP="0048626C">
      <w:pPr>
        <w:pStyle w:val="Overskrift1"/>
        <w:numPr>
          <w:ilvl w:val="0"/>
          <w:numId w:val="3"/>
        </w:numPr>
      </w:pPr>
      <w:bookmarkStart w:id="13" w:name="_Toc444082969"/>
      <w:r>
        <w:t>Risk Management Procedure</w:t>
      </w:r>
      <w:bookmarkEnd w:id="13"/>
    </w:p>
    <w:p w:rsidR="00477FFA" w:rsidRPr="00477FFA" w:rsidRDefault="00477FFA" w:rsidP="00477FFA">
      <w:pPr>
        <w:autoSpaceDE w:val="0"/>
        <w:autoSpaceDN w:val="0"/>
        <w:adjustRightInd w:val="0"/>
        <w:spacing w:after="0" w:line="240" w:lineRule="auto"/>
        <w:rPr>
          <w:rFonts w:ascii="CheltenhamStd-Book" w:hAnsi="CheltenhamStd-Book" w:cs="CheltenhamStd-Book"/>
          <w:color w:val="FF0000"/>
          <w:sz w:val="19"/>
          <w:szCs w:val="19"/>
        </w:rPr>
      </w:pPr>
      <w:r w:rsidRPr="00477FFA">
        <w:rPr>
          <w:color w:val="FF0000"/>
        </w:rPr>
        <w:t>[</w:t>
      </w:r>
      <w:r w:rsidRPr="00477FFA">
        <w:rPr>
          <w:rFonts w:ascii="CheltenhamStd-Book" w:hAnsi="CheltenhamStd-Book" w:cs="CheltenhamStd-Book"/>
          <w:color w:val="FF0000"/>
          <w:sz w:val="19"/>
          <w:szCs w:val="19"/>
        </w:rPr>
        <w:t>Any procedures you use for managing risk in the project are recorded in this</w:t>
      </w:r>
    </w:p>
    <w:p w:rsidR="00477FFA" w:rsidRPr="00477FFA" w:rsidRDefault="00477FFA" w:rsidP="00477FFA">
      <w:pPr>
        <w:rPr>
          <w:color w:val="FF0000"/>
        </w:rPr>
      </w:pPr>
      <w:r w:rsidRPr="00477FFA">
        <w:rPr>
          <w:rFonts w:ascii="CheltenhamStd-Book" w:hAnsi="CheltenhamStd-Book" w:cs="CheltenhamStd-Book"/>
          <w:color w:val="FF0000"/>
          <w:sz w:val="19"/>
          <w:szCs w:val="19"/>
        </w:rPr>
        <w:t>section, such as how people should report new risks.</w:t>
      </w:r>
      <w:r w:rsidRPr="00477FFA">
        <w:rPr>
          <w:color w:val="FF0000"/>
        </w:rPr>
        <w:t>]</w:t>
      </w:r>
    </w:p>
    <w:p w:rsidR="0048626C" w:rsidRDefault="0048626C" w:rsidP="0048626C">
      <w:pPr>
        <w:pStyle w:val="Overskrift1"/>
        <w:numPr>
          <w:ilvl w:val="0"/>
          <w:numId w:val="3"/>
        </w:numPr>
      </w:pPr>
      <w:bookmarkStart w:id="14" w:name="_Toc444082970"/>
      <w:r>
        <w:t>Tools and Techniques</w:t>
      </w:r>
      <w:bookmarkEnd w:id="14"/>
    </w:p>
    <w:p w:rsidR="00477FFA" w:rsidRPr="00477FFA" w:rsidRDefault="00477FFA" w:rsidP="00477FFA">
      <w:pPr>
        <w:autoSpaceDE w:val="0"/>
        <w:autoSpaceDN w:val="0"/>
        <w:adjustRightInd w:val="0"/>
        <w:spacing w:after="0" w:line="240" w:lineRule="auto"/>
        <w:rPr>
          <w:rFonts w:ascii="CheltenhamStd-Book" w:hAnsi="CheltenhamStd-Book" w:cs="CheltenhamStd-Book"/>
          <w:color w:val="FF0000"/>
          <w:sz w:val="19"/>
          <w:szCs w:val="19"/>
        </w:rPr>
      </w:pPr>
      <w:r w:rsidRPr="00477FFA">
        <w:rPr>
          <w:color w:val="FF0000"/>
        </w:rPr>
        <w:t>[</w:t>
      </w:r>
      <w:r w:rsidRPr="00477FFA">
        <w:rPr>
          <w:rFonts w:ascii="CheltenhamStd-Book" w:hAnsi="CheltenhamStd-Book" w:cs="CheltenhamStd-Book"/>
          <w:color w:val="FF0000"/>
          <w:sz w:val="19"/>
          <w:szCs w:val="19"/>
        </w:rPr>
        <w:t>There may be particular techniques that you intend to use in the different</w:t>
      </w:r>
    </w:p>
    <w:p w:rsidR="00477FFA" w:rsidRPr="00477FFA" w:rsidRDefault="00477FFA" w:rsidP="00477FFA">
      <w:pPr>
        <w:autoSpaceDE w:val="0"/>
        <w:autoSpaceDN w:val="0"/>
        <w:adjustRightInd w:val="0"/>
        <w:spacing w:after="0" w:line="240" w:lineRule="auto"/>
        <w:rPr>
          <w:rFonts w:ascii="CheltenhamStd-Book" w:hAnsi="CheltenhamStd-Book" w:cs="CheltenhamStd-Book"/>
          <w:color w:val="FF0000"/>
          <w:sz w:val="19"/>
          <w:szCs w:val="19"/>
        </w:rPr>
      </w:pPr>
      <w:r w:rsidRPr="00477FFA">
        <w:rPr>
          <w:rFonts w:ascii="CheltenhamStd-Book" w:hAnsi="CheltenhamStd-Book" w:cs="CheltenhamStd-Book"/>
          <w:color w:val="FF0000"/>
          <w:sz w:val="19"/>
          <w:szCs w:val="19"/>
        </w:rPr>
        <w:t>parts of risk management, such as the Ishikawa diagram – explained later in</w:t>
      </w:r>
    </w:p>
    <w:p w:rsidR="00477FFA" w:rsidRPr="00477FFA" w:rsidRDefault="00477FFA" w:rsidP="00477FFA">
      <w:pPr>
        <w:autoSpaceDE w:val="0"/>
        <w:autoSpaceDN w:val="0"/>
        <w:adjustRightInd w:val="0"/>
        <w:spacing w:after="0" w:line="240" w:lineRule="auto"/>
        <w:rPr>
          <w:rFonts w:ascii="CheltenhamStd-Book" w:hAnsi="CheltenhamStd-Book" w:cs="CheltenhamStd-Book"/>
          <w:color w:val="FF0000"/>
          <w:sz w:val="19"/>
          <w:szCs w:val="19"/>
        </w:rPr>
      </w:pPr>
      <w:r w:rsidRPr="00477FFA">
        <w:rPr>
          <w:rFonts w:ascii="CheltenhamStd-Book" w:hAnsi="CheltenhamStd-Book" w:cs="CheltenhamStd-Book"/>
          <w:color w:val="FF0000"/>
          <w:sz w:val="19"/>
          <w:szCs w:val="19"/>
        </w:rPr>
        <w:t>this chapter – to help identify risks. But tools may include computerized risk</w:t>
      </w:r>
    </w:p>
    <w:p w:rsidR="00477FFA" w:rsidRPr="00477FFA" w:rsidRDefault="00477FFA" w:rsidP="00477FFA">
      <w:pPr>
        <w:rPr>
          <w:color w:val="FF0000"/>
        </w:rPr>
      </w:pPr>
      <w:r w:rsidRPr="00477FFA">
        <w:rPr>
          <w:rFonts w:ascii="CheltenhamStd-Book" w:hAnsi="CheltenhamStd-Book" w:cs="CheltenhamStd-Book"/>
          <w:color w:val="FF0000"/>
          <w:sz w:val="19"/>
          <w:szCs w:val="19"/>
        </w:rPr>
        <w:t>management tools or risk analysis questionnaires.</w:t>
      </w:r>
      <w:r w:rsidRPr="00477FFA">
        <w:rPr>
          <w:color w:val="FF0000"/>
        </w:rPr>
        <w:t>]</w:t>
      </w:r>
    </w:p>
    <w:p w:rsidR="0048626C" w:rsidRDefault="0048626C" w:rsidP="0048626C">
      <w:pPr>
        <w:pStyle w:val="Overskrift1"/>
        <w:numPr>
          <w:ilvl w:val="0"/>
          <w:numId w:val="3"/>
        </w:numPr>
      </w:pPr>
      <w:bookmarkStart w:id="15" w:name="_Toc444082971"/>
      <w:r>
        <w:t>Records</w:t>
      </w:r>
      <w:bookmarkEnd w:id="15"/>
    </w:p>
    <w:p w:rsidR="00477FFA" w:rsidRPr="004A6156" w:rsidRDefault="00477FFA" w:rsidP="004A6156">
      <w:pPr>
        <w:autoSpaceDE w:val="0"/>
        <w:autoSpaceDN w:val="0"/>
        <w:adjustRightInd w:val="0"/>
        <w:spacing w:after="0" w:line="240" w:lineRule="auto"/>
        <w:rPr>
          <w:rFonts w:ascii="CheltenhamStd-Book" w:hAnsi="CheltenhamStd-Book" w:cs="CheltenhamStd-Book"/>
          <w:color w:val="FF0000"/>
          <w:sz w:val="19"/>
          <w:szCs w:val="19"/>
        </w:rPr>
      </w:pPr>
      <w:r w:rsidRPr="00477FFA">
        <w:rPr>
          <w:color w:val="FF0000"/>
        </w:rPr>
        <w:t>[</w:t>
      </w:r>
      <w:r w:rsidRPr="00477FFA">
        <w:rPr>
          <w:rFonts w:ascii="CheltenhamStd-Book" w:hAnsi="CheltenhamStd-Book" w:cs="CheltenhamStd-Book"/>
          <w:color w:val="FF0000"/>
          <w:sz w:val="19"/>
          <w:szCs w:val="19"/>
        </w:rPr>
        <w:t>This sets down how risks will be recorded. You</w:t>
      </w:r>
      <w:r w:rsidR="004A6156">
        <w:rPr>
          <w:rFonts w:ascii="CheltenhamStd-Book" w:hAnsi="CheltenhamStd-Book" w:cs="CheltenhamStd-Book"/>
          <w:color w:val="FF0000"/>
          <w:sz w:val="19"/>
          <w:szCs w:val="19"/>
        </w:rPr>
        <w:t xml:space="preserve"> normally use the Risk Register </w:t>
      </w:r>
      <w:r w:rsidRPr="00477FFA">
        <w:rPr>
          <w:rFonts w:ascii="CheltenhamStd-Book" w:hAnsi="CheltenhamStd-Book" w:cs="CheltenhamStd-Book"/>
          <w:color w:val="FF0000"/>
          <w:sz w:val="19"/>
          <w:szCs w:val="19"/>
        </w:rPr>
        <w:t>for risks to be formally managed, and the Daily</w:t>
      </w:r>
      <w:r w:rsidR="004A6156">
        <w:rPr>
          <w:rFonts w:ascii="CheltenhamStd-Book" w:hAnsi="CheltenhamStd-Book" w:cs="CheltenhamStd-Book"/>
          <w:color w:val="FF0000"/>
          <w:sz w:val="19"/>
          <w:szCs w:val="19"/>
        </w:rPr>
        <w:t xml:space="preserve"> Log for those to be informally </w:t>
      </w:r>
      <w:r w:rsidRPr="004A6156">
        <w:rPr>
          <w:rFonts w:ascii="CheltenhamStd-Book" w:hAnsi="CheltenhamStd-Book" w:cs="CheltenhamStd-Book"/>
          <w:color w:val="FF0000"/>
          <w:sz w:val="19"/>
          <w:szCs w:val="19"/>
        </w:rPr>
        <w:t>managed.</w:t>
      </w:r>
      <w:r w:rsidRPr="00477FFA">
        <w:rPr>
          <w:color w:val="FF0000"/>
        </w:rPr>
        <w:t>]</w:t>
      </w:r>
    </w:p>
    <w:p w:rsidR="0048626C" w:rsidRDefault="0048626C" w:rsidP="0048626C">
      <w:pPr>
        <w:pStyle w:val="Overskrift1"/>
        <w:numPr>
          <w:ilvl w:val="0"/>
          <w:numId w:val="3"/>
        </w:numPr>
      </w:pPr>
      <w:r>
        <w:t xml:space="preserve"> </w:t>
      </w:r>
      <w:bookmarkStart w:id="16" w:name="_Toc444082972"/>
      <w:r>
        <w:t>Reporting</w:t>
      </w:r>
      <w:bookmarkEnd w:id="16"/>
    </w:p>
    <w:p w:rsidR="00477FFA" w:rsidRPr="00477FFA" w:rsidRDefault="00477FFA" w:rsidP="00477FFA">
      <w:pPr>
        <w:autoSpaceDE w:val="0"/>
        <w:autoSpaceDN w:val="0"/>
        <w:adjustRightInd w:val="0"/>
        <w:spacing w:after="0" w:line="240" w:lineRule="auto"/>
        <w:rPr>
          <w:rFonts w:ascii="CheltenhamStd-Book" w:hAnsi="CheltenhamStd-Book" w:cs="CheltenhamStd-Book"/>
          <w:color w:val="FF0000"/>
          <w:sz w:val="19"/>
          <w:szCs w:val="19"/>
        </w:rPr>
      </w:pPr>
      <w:r w:rsidRPr="00477FFA">
        <w:rPr>
          <w:color w:val="FF0000"/>
        </w:rPr>
        <w:t>[</w:t>
      </w:r>
      <w:r w:rsidRPr="00477FFA">
        <w:rPr>
          <w:rFonts w:ascii="CheltenhamStd-Book" w:hAnsi="CheltenhamStd-Book" w:cs="CheltenhamStd-Book"/>
          <w:color w:val="FF0000"/>
          <w:sz w:val="19"/>
          <w:szCs w:val="19"/>
        </w:rPr>
        <w:t>You need to think through and get agreement on risk reporting requirements. Part of your risk reporting might be the regular circulation of the p-i grid (probability–impact). The grid can be really helpful because it provides a visual representation of where risks are, and it can also be used to show changes since the last reporting point.</w:t>
      </w:r>
      <w:r w:rsidRPr="00477FFA">
        <w:rPr>
          <w:color w:val="FF0000"/>
        </w:rPr>
        <w:t>]</w:t>
      </w:r>
    </w:p>
    <w:p w:rsidR="00477FFA" w:rsidRDefault="0048626C" w:rsidP="00477FFA">
      <w:pPr>
        <w:pStyle w:val="Overskrift1"/>
        <w:numPr>
          <w:ilvl w:val="0"/>
          <w:numId w:val="3"/>
        </w:numPr>
      </w:pPr>
      <w:bookmarkStart w:id="17" w:name="_Toc444082973"/>
      <w:r>
        <w:t>Timing of Risk Management activities</w:t>
      </w:r>
      <w:bookmarkEnd w:id="17"/>
    </w:p>
    <w:p w:rsidR="00477FFA" w:rsidRPr="004A6156" w:rsidRDefault="00477FFA" w:rsidP="00477FFA">
      <w:pPr>
        <w:autoSpaceDE w:val="0"/>
        <w:autoSpaceDN w:val="0"/>
        <w:adjustRightInd w:val="0"/>
        <w:spacing w:after="0" w:line="240" w:lineRule="auto"/>
        <w:rPr>
          <w:rFonts w:ascii="CheltenhamStd-Book" w:hAnsi="CheltenhamStd-Book" w:cs="CheltenhamStd-Book"/>
          <w:color w:val="FF0000"/>
          <w:sz w:val="19"/>
          <w:szCs w:val="19"/>
        </w:rPr>
      </w:pPr>
      <w:r w:rsidRPr="004A6156">
        <w:rPr>
          <w:color w:val="FF0000"/>
        </w:rPr>
        <w:t>[</w:t>
      </w:r>
      <w:r w:rsidRPr="004A6156">
        <w:rPr>
          <w:rFonts w:ascii="CheltenhamStd-Book" w:hAnsi="CheltenhamStd-Book" w:cs="CheltenhamStd-Book"/>
          <w:color w:val="FF0000"/>
          <w:sz w:val="19"/>
          <w:szCs w:val="19"/>
        </w:rPr>
        <w:t>This is a sensible section, but the manual is ra</w:t>
      </w:r>
      <w:r w:rsidR="004A6156" w:rsidRPr="004A6156">
        <w:rPr>
          <w:rFonts w:ascii="CheltenhamStd-Book" w:hAnsi="CheltenhamStd-Book" w:cs="CheltenhamStd-Book"/>
          <w:color w:val="FF0000"/>
          <w:sz w:val="19"/>
          <w:szCs w:val="19"/>
        </w:rPr>
        <w:t xml:space="preserve">ther limited in its explanation </w:t>
      </w:r>
      <w:r w:rsidRPr="004A6156">
        <w:rPr>
          <w:rFonts w:ascii="CheltenhamStd-Book" w:hAnsi="CheltenhamStd-Book" w:cs="CheltenhamStd-Book"/>
          <w:color w:val="FF0000"/>
          <w:sz w:val="19"/>
          <w:szCs w:val="19"/>
        </w:rPr>
        <w:t>of the heading. It talks about risk mana</w:t>
      </w:r>
      <w:r w:rsidR="004A6156" w:rsidRPr="004A6156">
        <w:rPr>
          <w:rFonts w:ascii="CheltenhamStd-Book" w:hAnsi="CheltenhamStd-Book" w:cs="CheltenhamStd-Book"/>
          <w:color w:val="FF0000"/>
          <w:sz w:val="19"/>
          <w:szCs w:val="19"/>
        </w:rPr>
        <w:t xml:space="preserve">gement activity at an End Stage </w:t>
      </w:r>
      <w:r w:rsidRPr="004A6156">
        <w:rPr>
          <w:rFonts w:ascii="CheltenhamStd-Book" w:hAnsi="CheltenhamStd-Book" w:cs="CheltenhamStd-Book"/>
          <w:color w:val="FF0000"/>
          <w:sz w:val="19"/>
          <w:szCs w:val="19"/>
        </w:rPr>
        <w:t>Assessment (the Project Board’s review of the project at the end of each</w:t>
      </w:r>
    </w:p>
    <w:p w:rsidR="00477FFA" w:rsidRPr="004A6156" w:rsidRDefault="00477FFA" w:rsidP="004A6156">
      <w:pPr>
        <w:autoSpaceDE w:val="0"/>
        <w:autoSpaceDN w:val="0"/>
        <w:adjustRightInd w:val="0"/>
        <w:spacing w:after="0" w:line="240" w:lineRule="auto"/>
        <w:rPr>
          <w:rFonts w:ascii="CheltenhamStd-Book" w:hAnsi="CheltenhamStd-Book" w:cs="CheltenhamStd-Book"/>
          <w:color w:val="FF0000"/>
          <w:sz w:val="19"/>
          <w:szCs w:val="19"/>
        </w:rPr>
      </w:pPr>
      <w:r w:rsidRPr="004A6156">
        <w:rPr>
          <w:rFonts w:ascii="CheltenhamStd-Book" w:hAnsi="CheltenhamStd-Book" w:cs="CheltenhamStd-Book"/>
          <w:color w:val="FF0000"/>
          <w:sz w:val="19"/>
          <w:szCs w:val="19"/>
        </w:rPr>
        <w:t>management stage). Now while the board mu</w:t>
      </w:r>
      <w:r w:rsidR="004A6156" w:rsidRPr="004A6156">
        <w:rPr>
          <w:rFonts w:ascii="CheltenhamStd-Book" w:hAnsi="CheltenhamStd-Book" w:cs="CheltenhamStd-Book"/>
          <w:color w:val="FF0000"/>
          <w:sz w:val="19"/>
          <w:szCs w:val="19"/>
        </w:rPr>
        <w:t xml:space="preserve">st check over the risk position </w:t>
      </w:r>
      <w:r w:rsidRPr="004A6156">
        <w:rPr>
          <w:rFonts w:ascii="CheltenhamStd-Book" w:hAnsi="CheltenhamStd-Book" w:cs="CheltenhamStd-Book"/>
          <w:color w:val="FF0000"/>
          <w:sz w:val="19"/>
          <w:szCs w:val="19"/>
        </w:rPr>
        <w:t xml:space="preserve">at an ESA, the members are hardly likely to </w:t>
      </w:r>
      <w:r w:rsidR="004A6156" w:rsidRPr="004A6156">
        <w:rPr>
          <w:rFonts w:ascii="CheltenhamStd-Book" w:hAnsi="CheltenhamStd-Book" w:cs="CheltenhamStd-Book"/>
          <w:color w:val="FF0000"/>
          <w:sz w:val="19"/>
          <w:szCs w:val="19"/>
        </w:rPr>
        <w:t xml:space="preserve">be getting up to that much risk </w:t>
      </w:r>
      <w:r w:rsidRPr="004A6156">
        <w:rPr>
          <w:rFonts w:ascii="CheltenhamStd-Book" w:hAnsi="CheltenhamStd-Book" w:cs="CheltenhamStd-Book"/>
          <w:color w:val="FF0000"/>
          <w:sz w:val="19"/>
          <w:szCs w:val="19"/>
        </w:rPr>
        <w:t xml:space="preserve">management activity in just one part of a </w:t>
      </w:r>
      <w:r w:rsidR="004A6156" w:rsidRPr="004A6156">
        <w:rPr>
          <w:rFonts w:ascii="CheltenhamStd-Book" w:hAnsi="CheltenhamStd-Book" w:cs="CheltenhamStd-Book"/>
          <w:color w:val="FF0000"/>
          <w:sz w:val="19"/>
          <w:szCs w:val="19"/>
        </w:rPr>
        <w:t xml:space="preserve">40-minute meeting! What is much </w:t>
      </w:r>
      <w:r w:rsidRPr="004A6156">
        <w:rPr>
          <w:rFonts w:ascii="CheltenhamStd-Book" w:hAnsi="CheltenhamStd-Book" w:cs="CheltenhamStd-Book"/>
          <w:color w:val="FF0000"/>
          <w:sz w:val="19"/>
          <w:szCs w:val="19"/>
        </w:rPr>
        <w:t xml:space="preserve">more significant on timing is how often risk will be reviewed </w:t>
      </w:r>
      <w:r w:rsidRPr="004A6156">
        <w:rPr>
          <w:rFonts w:ascii="CheltenhamStd-BookItalic" w:hAnsi="CheltenhamStd-BookItalic" w:cs="CheltenhamStd-BookItalic"/>
          <w:i/>
          <w:iCs/>
          <w:color w:val="FF0000"/>
          <w:sz w:val="19"/>
          <w:szCs w:val="19"/>
        </w:rPr>
        <w:t xml:space="preserve">during </w:t>
      </w:r>
      <w:r w:rsidR="004A6156" w:rsidRPr="004A6156">
        <w:rPr>
          <w:rFonts w:ascii="CheltenhamStd-Book" w:hAnsi="CheltenhamStd-Book" w:cs="CheltenhamStd-Book"/>
          <w:color w:val="FF0000"/>
          <w:sz w:val="19"/>
          <w:szCs w:val="19"/>
        </w:rPr>
        <w:t xml:space="preserve">stages. </w:t>
      </w:r>
      <w:r w:rsidRPr="004A6156">
        <w:rPr>
          <w:rFonts w:ascii="CheltenhamStd-Book" w:hAnsi="CheltenhamStd-Book" w:cs="CheltenhamStd-Book"/>
          <w:color w:val="FF0000"/>
          <w:sz w:val="19"/>
          <w:szCs w:val="19"/>
        </w:rPr>
        <w:t>For example, in a higher-risk project, it may be that the Project Manager should go through a formal review of all r</w:t>
      </w:r>
      <w:r w:rsidR="004A6156" w:rsidRPr="004A6156">
        <w:rPr>
          <w:rFonts w:ascii="CheltenhamStd-Book" w:hAnsi="CheltenhamStd-Book" w:cs="CheltenhamStd-Book"/>
          <w:color w:val="FF0000"/>
          <w:sz w:val="19"/>
          <w:szCs w:val="19"/>
        </w:rPr>
        <w:t xml:space="preserve">isk every two weeks and do that </w:t>
      </w:r>
      <w:r w:rsidRPr="004A6156">
        <w:rPr>
          <w:rFonts w:ascii="CheltenhamStd-Book" w:hAnsi="CheltenhamStd-Book" w:cs="CheltenhamStd-Book"/>
          <w:color w:val="FF0000"/>
          <w:sz w:val="19"/>
          <w:szCs w:val="19"/>
        </w:rPr>
        <w:t>together with the risk specialist who’s been appointed to the project.</w:t>
      </w:r>
      <w:r w:rsidRPr="004A6156">
        <w:rPr>
          <w:color w:val="FF0000"/>
        </w:rPr>
        <w:t>]</w:t>
      </w:r>
    </w:p>
    <w:p w:rsidR="0048626C" w:rsidRDefault="0048626C" w:rsidP="0048626C">
      <w:pPr>
        <w:pStyle w:val="Overskrift1"/>
        <w:numPr>
          <w:ilvl w:val="0"/>
          <w:numId w:val="3"/>
        </w:numPr>
      </w:pPr>
      <w:bookmarkStart w:id="18" w:name="_Toc444082974"/>
      <w:r>
        <w:t>Roles and Responsibilities</w:t>
      </w:r>
      <w:bookmarkEnd w:id="18"/>
      <w:r>
        <w:t xml:space="preserve"> </w:t>
      </w:r>
    </w:p>
    <w:p w:rsidR="004A6156" w:rsidRPr="004A6156" w:rsidRDefault="004A6156" w:rsidP="004A6156">
      <w:pPr>
        <w:autoSpaceDE w:val="0"/>
        <w:autoSpaceDN w:val="0"/>
        <w:adjustRightInd w:val="0"/>
        <w:spacing w:after="0" w:line="240" w:lineRule="auto"/>
        <w:rPr>
          <w:rFonts w:ascii="CheltenhamStd-Book" w:hAnsi="CheltenhamStd-Book" w:cs="CheltenhamStd-Book"/>
          <w:color w:val="FF0000"/>
          <w:sz w:val="19"/>
          <w:szCs w:val="19"/>
        </w:rPr>
      </w:pPr>
      <w:r w:rsidRPr="004A6156">
        <w:rPr>
          <w:color w:val="FF0000"/>
        </w:rPr>
        <w:t>[</w:t>
      </w:r>
      <w:r w:rsidRPr="004A6156">
        <w:rPr>
          <w:rFonts w:ascii="CheltenhamStd-Book" w:hAnsi="CheltenhamStd-Book" w:cs="CheltenhamStd-Book"/>
          <w:color w:val="FF0000"/>
          <w:sz w:val="19"/>
          <w:szCs w:val="19"/>
        </w:rPr>
        <w:t>This refers to who is to do the various bits of risk management. The previous comment on timing gives an example. Risk will be regularly reviewed by the Project Manager and the appointed risk management specialist on this high-risk project.</w:t>
      </w:r>
      <w:r w:rsidRPr="004A6156">
        <w:rPr>
          <w:color w:val="FF0000"/>
        </w:rPr>
        <w:t>]</w:t>
      </w:r>
    </w:p>
    <w:p w:rsidR="0048626C" w:rsidRDefault="0048626C" w:rsidP="0048626C">
      <w:pPr>
        <w:pStyle w:val="Overskrift1"/>
        <w:numPr>
          <w:ilvl w:val="0"/>
          <w:numId w:val="3"/>
        </w:numPr>
      </w:pPr>
      <w:bookmarkStart w:id="19" w:name="_Toc444082975"/>
      <w:r>
        <w:t>Scales</w:t>
      </w:r>
      <w:bookmarkEnd w:id="19"/>
    </w:p>
    <w:p w:rsidR="004A6156" w:rsidRPr="004A6156" w:rsidRDefault="004A6156" w:rsidP="004A6156">
      <w:pPr>
        <w:autoSpaceDE w:val="0"/>
        <w:autoSpaceDN w:val="0"/>
        <w:adjustRightInd w:val="0"/>
        <w:spacing w:after="0" w:line="240" w:lineRule="auto"/>
        <w:rPr>
          <w:rFonts w:ascii="CheltenhamStd-Book" w:hAnsi="CheltenhamStd-Book" w:cs="CheltenhamStd-Book"/>
          <w:color w:val="FF0000"/>
          <w:sz w:val="19"/>
          <w:szCs w:val="19"/>
        </w:rPr>
      </w:pPr>
      <w:r w:rsidRPr="004A6156">
        <w:rPr>
          <w:color w:val="FF0000"/>
        </w:rPr>
        <w:t>[</w:t>
      </w:r>
      <w:r w:rsidRPr="004A6156">
        <w:rPr>
          <w:rFonts w:ascii="CheltenhamStd-Book" w:hAnsi="CheltenhamStd-Book" w:cs="CheltenhamStd-Book"/>
          <w:color w:val="FF0000"/>
          <w:sz w:val="19"/>
          <w:szCs w:val="19"/>
        </w:rPr>
        <w:t>Different projects have different scales for things like impact. A £10,000-risk impact is usually going to be very much less significant on a project with a £2 million budget than one with an £11,000 budget.</w:t>
      </w:r>
      <w:r w:rsidRPr="004A6156">
        <w:rPr>
          <w:color w:val="FF0000"/>
        </w:rPr>
        <w:t>]</w:t>
      </w:r>
    </w:p>
    <w:p w:rsidR="0048626C" w:rsidRDefault="0048626C" w:rsidP="0048626C">
      <w:pPr>
        <w:pStyle w:val="Overskrift1"/>
        <w:numPr>
          <w:ilvl w:val="0"/>
          <w:numId w:val="3"/>
        </w:numPr>
      </w:pPr>
      <w:bookmarkStart w:id="20" w:name="_Toc444082976"/>
      <w:r>
        <w:t>Proximity</w:t>
      </w:r>
      <w:bookmarkEnd w:id="20"/>
    </w:p>
    <w:p w:rsidR="004A6156" w:rsidRPr="004A6156" w:rsidRDefault="004A6156" w:rsidP="004A6156">
      <w:pPr>
        <w:rPr>
          <w:color w:val="FF0000"/>
        </w:rPr>
      </w:pPr>
      <w:r w:rsidRPr="004A6156">
        <w:rPr>
          <w:color w:val="FF0000"/>
        </w:rPr>
        <w:t>[</w:t>
      </w:r>
      <w:r w:rsidRPr="004A6156">
        <w:rPr>
          <w:rFonts w:ascii="CheltenhamStd-Book" w:hAnsi="CheltenhamStd-Book" w:cs="CheltenhamStd-Book"/>
          <w:color w:val="FF0000"/>
          <w:sz w:val="19"/>
          <w:szCs w:val="19"/>
        </w:rPr>
        <w:t>Proximity is how soon a risk can happen.</w:t>
      </w:r>
      <w:r w:rsidRPr="004A6156">
        <w:rPr>
          <w:color w:val="FF0000"/>
        </w:rPr>
        <w:t>]</w:t>
      </w:r>
    </w:p>
    <w:p w:rsidR="0048626C" w:rsidRDefault="0048626C" w:rsidP="0048626C">
      <w:pPr>
        <w:pStyle w:val="Overskrift1"/>
        <w:numPr>
          <w:ilvl w:val="0"/>
          <w:numId w:val="3"/>
        </w:numPr>
      </w:pPr>
      <w:bookmarkStart w:id="21" w:name="_Toc444082977"/>
      <w:r>
        <w:lastRenderedPageBreak/>
        <w:t>Risk Categories</w:t>
      </w:r>
      <w:bookmarkEnd w:id="21"/>
    </w:p>
    <w:p w:rsidR="00EF5C92" w:rsidRDefault="004A6156" w:rsidP="00EF5C92">
      <w:pPr>
        <w:autoSpaceDE w:val="0"/>
        <w:autoSpaceDN w:val="0"/>
        <w:adjustRightInd w:val="0"/>
        <w:spacing w:after="0" w:line="240" w:lineRule="auto"/>
        <w:rPr>
          <w:rFonts w:ascii="CheltenhamStd-Book" w:hAnsi="CheltenhamStd-Book" w:cs="CheltenhamStd-Book"/>
          <w:color w:val="FF0000"/>
          <w:sz w:val="19"/>
          <w:szCs w:val="19"/>
        </w:rPr>
      </w:pPr>
      <w:r w:rsidRPr="004A6156">
        <w:rPr>
          <w:color w:val="FF0000"/>
        </w:rPr>
        <w:t>[</w:t>
      </w:r>
      <w:r w:rsidRPr="004A6156">
        <w:rPr>
          <w:rFonts w:ascii="CheltenhamStd-Book" w:hAnsi="CheltenhamStd-Book" w:cs="CheltenhamStd-Book"/>
          <w:color w:val="FF0000"/>
          <w:sz w:val="19"/>
          <w:szCs w:val="19"/>
        </w:rPr>
        <w:t>Categories can be useful to indicate who should have responsibility for different risks and who else may need to be informed of them.</w:t>
      </w:r>
      <w:r w:rsidR="00EF5C92">
        <w:rPr>
          <w:rFonts w:ascii="CheltenhamStd-Book" w:hAnsi="CheltenhamStd-Book" w:cs="CheltenhamStd-Book"/>
          <w:color w:val="FF0000"/>
          <w:sz w:val="19"/>
          <w:szCs w:val="19"/>
        </w:rPr>
        <w:t xml:space="preserve">Categories: </w:t>
      </w:r>
    </w:p>
    <w:p w:rsidR="00EF5C92" w:rsidRPr="00EF5C92" w:rsidRDefault="00EF5C92" w:rsidP="00EF5C92">
      <w:pPr>
        <w:pStyle w:val="Listeafsnit"/>
        <w:numPr>
          <w:ilvl w:val="0"/>
          <w:numId w:val="4"/>
        </w:numPr>
        <w:autoSpaceDE w:val="0"/>
        <w:autoSpaceDN w:val="0"/>
        <w:adjustRightInd w:val="0"/>
        <w:spacing w:after="0" w:line="240" w:lineRule="auto"/>
        <w:rPr>
          <w:rFonts w:ascii="UniversLTStd-Cn" w:hAnsi="UniversLTStd-Cn" w:cs="UniversLTStd-Cn"/>
          <w:color w:val="FF0000"/>
          <w:sz w:val="19"/>
          <w:szCs w:val="19"/>
        </w:rPr>
      </w:pPr>
      <w:r w:rsidRPr="00EF5C92">
        <w:rPr>
          <w:rFonts w:ascii="UniversLTStd-Cn" w:hAnsi="UniversLTStd-Cn" w:cs="UniversLTStd-Cn"/>
          <w:color w:val="FF0000"/>
          <w:sz w:val="19"/>
          <w:szCs w:val="19"/>
        </w:rPr>
        <w:t>Strategic</w:t>
      </w:r>
    </w:p>
    <w:p w:rsidR="00EF5C92" w:rsidRPr="00EF5C92" w:rsidRDefault="00EF5C92" w:rsidP="00EF5C92">
      <w:pPr>
        <w:pStyle w:val="Listeafsnit"/>
        <w:numPr>
          <w:ilvl w:val="0"/>
          <w:numId w:val="4"/>
        </w:numPr>
        <w:autoSpaceDE w:val="0"/>
        <w:autoSpaceDN w:val="0"/>
        <w:adjustRightInd w:val="0"/>
        <w:spacing w:after="0" w:line="240" w:lineRule="auto"/>
        <w:rPr>
          <w:rFonts w:ascii="UniversLTStd-Cn" w:hAnsi="UniversLTStd-Cn" w:cs="UniversLTStd-Cn"/>
          <w:color w:val="FF0000"/>
          <w:sz w:val="19"/>
          <w:szCs w:val="19"/>
        </w:rPr>
      </w:pPr>
      <w:r w:rsidRPr="00EF5C92">
        <w:rPr>
          <w:rFonts w:ascii="UniversLTStd-Cn" w:hAnsi="UniversLTStd-Cn" w:cs="UniversLTStd-Cn"/>
          <w:color w:val="FF0000"/>
          <w:sz w:val="19"/>
          <w:szCs w:val="19"/>
        </w:rPr>
        <w:t>Commercial</w:t>
      </w:r>
    </w:p>
    <w:p w:rsidR="00EF5C92" w:rsidRPr="00EF5C92" w:rsidRDefault="00EF5C92" w:rsidP="00EF5C92">
      <w:pPr>
        <w:pStyle w:val="Listeafsnit"/>
        <w:numPr>
          <w:ilvl w:val="0"/>
          <w:numId w:val="4"/>
        </w:numPr>
        <w:autoSpaceDE w:val="0"/>
        <w:autoSpaceDN w:val="0"/>
        <w:adjustRightInd w:val="0"/>
        <w:spacing w:after="0" w:line="240" w:lineRule="auto"/>
        <w:rPr>
          <w:rFonts w:ascii="UniversLTStd-Cn" w:hAnsi="UniversLTStd-Cn" w:cs="UniversLTStd-Cn"/>
          <w:color w:val="FF0000"/>
          <w:sz w:val="19"/>
          <w:szCs w:val="19"/>
        </w:rPr>
      </w:pPr>
      <w:r w:rsidRPr="00EF5C92">
        <w:rPr>
          <w:rFonts w:ascii="UniversalStd-NewswithCommPi" w:eastAsia="UniversalStd-NewswithCommPi" w:hAnsi="UniversLTStd-Cn" w:cs="UniversalStd-NewswithCommPi"/>
          <w:color w:val="FF0000"/>
          <w:sz w:val="19"/>
          <w:szCs w:val="19"/>
        </w:rPr>
        <w:t xml:space="preserve"> </w:t>
      </w:r>
      <w:r w:rsidRPr="00EF5C92">
        <w:rPr>
          <w:rFonts w:ascii="UniversLTStd-Cn" w:hAnsi="UniversLTStd-Cn" w:cs="UniversLTStd-Cn"/>
          <w:color w:val="FF0000"/>
          <w:sz w:val="19"/>
          <w:szCs w:val="19"/>
        </w:rPr>
        <w:t>Economic</w:t>
      </w:r>
    </w:p>
    <w:p w:rsidR="00EF5C92" w:rsidRPr="00EF5C92" w:rsidRDefault="00EF5C92" w:rsidP="00EF5C92">
      <w:pPr>
        <w:pStyle w:val="Listeafsnit"/>
        <w:numPr>
          <w:ilvl w:val="0"/>
          <w:numId w:val="4"/>
        </w:numPr>
        <w:autoSpaceDE w:val="0"/>
        <w:autoSpaceDN w:val="0"/>
        <w:adjustRightInd w:val="0"/>
        <w:spacing w:after="0" w:line="240" w:lineRule="auto"/>
        <w:rPr>
          <w:rFonts w:ascii="UniversLTStd-Cn" w:hAnsi="UniversLTStd-Cn" w:cs="UniversLTStd-Cn"/>
          <w:color w:val="FF0000"/>
          <w:sz w:val="19"/>
          <w:szCs w:val="19"/>
        </w:rPr>
      </w:pPr>
      <w:r w:rsidRPr="00EF5C92">
        <w:rPr>
          <w:rFonts w:ascii="UniversLTStd-Cn" w:hAnsi="UniversLTStd-Cn" w:cs="UniversLTStd-Cn"/>
          <w:color w:val="FF0000"/>
          <w:sz w:val="19"/>
          <w:szCs w:val="19"/>
        </w:rPr>
        <w:t>Financial</w:t>
      </w:r>
    </w:p>
    <w:p w:rsidR="00EF5C92" w:rsidRPr="00EF5C92" w:rsidRDefault="00EF5C92" w:rsidP="00EF5C92">
      <w:pPr>
        <w:pStyle w:val="Listeafsnit"/>
        <w:numPr>
          <w:ilvl w:val="0"/>
          <w:numId w:val="4"/>
        </w:numPr>
        <w:autoSpaceDE w:val="0"/>
        <w:autoSpaceDN w:val="0"/>
        <w:adjustRightInd w:val="0"/>
        <w:spacing w:after="0" w:line="240" w:lineRule="auto"/>
        <w:rPr>
          <w:rFonts w:ascii="UniversLTStd-Cn" w:hAnsi="UniversLTStd-Cn" w:cs="UniversLTStd-Cn"/>
          <w:color w:val="FF0000"/>
          <w:sz w:val="19"/>
          <w:szCs w:val="19"/>
        </w:rPr>
      </w:pPr>
      <w:r w:rsidRPr="00EF5C92">
        <w:rPr>
          <w:rFonts w:ascii="UniversalStd-NewswithCommPi" w:eastAsia="UniversalStd-NewswithCommPi" w:hAnsi="UniversLTStd-Cn" w:cs="UniversalStd-NewswithCommPi"/>
          <w:color w:val="FF0000"/>
          <w:sz w:val="19"/>
          <w:szCs w:val="19"/>
        </w:rPr>
        <w:t xml:space="preserve"> </w:t>
      </w:r>
      <w:r w:rsidRPr="00EF5C92">
        <w:rPr>
          <w:rFonts w:ascii="UniversLTStd-Cn" w:hAnsi="UniversLTStd-Cn" w:cs="UniversLTStd-Cn"/>
          <w:color w:val="FF0000"/>
          <w:sz w:val="19"/>
          <w:szCs w:val="19"/>
        </w:rPr>
        <w:t>Market</w:t>
      </w:r>
    </w:p>
    <w:p w:rsidR="00EF5C92" w:rsidRPr="00EF5C92" w:rsidRDefault="00EF5C92" w:rsidP="00EF5C92">
      <w:pPr>
        <w:pStyle w:val="Listeafsnit"/>
        <w:numPr>
          <w:ilvl w:val="0"/>
          <w:numId w:val="4"/>
        </w:numPr>
        <w:autoSpaceDE w:val="0"/>
        <w:autoSpaceDN w:val="0"/>
        <w:adjustRightInd w:val="0"/>
        <w:spacing w:after="0" w:line="240" w:lineRule="auto"/>
        <w:rPr>
          <w:rFonts w:ascii="UniversLTStd-Cn" w:hAnsi="UniversLTStd-Cn" w:cs="UniversLTStd-Cn"/>
          <w:color w:val="FF0000"/>
          <w:sz w:val="19"/>
          <w:szCs w:val="19"/>
        </w:rPr>
      </w:pPr>
      <w:r w:rsidRPr="00EF5C92">
        <w:rPr>
          <w:rFonts w:ascii="UniversalStd-NewswithCommPi" w:eastAsia="UniversalStd-NewswithCommPi" w:hAnsi="UniversLTStd-Cn" w:cs="UniversalStd-NewswithCommPi"/>
          <w:color w:val="FF0000"/>
          <w:sz w:val="19"/>
          <w:szCs w:val="19"/>
        </w:rPr>
        <w:t xml:space="preserve"> </w:t>
      </w:r>
      <w:r w:rsidRPr="00EF5C92">
        <w:rPr>
          <w:rFonts w:ascii="UniversLTStd-Cn" w:hAnsi="UniversLTStd-Cn" w:cs="UniversLTStd-Cn"/>
          <w:color w:val="FF0000"/>
          <w:sz w:val="19"/>
          <w:szCs w:val="19"/>
        </w:rPr>
        <w:t>Legal and regulatory</w:t>
      </w:r>
    </w:p>
    <w:p w:rsidR="00EF5C92" w:rsidRPr="00EF5C92" w:rsidRDefault="00EF5C92" w:rsidP="00EF5C92">
      <w:pPr>
        <w:pStyle w:val="Listeafsnit"/>
        <w:numPr>
          <w:ilvl w:val="0"/>
          <w:numId w:val="4"/>
        </w:numPr>
        <w:autoSpaceDE w:val="0"/>
        <w:autoSpaceDN w:val="0"/>
        <w:adjustRightInd w:val="0"/>
        <w:spacing w:after="0" w:line="240" w:lineRule="auto"/>
        <w:rPr>
          <w:rFonts w:ascii="UniversLTStd-Cn" w:hAnsi="UniversLTStd-Cn" w:cs="UniversLTStd-Cn"/>
          <w:color w:val="FF0000"/>
          <w:sz w:val="19"/>
          <w:szCs w:val="19"/>
        </w:rPr>
      </w:pPr>
      <w:r w:rsidRPr="00EF5C92">
        <w:rPr>
          <w:rFonts w:ascii="UniversalStd-NewswithCommPi" w:eastAsia="UniversalStd-NewswithCommPi" w:hAnsi="UniversLTStd-Cn" w:cs="UniversalStd-NewswithCommPi"/>
          <w:color w:val="FF0000"/>
          <w:sz w:val="19"/>
          <w:szCs w:val="19"/>
        </w:rPr>
        <w:t xml:space="preserve"> </w:t>
      </w:r>
      <w:r w:rsidRPr="00EF5C92">
        <w:rPr>
          <w:rFonts w:ascii="UniversLTStd-Cn" w:hAnsi="UniversLTStd-Cn" w:cs="UniversLTStd-Cn"/>
          <w:color w:val="FF0000"/>
          <w:sz w:val="19"/>
          <w:szCs w:val="19"/>
        </w:rPr>
        <w:t>Organisational/management</w:t>
      </w:r>
    </w:p>
    <w:p w:rsidR="00EF5C92" w:rsidRPr="00EF5C92" w:rsidRDefault="00EF5C92" w:rsidP="00EF5C92">
      <w:pPr>
        <w:pStyle w:val="Listeafsnit"/>
        <w:numPr>
          <w:ilvl w:val="0"/>
          <w:numId w:val="4"/>
        </w:numPr>
        <w:autoSpaceDE w:val="0"/>
        <w:autoSpaceDN w:val="0"/>
        <w:adjustRightInd w:val="0"/>
        <w:spacing w:after="0" w:line="240" w:lineRule="auto"/>
        <w:rPr>
          <w:rFonts w:ascii="UniversLTStd-Cn" w:hAnsi="UniversLTStd-Cn" w:cs="UniversLTStd-Cn"/>
          <w:color w:val="FF0000"/>
          <w:sz w:val="19"/>
          <w:szCs w:val="19"/>
        </w:rPr>
      </w:pPr>
      <w:r w:rsidRPr="00EF5C92">
        <w:rPr>
          <w:rFonts w:ascii="UniversalStd-NewswithCommPi" w:eastAsia="UniversalStd-NewswithCommPi" w:hAnsi="UniversLTStd-Cn" w:cs="UniversalStd-NewswithCommPi"/>
          <w:color w:val="FF0000"/>
          <w:sz w:val="19"/>
          <w:szCs w:val="19"/>
        </w:rPr>
        <w:t xml:space="preserve"> </w:t>
      </w:r>
      <w:r w:rsidRPr="00EF5C92">
        <w:rPr>
          <w:rFonts w:ascii="UniversLTStd-Cn" w:hAnsi="UniversLTStd-Cn" w:cs="UniversLTStd-Cn"/>
          <w:color w:val="FF0000"/>
          <w:sz w:val="19"/>
          <w:szCs w:val="19"/>
        </w:rPr>
        <w:t>Human factors</w:t>
      </w:r>
    </w:p>
    <w:p w:rsidR="00EF5C92" w:rsidRPr="00EF5C92" w:rsidRDefault="00EF5C92" w:rsidP="00EF5C92">
      <w:pPr>
        <w:pStyle w:val="Listeafsnit"/>
        <w:numPr>
          <w:ilvl w:val="0"/>
          <w:numId w:val="4"/>
        </w:numPr>
        <w:autoSpaceDE w:val="0"/>
        <w:autoSpaceDN w:val="0"/>
        <w:adjustRightInd w:val="0"/>
        <w:spacing w:after="0" w:line="240" w:lineRule="auto"/>
        <w:rPr>
          <w:rFonts w:ascii="UniversLTStd-Cn" w:hAnsi="UniversLTStd-Cn" w:cs="UniversLTStd-Cn"/>
          <w:color w:val="FF0000"/>
          <w:sz w:val="19"/>
          <w:szCs w:val="19"/>
        </w:rPr>
      </w:pPr>
      <w:r w:rsidRPr="00EF5C92">
        <w:rPr>
          <w:rFonts w:ascii="UniversLTStd-Cn" w:hAnsi="UniversLTStd-Cn" w:cs="UniversLTStd-Cn"/>
          <w:color w:val="FF0000"/>
          <w:sz w:val="19"/>
          <w:szCs w:val="19"/>
          <w:lang w:val="sv-SE"/>
        </w:rPr>
        <w:t>Political</w:t>
      </w:r>
    </w:p>
    <w:p w:rsidR="00EF5C92" w:rsidRPr="00EF5C92" w:rsidRDefault="00EF5C92" w:rsidP="00EF5C92">
      <w:pPr>
        <w:pStyle w:val="Listeafsnit"/>
        <w:numPr>
          <w:ilvl w:val="0"/>
          <w:numId w:val="4"/>
        </w:numPr>
        <w:autoSpaceDE w:val="0"/>
        <w:autoSpaceDN w:val="0"/>
        <w:adjustRightInd w:val="0"/>
        <w:spacing w:after="0" w:line="240" w:lineRule="auto"/>
        <w:rPr>
          <w:rFonts w:ascii="UniversLTStd-Cn" w:hAnsi="UniversLTStd-Cn" w:cs="UniversLTStd-Cn"/>
          <w:color w:val="FF0000"/>
          <w:sz w:val="19"/>
          <w:szCs w:val="19"/>
        </w:rPr>
      </w:pPr>
      <w:r w:rsidRPr="00EF5C92">
        <w:rPr>
          <w:rFonts w:ascii="UniversalStd-NewswithCommPi" w:eastAsia="UniversalStd-NewswithCommPi" w:hAnsi="UniversLTStd-Cn" w:cs="UniversalStd-NewswithCommPi"/>
          <w:color w:val="FF0000"/>
          <w:sz w:val="19"/>
          <w:szCs w:val="19"/>
          <w:lang w:val="sv-SE"/>
        </w:rPr>
        <w:t xml:space="preserve"> </w:t>
      </w:r>
      <w:r w:rsidRPr="00EF5C92">
        <w:rPr>
          <w:rFonts w:ascii="UniversLTStd-Cn" w:hAnsi="UniversLTStd-Cn" w:cs="UniversLTStd-Cn"/>
          <w:color w:val="FF0000"/>
          <w:sz w:val="19"/>
          <w:szCs w:val="19"/>
          <w:lang w:val="sv-SE"/>
        </w:rPr>
        <w:t>Environmental</w:t>
      </w:r>
    </w:p>
    <w:p w:rsidR="00EF5C92" w:rsidRPr="00EF5C92" w:rsidRDefault="00EF5C92" w:rsidP="00EF5C92">
      <w:pPr>
        <w:pStyle w:val="Listeafsnit"/>
        <w:numPr>
          <w:ilvl w:val="0"/>
          <w:numId w:val="4"/>
        </w:numPr>
        <w:autoSpaceDE w:val="0"/>
        <w:autoSpaceDN w:val="0"/>
        <w:adjustRightInd w:val="0"/>
        <w:spacing w:after="0" w:line="240" w:lineRule="auto"/>
        <w:rPr>
          <w:rFonts w:ascii="UniversLTStd-Cn" w:hAnsi="UniversLTStd-Cn" w:cs="UniversLTStd-Cn"/>
          <w:color w:val="FF0000"/>
          <w:sz w:val="19"/>
          <w:szCs w:val="19"/>
        </w:rPr>
      </w:pPr>
      <w:r w:rsidRPr="00EF5C92">
        <w:rPr>
          <w:rFonts w:ascii="UniversLTStd-Cn" w:hAnsi="UniversLTStd-Cn" w:cs="UniversLTStd-Cn"/>
          <w:color w:val="FF0000"/>
          <w:sz w:val="19"/>
          <w:szCs w:val="19"/>
          <w:lang w:val="sv-SE"/>
        </w:rPr>
        <w:t>Technical</w:t>
      </w:r>
    </w:p>
    <w:p w:rsidR="00EF5C92" w:rsidRPr="00EF5C92" w:rsidRDefault="00EF5C92" w:rsidP="00EF5C92">
      <w:pPr>
        <w:pStyle w:val="Listeafsnit"/>
        <w:numPr>
          <w:ilvl w:val="0"/>
          <w:numId w:val="4"/>
        </w:numPr>
        <w:autoSpaceDE w:val="0"/>
        <w:autoSpaceDN w:val="0"/>
        <w:adjustRightInd w:val="0"/>
        <w:spacing w:after="0" w:line="240" w:lineRule="auto"/>
        <w:rPr>
          <w:rFonts w:ascii="UniversLTStd-Cn" w:hAnsi="UniversLTStd-Cn" w:cs="UniversLTStd-Cn"/>
          <w:color w:val="FF0000"/>
          <w:sz w:val="19"/>
          <w:szCs w:val="19"/>
        </w:rPr>
      </w:pPr>
      <w:r w:rsidRPr="00EF5C92">
        <w:rPr>
          <w:rFonts w:ascii="UniversalStd-NewswithCommPi" w:eastAsia="UniversalStd-NewswithCommPi" w:hAnsi="UniversLTStd-Cn" w:cs="UniversalStd-NewswithCommPi"/>
          <w:color w:val="FF0000"/>
          <w:sz w:val="19"/>
          <w:szCs w:val="19"/>
          <w:lang w:val="sv-SE"/>
        </w:rPr>
        <w:t xml:space="preserve"> </w:t>
      </w:r>
      <w:r w:rsidRPr="00EF5C92">
        <w:rPr>
          <w:rFonts w:ascii="UniversLTStd-Cn" w:hAnsi="UniversLTStd-Cn" w:cs="UniversLTStd-Cn"/>
          <w:color w:val="FF0000"/>
          <w:sz w:val="19"/>
          <w:szCs w:val="19"/>
          <w:lang w:val="sv-SE"/>
        </w:rPr>
        <w:t>Operational</w:t>
      </w:r>
    </w:p>
    <w:p w:rsidR="004A6156" w:rsidRPr="00EF5C92" w:rsidRDefault="00EF5C92" w:rsidP="00EF5C92">
      <w:pPr>
        <w:pStyle w:val="Listeafsnit"/>
        <w:numPr>
          <w:ilvl w:val="0"/>
          <w:numId w:val="4"/>
        </w:numPr>
        <w:autoSpaceDE w:val="0"/>
        <w:autoSpaceDN w:val="0"/>
        <w:adjustRightInd w:val="0"/>
        <w:spacing w:after="0" w:line="240" w:lineRule="auto"/>
        <w:rPr>
          <w:rFonts w:ascii="UniversLTStd-Cn" w:hAnsi="UniversLTStd-Cn" w:cs="UniversLTStd-Cn"/>
          <w:color w:val="FF0000"/>
          <w:sz w:val="19"/>
          <w:szCs w:val="19"/>
        </w:rPr>
      </w:pPr>
      <w:r w:rsidRPr="00EF5C92">
        <w:rPr>
          <w:rFonts w:ascii="UniversLTStd-Cn" w:hAnsi="UniversLTStd-Cn" w:cs="UniversLTStd-Cn"/>
          <w:color w:val="FF0000"/>
          <w:sz w:val="19"/>
          <w:szCs w:val="19"/>
          <w:lang w:val="sv-SE"/>
        </w:rPr>
        <w:t>Infrastructure</w:t>
      </w:r>
      <w:r w:rsidR="004A6156" w:rsidRPr="00EF5C92">
        <w:rPr>
          <w:color w:val="FF0000"/>
        </w:rPr>
        <w:t>]</w:t>
      </w:r>
    </w:p>
    <w:p w:rsidR="0048626C" w:rsidRDefault="0048626C" w:rsidP="0048626C">
      <w:pPr>
        <w:pStyle w:val="Overskrift1"/>
        <w:numPr>
          <w:ilvl w:val="0"/>
          <w:numId w:val="3"/>
        </w:numPr>
      </w:pPr>
      <w:bookmarkStart w:id="22" w:name="_Toc444082978"/>
      <w:r>
        <w:t>Risk Response Categories</w:t>
      </w:r>
      <w:bookmarkEnd w:id="22"/>
    </w:p>
    <w:p w:rsidR="004A6156" w:rsidRPr="009021D4" w:rsidRDefault="004A6156" w:rsidP="00EF5C92">
      <w:pPr>
        <w:rPr>
          <w:color w:val="FF0000"/>
        </w:rPr>
      </w:pPr>
      <w:r w:rsidRPr="009021D4">
        <w:rPr>
          <w:color w:val="FF0000"/>
        </w:rPr>
        <w:t>[</w:t>
      </w:r>
      <w:r w:rsidR="00EF5C92" w:rsidRPr="009021D4">
        <w:rPr>
          <w:color w:val="FF0000"/>
        </w:rPr>
        <w:t>Avoid</w:t>
      </w:r>
      <w:r w:rsidR="009021D4" w:rsidRPr="009021D4">
        <w:rPr>
          <w:color w:val="FF0000"/>
        </w:rPr>
        <w:t xml:space="preserve">, </w:t>
      </w:r>
      <w:r w:rsidR="00EF5C92" w:rsidRPr="009021D4">
        <w:rPr>
          <w:color w:val="FF0000"/>
        </w:rPr>
        <w:t>Share</w:t>
      </w:r>
      <w:r w:rsidR="009021D4" w:rsidRPr="009021D4">
        <w:rPr>
          <w:color w:val="FF0000"/>
        </w:rPr>
        <w:t xml:space="preserve">, </w:t>
      </w:r>
      <w:r w:rsidR="00EF5C92" w:rsidRPr="009021D4">
        <w:rPr>
          <w:color w:val="FF0000"/>
        </w:rPr>
        <w:t>Reduce</w:t>
      </w:r>
      <w:r w:rsidR="009021D4" w:rsidRPr="009021D4">
        <w:rPr>
          <w:color w:val="FF0000"/>
        </w:rPr>
        <w:t xml:space="preserve">, </w:t>
      </w:r>
      <w:r w:rsidR="00EF5C92" w:rsidRPr="009021D4">
        <w:rPr>
          <w:color w:val="FF0000"/>
        </w:rPr>
        <w:t>Accept</w:t>
      </w:r>
      <w:r w:rsidR="009021D4" w:rsidRPr="009021D4">
        <w:rPr>
          <w:color w:val="FF0000"/>
        </w:rPr>
        <w:t xml:space="preserve">, </w:t>
      </w:r>
      <w:r w:rsidR="00EF5C92" w:rsidRPr="009021D4">
        <w:rPr>
          <w:color w:val="FF0000"/>
        </w:rPr>
        <w:t>Fallback</w:t>
      </w:r>
      <w:r w:rsidR="009021D4" w:rsidRPr="009021D4">
        <w:rPr>
          <w:color w:val="FF0000"/>
        </w:rPr>
        <w:t>, Transfer, Exploit, Enhance</w:t>
      </w:r>
      <w:r w:rsidRPr="009021D4">
        <w:rPr>
          <w:color w:val="FF0000"/>
        </w:rPr>
        <w:t>]</w:t>
      </w:r>
    </w:p>
    <w:p w:rsidR="0048626C" w:rsidRDefault="0048626C" w:rsidP="0048626C">
      <w:pPr>
        <w:pStyle w:val="Overskrift1"/>
        <w:numPr>
          <w:ilvl w:val="0"/>
          <w:numId w:val="3"/>
        </w:numPr>
      </w:pPr>
      <w:bookmarkStart w:id="23" w:name="_Toc444082979"/>
      <w:r>
        <w:t>Early Warning Indicators</w:t>
      </w:r>
      <w:bookmarkEnd w:id="23"/>
    </w:p>
    <w:p w:rsidR="009021D4" w:rsidRPr="009021D4" w:rsidRDefault="009021D4" w:rsidP="009021D4">
      <w:pPr>
        <w:rPr>
          <w:color w:val="FF0000"/>
        </w:rPr>
      </w:pPr>
      <w:r w:rsidRPr="009021D4">
        <w:rPr>
          <w:color w:val="FF0000"/>
        </w:rPr>
        <w:t>[ For example percentage of approvals accomplished, number of issues being raised and number of defects being captured in quality inspections.]</w:t>
      </w:r>
    </w:p>
    <w:p w:rsidR="0048626C" w:rsidRDefault="0048626C" w:rsidP="0048626C">
      <w:pPr>
        <w:pStyle w:val="Overskrift1"/>
        <w:numPr>
          <w:ilvl w:val="0"/>
          <w:numId w:val="3"/>
        </w:numPr>
      </w:pPr>
      <w:bookmarkStart w:id="24" w:name="_Toc444082980"/>
      <w:r>
        <w:t>Risk Tolerance</w:t>
      </w:r>
      <w:bookmarkEnd w:id="24"/>
    </w:p>
    <w:p w:rsidR="004A6156" w:rsidRPr="00967399" w:rsidRDefault="004A6156" w:rsidP="00967399">
      <w:pPr>
        <w:autoSpaceDE w:val="0"/>
        <w:autoSpaceDN w:val="0"/>
        <w:adjustRightInd w:val="0"/>
        <w:spacing w:after="0" w:line="240" w:lineRule="auto"/>
        <w:rPr>
          <w:rFonts w:ascii="CheltenhamStd-Book" w:hAnsi="CheltenhamStd-Book" w:cs="CheltenhamStd-Book"/>
          <w:color w:val="FF0000"/>
          <w:sz w:val="19"/>
          <w:szCs w:val="19"/>
        </w:rPr>
      </w:pPr>
      <w:r w:rsidRPr="00967399">
        <w:rPr>
          <w:color w:val="FF0000"/>
        </w:rPr>
        <w:t>[</w:t>
      </w:r>
      <w:r w:rsidRPr="00967399">
        <w:rPr>
          <w:rFonts w:ascii="CheltenhamStd-Book" w:hAnsi="CheltenhamStd-Book" w:cs="CheltenhamStd-Book"/>
          <w:color w:val="FF0000"/>
          <w:sz w:val="19"/>
          <w:szCs w:val="19"/>
        </w:rPr>
        <w:t>A tolerance is a statement of authority limits, plus and minus. It fits particularly well with probability and impact and th</w:t>
      </w:r>
      <w:r w:rsidR="00967399" w:rsidRPr="00967399">
        <w:rPr>
          <w:rFonts w:ascii="CheltenhamStd-Book" w:hAnsi="CheltenhamStd-Book" w:cs="CheltenhamStd-Book"/>
          <w:color w:val="FF0000"/>
          <w:sz w:val="19"/>
          <w:szCs w:val="19"/>
        </w:rPr>
        <w:t>e p-i grid</w:t>
      </w:r>
      <w:r w:rsidRPr="00967399">
        <w:rPr>
          <w:rFonts w:ascii="CheltenhamStd-Book" w:hAnsi="CheltenhamStd-Book" w:cs="CheltenhamStd-Book"/>
          <w:color w:val="FF0000"/>
          <w:sz w:val="19"/>
          <w:szCs w:val="19"/>
        </w:rPr>
        <w:t>. If a particular threat becomes mor</w:t>
      </w:r>
      <w:r w:rsidR="00967399" w:rsidRPr="00967399">
        <w:rPr>
          <w:rFonts w:ascii="CheltenhamStd-Book" w:hAnsi="CheltenhamStd-Book" w:cs="CheltenhamStd-Book"/>
          <w:color w:val="FF0000"/>
          <w:sz w:val="19"/>
          <w:szCs w:val="19"/>
        </w:rPr>
        <w:t xml:space="preserve">e dangerous and enters the high </w:t>
      </w:r>
      <w:r w:rsidRPr="00967399">
        <w:rPr>
          <w:rFonts w:ascii="CheltenhamStd-Book" w:hAnsi="CheltenhamStd-Book" w:cs="CheltenhamStd-Book"/>
          <w:color w:val="FF0000"/>
          <w:sz w:val="19"/>
          <w:szCs w:val="19"/>
        </w:rPr>
        <w:t>score zone on the grid, the fact must be r</w:t>
      </w:r>
      <w:r w:rsidR="00967399" w:rsidRPr="00967399">
        <w:rPr>
          <w:rFonts w:ascii="CheltenhamStd-Book" w:hAnsi="CheltenhamStd-Book" w:cs="CheltenhamStd-Book"/>
          <w:color w:val="FF0000"/>
          <w:sz w:val="19"/>
          <w:szCs w:val="19"/>
        </w:rPr>
        <w:t xml:space="preserve">eported immediately. Or, on the </w:t>
      </w:r>
      <w:r w:rsidRPr="00967399">
        <w:rPr>
          <w:rFonts w:ascii="CheltenhamStd-Book" w:hAnsi="CheltenhamStd-Book" w:cs="CheltenhamStd-Book"/>
          <w:color w:val="FF0000"/>
          <w:sz w:val="19"/>
          <w:szCs w:val="19"/>
        </w:rPr>
        <w:t xml:space="preserve">minus side, if it’s found to be less dangerous </w:t>
      </w:r>
      <w:r w:rsidR="00967399" w:rsidRPr="00967399">
        <w:rPr>
          <w:rFonts w:ascii="CheltenhamStd-Book" w:hAnsi="CheltenhamStd-Book" w:cs="CheltenhamStd-Book"/>
          <w:color w:val="FF0000"/>
          <w:sz w:val="19"/>
          <w:szCs w:val="19"/>
        </w:rPr>
        <w:t xml:space="preserve">and drops out of that zone, the </w:t>
      </w:r>
      <w:r w:rsidRPr="00967399">
        <w:rPr>
          <w:rFonts w:ascii="CheltenhamStd-Book" w:hAnsi="CheltenhamStd-Book" w:cs="CheltenhamStd-Book"/>
          <w:color w:val="FF0000"/>
          <w:sz w:val="19"/>
          <w:szCs w:val="19"/>
        </w:rPr>
        <w:t>fact must also be reported immediately. But</w:t>
      </w:r>
      <w:r w:rsidR="00967399" w:rsidRPr="00967399">
        <w:rPr>
          <w:rFonts w:ascii="CheltenhamStd-Book" w:hAnsi="CheltenhamStd-Book" w:cs="CheltenhamStd-Book"/>
          <w:color w:val="FF0000"/>
          <w:sz w:val="19"/>
          <w:szCs w:val="19"/>
        </w:rPr>
        <w:t xml:space="preserve"> some types of risk may need to </w:t>
      </w:r>
      <w:r w:rsidRPr="00967399">
        <w:rPr>
          <w:rFonts w:ascii="CheltenhamStd-Book" w:hAnsi="CheltenhamStd-Book" w:cs="CheltenhamStd-Book"/>
          <w:color w:val="FF0000"/>
          <w:sz w:val="19"/>
          <w:szCs w:val="19"/>
        </w:rPr>
        <w:t xml:space="preserve">be reported straight away if they start to </w:t>
      </w:r>
      <w:r w:rsidR="00967399" w:rsidRPr="00967399">
        <w:rPr>
          <w:rFonts w:ascii="CheltenhamStd-Book" w:hAnsi="CheltenhamStd-Book" w:cs="CheltenhamStd-Book"/>
          <w:color w:val="FF0000"/>
          <w:sz w:val="19"/>
          <w:szCs w:val="19"/>
        </w:rPr>
        <w:t>materialize</w:t>
      </w:r>
      <w:r w:rsidRPr="00967399">
        <w:rPr>
          <w:rFonts w:ascii="CheltenhamStd-Book" w:hAnsi="CheltenhamStd-Book" w:cs="CheltenhamStd-Book"/>
          <w:color w:val="FF0000"/>
          <w:sz w:val="19"/>
          <w:szCs w:val="19"/>
        </w:rPr>
        <w:t xml:space="preserve"> and there’</w:t>
      </w:r>
      <w:r w:rsidR="00967399" w:rsidRPr="00967399">
        <w:rPr>
          <w:rFonts w:ascii="CheltenhamStd-Book" w:hAnsi="CheltenhamStd-Book" w:cs="CheltenhamStd-Book"/>
          <w:color w:val="FF0000"/>
          <w:sz w:val="19"/>
          <w:szCs w:val="19"/>
        </w:rPr>
        <w:t xml:space="preserve">s no flexibility </w:t>
      </w:r>
      <w:r w:rsidRPr="00967399">
        <w:rPr>
          <w:rFonts w:ascii="CheltenhamStd-Book" w:hAnsi="CheltenhamStd-Book" w:cs="CheltenhamStd-Book"/>
          <w:color w:val="FF0000"/>
          <w:sz w:val="19"/>
          <w:szCs w:val="19"/>
        </w:rPr>
        <w:t>at all. You set down these factors in this Risk Tolerance section.</w:t>
      </w:r>
      <w:r w:rsidRPr="00967399">
        <w:rPr>
          <w:color w:val="FF0000"/>
        </w:rPr>
        <w:t>]</w:t>
      </w:r>
    </w:p>
    <w:p w:rsidR="0048626C" w:rsidRDefault="0048626C" w:rsidP="0048626C">
      <w:pPr>
        <w:pStyle w:val="Overskrift1"/>
        <w:numPr>
          <w:ilvl w:val="0"/>
          <w:numId w:val="3"/>
        </w:numPr>
      </w:pPr>
      <w:bookmarkStart w:id="25" w:name="_Toc444082981"/>
      <w:r>
        <w:t>Risk Budget</w:t>
      </w:r>
      <w:bookmarkEnd w:id="25"/>
    </w:p>
    <w:p w:rsidR="00967399" w:rsidRPr="00967399" w:rsidRDefault="00967399" w:rsidP="00967399">
      <w:pPr>
        <w:autoSpaceDE w:val="0"/>
        <w:autoSpaceDN w:val="0"/>
        <w:adjustRightInd w:val="0"/>
        <w:spacing w:after="0" w:line="240" w:lineRule="auto"/>
        <w:rPr>
          <w:rFonts w:ascii="CheltenhamStd-Book" w:hAnsi="CheltenhamStd-Book" w:cs="CheltenhamStd-Book"/>
          <w:color w:val="FF0000"/>
          <w:sz w:val="19"/>
          <w:szCs w:val="19"/>
        </w:rPr>
      </w:pPr>
      <w:r w:rsidRPr="00967399">
        <w:rPr>
          <w:color w:val="FF0000"/>
        </w:rPr>
        <w:t>[</w:t>
      </w:r>
      <w:r w:rsidRPr="00967399">
        <w:rPr>
          <w:rFonts w:ascii="CheltenhamStd-Book" w:hAnsi="CheltenhamStd-Book" w:cs="CheltenhamStd-Book"/>
          <w:color w:val="FF0000"/>
          <w:sz w:val="19"/>
          <w:szCs w:val="19"/>
        </w:rPr>
        <w:t>Decisions need to be made on whether to have a separate budget, and if so how it’s to be handled. The next section of this chapter examines the options.</w:t>
      </w:r>
      <w:r w:rsidRPr="00967399">
        <w:rPr>
          <w:color w:val="FF0000"/>
        </w:rPr>
        <w:t>]</w:t>
      </w:r>
    </w:p>
    <w:p w:rsidR="0048626C" w:rsidRPr="0048626C" w:rsidRDefault="0048626C" w:rsidP="0048626C"/>
    <w:sectPr w:rsidR="0048626C" w:rsidRPr="0048626C" w:rsidSect="000B6252">
      <w:head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A52" w:rsidRDefault="00C73A52" w:rsidP="000B6252">
      <w:pPr>
        <w:spacing w:after="0" w:line="240" w:lineRule="auto"/>
      </w:pPr>
      <w:r>
        <w:separator/>
      </w:r>
    </w:p>
  </w:endnote>
  <w:endnote w:type="continuationSeparator" w:id="0">
    <w:p w:rsidR="00C73A52" w:rsidRDefault="00C73A52" w:rsidP="000B6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heltenhamStd-Book">
    <w:panose1 w:val="00000000000000000000"/>
    <w:charset w:val="00"/>
    <w:family w:val="auto"/>
    <w:notTrueType/>
    <w:pitch w:val="default"/>
    <w:sig w:usb0="00000003" w:usb1="00000000" w:usb2="00000000" w:usb3="00000000" w:csb0="00000001" w:csb1="00000000"/>
  </w:font>
  <w:font w:name="CheltenhamStd-BookItalic">
    <w:panose1 w:val="00000000000000000000"/>
    <w:charset w:val="00"/>
    <w:family w:val="auto"/>
    <w:notTrueType/>
    <w:pitch w:val="default"/>
    <w:sig w:usb0="00000003" w:usb1="00000000" w:usb2="00000000" w:usb3="00000000" w:csb0="00000001" w:csb1="00000000"/>
  </w:font>
  <w:font w:name="UniversLTStd-Cn">
    <w:panose1 w:val="00000000000000000000"/>
    <w:charset w:val="00"/>
    <w:family w:val="auto"/>
    <w:notTrueType/>
    <w:pitch w:val="default"/>
    <w:sig w:usb0="00000003" w:usb1="00000000" w:usb2="00000000" w:usb3="00000000" w:csb0="00000001" w:csb1="00000000"/>
  </w:font>
  <w:font w:name="UniversalStd-NewswithCommPi">
    <w:altName w:val="Malgun Gothic Semilight"/>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A52" w:rsidRDefault="00C73A52" w:rsidP="000B6252">
      <w:pPr>
        <w:spacing w:after="0" w:line="240" w:lineRule="auto"/>
      </w:pPr>
      <w:r>
        <w:separator/>
      </w:r>
    </w:p>
  </w:footnote>
  <w:footnote w:type="continuationSeparator" w:id="0">
    <w:p w:rsidR="00C73A52" w:rsidRDefault="00C73A52" w:rsidP="000B6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252" w:rsidRPr="000B6252" w:rsidRDefault="000B6252">
    <w:pPr>
      <w:pStyle w:val="Sidehoved"/>
    </w:pPr>
    <w:r>
      <w:t>Risk Management Strategy</w:t>
    </w:r>
    <w:r>
      <w:ptab w:relativeTo="margin" w:alignment="center" w:leader="none"/>
    </w:r>
    <w:r>
      <w:t>Online Learning Platform</w:t>
    </w:r>
    <w:r>
      <w:ptab w:relativeTo="margin" w:alignment="right" w:leader="none"/>
    </w:r>
    <w:r w:rsidRPr="000B6252">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4D3788F"/>
    <w:multiLevelType w:val="hybridMultilevel"/>
    <w:tmpl w:val="19F2D7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A6F3724"/>
    <w:multiLevelType w:val="hybridMultilevel"/>
    <w:tmpl w:val="2BEEA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D5146D4"/>
    <w:multiLevelType w:val="hybridMultilevel"/>
    <w:tmpl w:val="C22461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252"/>
    <w:rsid w:val="000B6252"/>
    <w:rsid w:val="00196F0F"/>
    <w:rsid w:val="00477FFA"/>
    <w:rsid w:val="0048626C"/>
    <w:rsid w:val="004A6156"/>
    <w:rsid w:val="009021D4"/>
    <w:rsid w:val="00967399"/>
    <w:rsid w:val="00C73A52"/>
    <w:rsid w:val="00D607F2"/>
    <w:rsid w:val="00EF5A98"/>
    <w:rsid w:val="00EF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916F"/>
  <w15:chartTrackingRefBased/>
  <w15:docId w15:val="{B6C46910-27F9-4CD2-A5F2-C49109BA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B6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B62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0B6252"/>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0B6252"/>
    <w:rPr>
      <w:rFonts w:eastAsiaTheme="minorEastAsia"/>
      <w:lang w:val="sv-SE" w:eastAsia="sv-SE"/>
    </w:rPr>
  </w:style>
  <w:style w:type="character" w:customStyle="1" w:styleId="Overskrift1Tegn">
    <w:name w:val="Overskrift 1 Tegn"/>
    <w:basedOn w:val="Standardskrifttypeiafsnit"/>
    <w:link w:val="Overskrift1"/>
    <w:uiPriority w:val="9"/>
    <w:rsid w:val="000B6252"/>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0B6252"/>
    <w:rPr>
      <w:rFonts w:asciiTheme="majorHAnsi" w:eastAsiaTheme="majorEastAsia" w:hAnsiTheme="majorHAnsi" w:cstheme="majorBidi"/>
      <w:color w:val="2E74B5" w:themeColor="accent1" w:themeShade="BF"/>
      <w:sz w:val="26"/>
      <w:szCs w:val="26"/>
    </w:rPr>
  </w:style>
  <w:style w:type="table" w:styleId="Gittertabel4-farve1">
    <w:name w:val="Grid Table 4 Accent 1"/>
    <w:basedOn w:val="Tabel-Normal"/>
    <w:uiPriority w:val="49"/>
    <w:rsid w:val="000B625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dehoved">
    <w:name w:val="header"/>
    <w:basedOn w:val="Normal"/>
    <w:link w:val="SidehovedTegn"/>
    <w:uiPriority w:val="99"/>
    <w:unhideWhenUsed/>
    <w:rsid w:val="000B6252"/>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0B6252"/>
  </w:style>
  <w:style w:type="paragraph" w:styleId="Sidefod">
    <w:name w:val="footer"/>
    <w:basedOn w:val="Normal"/>
    <w:link w:val="SidefodTegn"/>
    <w:uiPriority w:val="99"/>
    <w:unhideWhenUsed/>
    <w:rsid w:val="000B6252"/>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0B6252"/>
  </w:style>
  <w:style w:type="paragraph" w:styleId="Overskrift">
    <w:name w:val="TOC Heading"/>
    <w:basedOn w:val="Overskrift1"/>
    <w:next w:val="Normal"/>
    <w:uiPriority w:val="39"/>
    <w:unhideWhenUsed/>
    <w:qFormat/>
    <w:rsid w:val="000B6252"/>
    <w:pPr>
      <w:outlineLvl w:val="9"/>
    </w:pPr>
    <w:rPr>
      <w:lang w:val="sv-SE" w:eastAsia="sv-SE"/>
    </w:rPr>
  </w:style>
  <w:style w:type="paragraph" w:styleId="Indholdsfortegnelse1">
    <w:name w:val="toc 1"/>
    <w:basedOn w:val="Normal"/>
    <w:next w:val="Normal"/>
    <w:autoRedefine/>
    <w:uiPriority w:val="39"/>
    <w:unhideWhenUsed/>
    <w:rsid w:val="000B6252"/>
    <w:pPr>
      <w:spacing w:after="100"/>
    </w:pPr>
  </w:style>
  <w:style w:type="paragraph" w:styleId="Indholdsfortegnelse2">
    <w:name w:val="toc 2"/>
    <w:basedOn w:val="Normal"/>
    <w:next w:val="Normal"/>
    <w:autoRedefine/>
    <w:uiPriority w:val="39"/>
    <w:unhideWhenUsed/>
    <w:rsid w:val="000B6252"/>
    <w:pPr>
      <w:spacing w:after="100"/>
      <w:ind w:left="220"/>
    </w:pPr>
  </w:style>
  <w:style w:type="character" w:styleId="Hyperlink">
    <w:name w:val="Hyperlink"/>
    <w:basedOn w:val="Standardskrifttypeiafsnit"/>
    <w:uiPriority w:val="99"/>
    <w:unhideWhenUsed/>
    <w:rsid w:val="000B6252"/>
    <w:rPr>
      <w:color w:val="0563C1" w:themeColor="hyperlink"/>
      <w:u w:val="single"/>
    </w:rPr>
  </w:style>
  <w:style w:type="paragraph" w:styleId="Listeafsnit">
    <w:name w:val="List Paragraph"/>
    <w:basedOn w:val="Normal"/>
    <w:uiPriority w:val="34"/>
    <w:qFormat/>
    <w:rsid w:val="0048626C"/>
    <w:pPr>
      <w:ind w:left="720"/>
      <w:contextualSpacing/>
    </w:pPr>
  </w:style>
  <w:style w:type="character" w:customStyle="1" w:styleId="apple-converted-space">
    <w:name w:val="apple-converted-space"/>
    <w:basedOn w:val="Standardskrifttypeiafsnit"/>
    <w:rsid w:val="0090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672C9-7658-4C56-A0AE-8D4346E8F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917</Words>
  <Characters>4861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Risk Management Strategy</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Strategy</dc:title>
  <dc:subject>Online Learning Platform</dc:subject>
  <dc:creator>åsa wegelius</dc:creator>
  <cp:keywords/>
  <dc:description/>
  <cp:lastModifiedBy>åsa wegelius</cp:lastModifiedBy>
  <cp:revision>3</cp:revision>
  <dcterms:created xsi:type="dcterms:W3CDTF">2016-02-24T11:55:00Z</dcterms:created>
  <dcterms:modified xsi:type="dcterms:W3CDTF">2016-03-04T00:53:00Z</dcterms:modified>
</cp:coreProperties>
</file>