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Política de Tratamiento de Datos Personales</w:t>
      </w:r>
    </w:p>
    <w:p>
      <w:r>
        <w:rPr>
          <w:b/>
        </w:rPr>
        <w:t>Vías y Tránsito SAS</w:t>
      </w:r>
      <w:r>
        <w:br/>
        <w:t>En vigencia desde el 26 de agosto de 2026.</w:t>
      </w:r>
    </w:p>
    <w:p>
      <w:pPr>
        <w:pStyle w:val="Heading2"/>
      </w:pPr>
      <w:r>
        <w:t>1. Alcance</w:t>
      </w:r>
    </w:p>
    <w:p>
      <w:r>
        <w:t>Esta política explica cómo Vías y Tránsito SAS recolecta, usa, almacena y protege los datos personales de quienes nos contactan a través de nuestro sitio web, y aplica a la información que recibimos por el formulario de contacto, por correo electrónico, por teléfono o por WhatsApp. Se adopta en cumplimiento de la Ley 1581 de 2012, el Decreto 1074 de 2015 y demás normas colombianas sobre protección de datos personales.</w:t>
      </w:r>
    </w:p>
    <w:p>
      <w:pPr>
        <w:pStyle w:val="Heading2"/>
      </w:pPr>
      <w:r>
        <w:t>2. Responsable del tratamiento</w:t>
      </w:r>
    </w:p>
    <w:p>
      <w:r>
        <w:t>Vías y Tránsito SAS, NIT ____________________, con domicilio en Carrera 43A #14-27, Oficina 702, Medellín, Colombia.</w:t>
      </w:r>
    </w:p>
    <w:p>
      <w:pPr>
        <w:pStyle w:val="ListBullet"/>
      </w:pPr>
      <w:r>
        <w:t>Correo electrónico: a.velez.vyt@gmail.com y a.sayago.vyt@gmail.com</w:t>
      </w:r>
    </w:p>
    <w:p>
      <w:pPr>
        <w:pStyle w:val="ListBullet"/>
      </w:pPr>
      <w:r>
        <w:t>Teléfonos: +57 318 458 6533 y +57 316 288 5102</w:t>
      </w:r>
    </w:p>
    <w:p>
      <w:pPr>
        <w:pStyle w:val="ListBullet"/>
      </w:pPr>
      <w:r>
        <w:t>Sitio web: www.viasytransito.com.co</w:t>
      </w:r>
    </w:p>
    <w:p>
      <w:pPr>
        <w:pStyle w:val="Heading2"/>
      </w:pPr>
      <w:r>
        <w:t>3. Datos que recolectamos</w:t>
      </w:r>
    </w:p>
    <w:p>
      <w:r>
        <w:t>Solo pedimos la información necesaria para poder responder. A través del formulario de contacto recolectamos:</w:t>
      </w:r>
    </w:p>
    <w:p>
      <w:pPr>
        <w:pStyle w:val="ListBullet"/>
      </w:pPr>
      <w:r>
        <w:t>Nombre.</w:t>
      </w:r>
    </w:p>
    <w:p>
      <w:pPr>
        <w:pStyle w:val="ListBullet"/>
      </w:pPr>
      <w:r>
        <w:t>Correo electrónico.</w:t>
      </w:r>
    </w:p>
    <w:p>
      <w:pPr>
        <w:pStyle w:val="ListBullet"/>
      </w:pPr>
      <w:r>
        <w:t>Teléfono (opcional).</w:t>
      </w:r>
    </w:p>
    <w:p>
      <w:pPr>
        <w:pStyle w:val="ListBullet"/>
      </w:pPr>
      <w:r>
        <w:t>Servicios sobre los que el titular quiere información.</w:t>
      </w:r>
    </w:p>
    <w:p>
      <w:pPr>
        <w:pStyle w:val="ListBullet"/>
      </w:pPr>
      <w:r>
        <w:t>El mensaje que nos escribe.</w:t>
      </w:r>
    </w:p>
    <w:p>
      <w:r>
        <w:t>Adicionalmente, cuando se navega por el sitio se generan datos técnicos y estadísticos de uso (páginas visitadas, tipo de dispositivo, ciudad aproximada), tal como se explica en la sección 9. No recolectamos datos sensibles —como datos de salud, biométricos, religiosos o políticos— ni datos de niñas, niños y adolescentes. Si por error se nos envía información de este tipo dentro de un mensaje, la eliminaremos.</w:t>
      </w:r>
    </w:p>
    <w:p>
      <w:pPr>
        <w:pStyle w:val="Heading2"/>
      </w:pPr>
      <w:r>
        <w:t>4. Finalidades del tratamiento</w:t>
      </w:r>
    </w:p>
    <w:p>
      <w:r>
        <w:t>Usamos los datos personales únicamente para:</w:t>
      </w:r>
    </w:p>
    <w:p>
      <w:pPr>
        <w:pStyle w:val="ListBullet"/>
      </w:pPr>
      <w:r>
        <w:t>Responder solicitudes de información, asesoría y cotización.</w:t>
      </w:r>
    </w:p>
    <w:p>
      <w:pPr>
        <w:pStyle w:val="ListBullet"/>
      </w:pPr>
      <w:r>
        <w:t>Elaborar y enviar propuestas técnicas y económicas.</w:t>
      </w:r>
    </w:p>
    <w:p>
      <w:pPr>
        <w:pStyle w:val="ListBullet"/>
      </w:pPr>
      <w:r>
        <w:t>Dar seguimiento comercial a los proyectos consultados.</w:t>
      </w:r>
    </w:p>
    <w:p>
      <w:pPr>
        <w:pStyle w:val="ListBullet"/>
      </w:pPr>
      <w:r>
        <w:t>Ejecutar, administrar y hacer seguimiento a los contratos o servicios que lleguen a acordarse.</w:t>
      </w:r>
    </w:p>
    <w:p>
      <w:pPr>
        <w:pStyle w:val="ListBullet"/>
      </w:pPr>
      <w:r>
        <w:t>Enviar información sobre nuestros servicios cuando el titular lo haya autorizado, con la opción de dejar de recibirla en cualquier momento.</w:t>
      </w:r>
    </w:p>
    <w:p>
      <w:pPr>
        <w:pStyle w:val="ListBullet"/>
      </w:pPr>
      <w:r>
        <w:t>Cumplir obligaciones legales, contables y tributarias, y atender requerimientos de autoridades competentes.</w:t>
      </w:r>
    </w:p>
    <w:p>
      <w:r>
        <w:t>No vendemos, arrendamos ni cedemos datos personales a terceros con fines publicitarios.</w:t>
      </w:r>
    </w:p>
    <w:p>
      <w:pPr>
        <w:pStyle w:val="Heading2"/>
      </w:pPr>
      <w:r>
        <w:t>5. Autorización del titular</w:t>
      </w:r>
    </w:p>
    <w:p>
      <w:r>
        <w:t>Antes de enviar el formulario, el titular debe marcar la casilla en la que autoriza de forma previa, expresa e informada el tratamiento de sus datos conforme a esta política. Esa autorización, junto con la fecha y los datos enviados, queda registrada como prueba del consentimiento. También entendemos otorgada la autorización cuando el titular nos contacta directamente por correo, teléfono o WhatsApp para solicitar información sobre nuestros servicios.</w:t>
      </w:r>
    </w:p>
    <w:p>
      <w:r>
        <w:t>La autorización puede revocarse en cualquier momento por los canales indicados en la sección 7, salvo que exista un deber legal o contractual que nos obligue a conservar la información.</w:t>
      </w:r>
    </w:p>
    <w:p>
      <w:pPr>
        <w:pStyle w:val="Heading2"/>
      </w:pPr>
      <w:r>
        <w:t>6. Derechos del titular</w:t>
      </w:r>
    </w:p>
    <w:p>
      <w:r>
        <w:t>Conforme a la Ley 1581 de 2012 y sus decretos reglamentarios, el titular de los datos personales tiene derecho a:</w:t>
      </w:r>
    </w:p>
    <w:p>
      <w:pPr>
        <w:pStyle w:val="ListBullet"/>
      </w:pPr>
      <w:r>
        <w:t>Conocer, actualizar y rectificar sus datos personales.</w:t>
      </w:r>
    </w:p>
    <w:p>
      <w:pPr>
        <w:pStyle w:val="ListBullet"/>
      </w:pPr>
      <w:r>
        <w:t>Solicitar prueba de la autorización otorgada para el tratamiento.</w:t>
      </w:r>
    </w:p>
    <w:p>
      <w:pPr>
        <w:pStyle w:val="ListBullet"/>
      </w:pPr>
      <w:r>
        <w:t>Ser informado sobre el uso que se le ha dado a sus datos personales, previa solicitud.</w:t>
      </w:r>
    </w:p>
    <w:p>
      <w:pPr>
        <w:pStyle w:val="ListBullet"/>
      </w:pPr>
      <w:r>
        <w:t>Solicitar la supresión de sus datos y/o revocar la autorización, cuando no exista un deber legal o contractual que impida su eliminación.</w:t>
      </w:r>
    </w:p>
    <w:p>
      <w:pPr>
        <w:pStyle w:val="ListBullet"/>
      </w:pPr>
      <w:r>
        <w:t>Acceder de forma gratuita a sus datos personales.</w:t>
      </w:r>
    </w:p>
    <w:p>
      <w:pPr>
        <w:pStyle w:val="ListBullet"/>
      </w:pPr>
      <w:r>
        <w:t>Presentar quejas ante la Superintendencia de Industria y Comercio por infracciones a la ley, una vez agotado el trámite de consulta o reclamo ante nosotros.</w:t>
      </w:r>
    </w:p>
    <w:p>
      <w:pPr>
        <w:pStyle w:val="Heading2"/>
      </w:pPr>
      <w:r>
        <w:t>7. Cómo ejercer estos derechos</w:t>
      </w:r>
    </w:p>
    <w:p>
      <w:r>
        <w:t>El área administrativa de Vías y Tránsito SAS es la encargada de atender las peticiones, consultas y reclamos sobre datos personales. Para ejercer sus derechos, el titular debe escribir a a.velez.vyt@gmail.com y a.sayago.vyt@gmail.com, indicando:</w:t>
      </w:r>
    </w:p>
    <w:p>
      <w:pPr>
        <w:pStyle w:val="ListBullet"/>
      </w:pPr>
      <w:r>
        <w:t>Nombre completo y número de documento.</w:t>
      </w:r>
    </w:p>
    <w:p>
      <w:pPr>
        <w:pStyle w:val="ListBullet"/>
      </w:pPr>
      <w:r>
        <w:t>Un correo o teléfono de contacto para responderle.</w:t>
      </w:r>
    </w:p>
    <w:p>
      <w:pPr>
        <w:pStyle w:val="ListBullet"/>
      </w:pPr>
      <w:r>
        <w:t>La solicitud puntual (conocer, actualizar, rectificar, suprimir o revocar).</w:t>
      </w:r>
    </w:p>
    <w:p>
      <w:pPr>
        <w:pStyle w:val="ListBullet"/>
      </w:pPr>
      <w:r>
        <w:t>Los documentos que quiera hacer valer, si aplica.</w:t>
      </w:r>
    </w:p>
    <w:p>
      <w:r>
        <w:t>Las consultas se responden en un plazo máximo de diez (10) días hábiles, prorrogable hasta por cinco (5) días hábiles más, informando los motivos de la prórroga. Los reclamos se atienden en un plazo máximo de quince (15) días hábiles, prorrogable hasta por ocho (8) días hábiles más. Si un reclamo llega incompleto, se solicitará la información faltante dentro de los cinco (5) días siguientes; si no se recibe en dos (2) meses, se entenderá que el titular desistió del reclamo.</w:t>
      </w:r>
    </w:p>
    <w:p>
      <w:pPr>
        <w:pStyle w:val="Heading2"/>
      </w:pPr>
      <w:r>
        <w:t>8. Seguridad de la información</w:t>
      </w:r>
    </w:p>
    <w:p>
      <w:r>
        <w:t>Adoptamos medidas técnicas, humanas y administrativas razonables para proteger los datos personales frente a pérdida, acceso no autorizado, uso indebido o alteración: el sitio se sirve siempre con conexión cifrada (HTTPS), la información del formulario se almacena en cuentas corporativas protegidas con contraseña y con acceso restringido al personal que necesita conocerla, y las credenciales de los sistemas no se comparten fuera de la empresa. Ningún sistema es infalible, pero mantenemos estas medidas actualizadas y atendemos cualquier incidente que se presente.</w:t>
      </w:r>
    </w:p>
    <w:p>
      <w:pPr>
        <w:pStyle w:val="Heading2"/>
      </w:pPr>
      <w:r>
        <w:t>9. Encargados, terceros y transferencias internacionales</w:t>
      </w:r>
    </w:p>
    <w:p>
      <w:r>
        <w:t>Para operar el sitio nos apoyamos en proveedores de tecnología que actúan como encargados del tratamiento y que pueden almacenar la información en servidores ubicados fuera de Colombia, bajo estándares de seguridad equivalentes o superiores a los exigidos por la normativa colombiana:</w:t>
      </w:r>
    </w:p>
    <w:p>
      <w:pPr>
        <w:pStyle w:val="ListBullet"/>
      </w:pPr>
      <w:r>
        <w:t>Vercel Inc., que aloja y publica el sitio web y procesa el envío del formulario.</w:t>
      </w:r>
    </w:p>
    <w:p>
      <w:pPr>
        <w:pStyle w:val="ListBullet"/>
      </w:pPr>
      <w:r>
        <w:t>Google LLC, cuyos servicios de correo y hojas de cálculo usamos para recibir y organizar las solicitudes de contacto.</w:t>
      </w:r>
    </w:p>
    <w:p>
      <w:pPr>
        <w:pStyle w:val="ListBullet"/>
      </w:pPr>
      <w:r>
        <w:t>Google Analytics, que nos entrega estadísticas agregadas de visitas al sitio. Estas estadísticas usan cookies y no permiten identificar al titular por nombre.</w:t>
      </w:r>
    </w:p>
    <w:p>
      <w:r>
        <w:t>Al aceptar esta política, el titular autoriza dichas transmisiones y transferencias, que se realizan exclusivamente para las finalidades descritas en la sección 4. Las cookies pueden bloquearse o eliminarse desde la configuración del navegador; el sitio sigue funcionando normalmente si se hace.</w:t>
      </w:r>
    </w:p>
    <w:p>
      <w:pPr>
        <w:pStyle w:val="Heading2"/>
      </w:pPr>
      <w:r>
        <w:t>10. Conservación de los datos y vigencia de la base de datos</w:t>
      </w:r>
    </w:p>
    <w:p>
      <w:r>
        <w:t>Conservamos los datos personales mientras se mantenga la relación comercial y durante los plazos necesarios para cumplir las finalidades autorizadas y las obligaciones legales, contables y tributarias aplicables. Vencidos esos plazos, y si no existe un deber de conservación, los datos se eliminan o se anonimizan. La base de datos de contactos del sitio permanecerá vigente mientras Vías y Tránsito SAS desarrolle su objeto social.</w:t>
      </w:r>
    </w:p>
    <w:p>
      <w:pPr>
        <w:pStyle w:val="Heading2"/>
      </w:pPr>
      <w:r>
        <w:t>11. Cambios en esta política</w:t>
      </w:r>
    </w:p>
    <w:p>
      <w:r>
        <w:t>Podemos actualizar esta política cuando cambien nuestros procesos o la normativa aplicable. La versión vigente será siempre la publicada en www.viasytransito.com.co/politica-de-datos, con su fecha de entrada en vigencia visible al inicio.</w:t>
      </w:r>
    </w:p>
    <w:p/>
    <w:p>
      <w:r>
        <w:rPr>
          <w:b/>
        </w:rPr>
        <w:t>Fecha de entrada en vigencia: 26 de agosto de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1B1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1B1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