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Название задачи: Открытие депозитов онлайн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Автор: Белов А.С.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Дата: 02.02.2025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Функциональные требования представлены в виде модели вариантов использования (см файл usecases.drawio вкладка “Модель вариантов использования”). В таблице 1 представлены основные потоки событий по ключевым варианта использования.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1. Варианты использования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1350"/>
        <w:gridCol w:w="2100"/>
        <w:gridCol w:w="5085"/>
        <w:tblGridChange w:id="0">
          <w:tblGrid>
            <w:gridCol w:w="465"/>
            <w:gridCol w:w="1350"/>
            <w:gridCol w:w="2100"/>
            <w:gridCol w:w="5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Действующие лица или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Варианты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right="-85.62992125984181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Основной поток событий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Сайт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Просмотреть доступные депозиты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Сайт получает доступные депозиты из АБС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Клиент переходит в раздел депозитов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Сайт отображает список доступных депозитов с актуальными ставками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Подать заявку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Клиент начинает создание заявки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Клиент заполняет форму (номер телефона, ФИО)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Клиент отправляет заявку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Сайт передает заявку в АБС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Интернет банк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Просмотреть доступные депозиты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Интернет банк получает доступные депозиты из АБС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Клиент переходит в раздел депозитов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Интернет банк отображает список доступных депозитов с актуальными и персонализированные ставками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Подать заявку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Клиент начинает создание заявки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566.9291338582675" w:hanging="360"/>
            </w:pPr>
            <w:r w:rsidDel="00000000" w:rsidR="00000000" w:rsidRPr="00000000">
              <w:rPr>
                <w:rtl w:val="0"/>
              </w:rPr>
              <w:t xml:space="preserve">Клиент заполняет форму (счёт и сумма депозита)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566.9291338582675" w:hanging="360"/>
            </w:pPr>
            <w:r w:rsidDel="00000000" w:rsidR="00000000" w:rsidRPr="00000000">
              <w:rPr>
                <w:rtl w:val="0"/>
              </w:rPr>
              <w:t xml:space="preserve">Клиент подтверждает заявку через ввод кода из СМС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Интернет банк передает заявку в АБС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АБС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Сотрудник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депозитов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Обработать заявку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6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Сотрудник депозитов переходит в заявку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6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Сотрудник депозитов обрабатывает заявку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Сотрудник депозитов подтверждает условия депозита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6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АБС отправляет клиенту СМС с подтверждением условий депозита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ind w:left="566.9291338582675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АБС создает депозит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Сотрудник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отделения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Подтвердить личности клиента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Клиент обращается в отделение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Сотрудник находит заявку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Сотрудник отделения идентифицирует клиента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Сотрудник отделения корректирует заявку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кол-центра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Сотрудник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кол-центра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Изучить заявку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кол-центра получает заявки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Сотрудник кол-центра открывает заявку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Сотрудник кол-центра совершает звонок клиенту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Сотрудник кол-центра корректирует заявку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Система кол-центра передает заявку в АБС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2et92p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Нефункциональные требования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2.</w:t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8190"/>
        <w:tblGridChange w:id="0">
          <w:tblGrid>
            <w:gridCol w:w="750"/>
            <w:gridCol w:w="8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U01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При реализации придерживаться системы дизайна для приложений, которая принята в компании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Доступность сервисов 99,9%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Время отклика по всем операциям порядка миллисекунд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Использовать технологии, которые уже применены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Новые технологии должны быть совместимы с существующими платформами разработки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Технологии должны быть понятны сотрудникам хотя бы на уровне языков программирования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+R01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Данные необходимо защищать с помощью механизма шифрования трафика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+R02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Только вертикальное масштабирование АБС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+R03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Несовместимость с Kafka интернет-банка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+R04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Исключить прямую интеграцию интернет-банка с API АБС</w:t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tyjcw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Решение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 представлено в виде диаграммы контекста и контейнеров (интернет банки и АБС) см файл usecases.drawio вкладка “Контекст” и “Контейнеры”.</w:t>
      </w:r>
    </w:p>
    <w:p w:rsidR="00000000" w:rsidDel="00000000" w:rsidP="00000000" w:rsidRDefault="00000000" w:rsidRPr="00000000" w14:paraId="00000069">
      <w:pPr>
        <w:pStyle w:val="Heading3"/>
        <w:spacing w:after="240" w:before="240" w:lineRule="auto"/>
        <w:rPr/>
      </w:pPr>
      <w:bookmarkStart w:colFirst="0" w:colLast="0" w:name="_heading=h.lgbh5sgsp8q6" w:id="6"/>
      <w:bookmarkEnd w:id="6"/>
      <w:r w:rsidDel="00000000" w:rsidR="00000000" w:rsidRPr="00000000">
        <w:rPr>
          <w:rtl w:val="0"/>
        </w:rPr>
        <w:t xml:space="preserve">АБС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системе будут добавлены DepositRequestManager, в котором команда банка реализует логику управления депозитами. В DepositRequestManager будет поднят REST API по заявкам и ставкам и интегрирован с существующей базой данной системы. </w:t>
      </w:r>
    </w:p>
    <w:p w:rsidR="00000000" w:rsidDel="00000000" w:rsidP="00000000" w:rsidRDefault="00000000" w:rsidRPr="00000000" w14:paraId="0000006B">
      <w:pPr>
        <w:pStyle w:val="Heading4"/>
        <w:spacing w:after="240" w:before="240" w:lineRule="auto"/>
        <w:rPr/>
      </w:pPr>
      <w:bookmarkStart w:colFirst="0" w:colLast="0" w:name="_heading=h.8yjrl9yb02mx" w:id="7"/>
      <w:bookmarkEnd w:id="7"/>
      <w:r w:rsidDel="00000000" w:rsidR="00000000" w:rsidRPr="00000000">
        <w:rPr>
          <w:rtl w:val="0"/>
        </w:rPr>
        <w:t xml:space="preserve">Интернет банк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компоненте Front команда банка реализует UI по оформлению заявки и просмотру персональных ставок по депозитам. В компоненте Back команда банка реализует взаимодействие с REST API DepositRequestManager АБС. 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опишите, какой логикой вы руководствовались в ходе принятия решений и выбора технологий. Не забывайте, что необходимо учесть все функциональные и нефункциональные требования.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dy6vkm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Альтернативы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 здесь наиболее важные альтернативные решения.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Недостатки, ограничения, риски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Подробно опишите здесь недостатки, ограничения и риски выбранного решения.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6aJYhjZo8u/HQSdRiBEWU79TGQ==">CgMxLjAyCGguZ2pkZ3hzMgloLjMwajB6bGwyCWguMWZvYjl0ZTIJaC4zem55c2g3MgloLjJldDkycDAyCGgudHlqY3d0Mg5oLmxnYmg1c2dzcDhxNjIOaC44eWpybDl5YjAybXgyCWguM2R5NnZrbTgAciExd3FlclozdkpYc2ZOLTgxMzE5NXU5NVZGTF9ITFluclE=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