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VEDLEGG 6 - TAUSHETSBELAGTE OPPLYSNINGER OG EGENERKLÆRING OM BORTFALL AV TAUSHETSPLIKT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Sett ett kryss: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Tilbudet inneholder ingen opplysninger som er unntatt fra innsyn etter offentleglova § 13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 mener tilbudet inneholder følgende taushetsbelagte opplysninger som skal være unntatt fra innsyn etter offentleglova § 13: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Filnavn i tilbudet og sidetall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Aktuelle opplysninger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Begrunnelse for at disse skal nektes innsyn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EGENERKLÆRING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 erklærer med dette at alle aktuelle opplysninger i vårt tilbud som vi regner som unntatt fra innsyn etter offentleglova er presist oppgitt i tabellen over. Vi fritar med dette oppdragsgiveren fra evt. taushetsplikt etter offentleglova § 13 for alle andre opplysningar enn de som er klart er identifisert over, og aksepterer at det blir gitt fullt innsyn i alle andre opplysninger enn de som er identifisert i tabellen over.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</w:t>
        <w:tab/>
        <w:t xml:space="preserve">*</w:t>
        <w:tab/>
        <w:t xml:space="preserve">*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Sted/dato: __________________</w:t>
        <w:tab/>
        <w:tab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Signatur og evt stempel: _______________________</w:t>
        <w:br w:type="textWrapping"/>
        <w:tab/>
        <w:t xml:space="preserve">    </w:t>
        <w:tab/>
        <w:t xml:space="preserve"> </w:t>
        <w:tab/>
        <w:t xml:space="preserve">     NAVN MED BLOKKBOKSTAVER</w:t>
        <w:tab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85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72"/>
      <w:gridCol w:w="2201"/>
      <w:gridCol w:w="1581"/>
      <w:tblGridChange w:id="0">
        <w:tblGrid>
          <w:gridCol w:w="6072"/>
          <w:gridCol w:w="2201"/>
          <w:gridCol w:w="1581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bookmarkStart w:colFirst="0" w:colLast="0" w:name="bookmark=id.kns9cbpuuxvd" w:id="0"/>
        <w:bookmarkEnd w:id="0"/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67" w:before="0"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67" w:before="0"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567" w:before="0" w:line="24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sz w:val="18"/>
              <w:szCs w:val="18"/>
              <w:rtl w:val="0"/>
            </w:rPr>
            <w:t xml:space="preserve">Side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sz w:val="18"/>
              <w:szCs w:val="18"/>
              <w:rtl w:val="0"/>
            </w:rPr>
            <w:t xml:space="preserve"> av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0" w:line="24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70"/>
        <w:tab w:val="right" w:leader="none" w:pos="9630"/>
      </w:tabs>
      <w:spacing w:after="0" w:before="567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-1134" w:right="-1134.0000000000005" w:firstLine="0"/>
      <w:rPr>
        <w:rFonts w:ascii="Trebuchet MS" w:cs="Trebuchet MS" w:eastAsia="Trebuchet MS" w:hAnsi="Trebuchet MS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-304796</wp:posOffset>
          </wp:positionH>
          <wp:positionV relativeFrom="paragraph">
            <wp:posOffset>85725</wp:posOffset>
          </wp:positionV>
          <wp:extent cx="3232785" cy="723900"/>
          <wp:effectExtent b="0" l="0" r="0" t="0"/>
          <wp:wrapTopAndBottom distB="0" distT="0"/>
          <wp:docPr descr="Trondheim kommune logo RGB 600dpi-01.jpg" id="4" name="image1.jpg"/>
          <a:graphic>
            <a:graphicData uri="http://schemas.openxmlformats.org/drawingml/2006/picture">
              <pic:pic>
                <pic:nvPicPr>
                  <pic:cNvPr descr="Trondheim kommune logo RGB 600dpi-01.jpg" id="0" name="image1.jpg"/>
                  <pic:cNvPicPr preferRelativeResize="0"/>
                </pic:nvPicPr>
                <pic:blipFill>
                  <a:blip r:embed="rId1"/>
                  <a:srcRect b="14412" l="5132" r="5179" t="17117"/>
                  <a:stretch>
                    <a:fillRect/>
                  </a:stretch>
                </pic:blipFill>
                <pic:spPr>
                  <a:xfrm>
                    <a:off x="0" y="0"/>
                    <a:ext cx="3232785" cy="723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567"/>
      </w:tabs>
      <w:spacing w:after="60" w:before="240" w:line="240" w:lineRule="auto"/>
      <w:ind w:left="851" w:hanging="851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567"/>
      </w:tabs>
      <w:spacing w:after="60" w:before="240" w:line="240" w:lineRule="auto"/>
      <w:ind w:left="851" w:hanging="85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67"/>
      </w:tabs>
      <w:spacing w:after="60" w:before="240" w:line="240" w:lineRule="auto"/>
      <w:ind w:left="851" w:hanging="851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gUCaz1T8aJdw6PoT26TD2cppw==">CgMxLjAyD2lkLmtuczljYnB1dXh2ZDgAciExRk9XSlVKdkgzZTg5QUpVMmttZ1RtSFk1MTRCS3lFc04=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