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74482" w14:textId="4C07B012" w:rsidR="00E54DE8" w:rsidRPr="00756873" w:rsidRDefault="00497D67" w:rsidP="00756873">
      <w:pPr>
        <w:jc w:val="center"/>
        <w:rPr>
          <w:rFonts w:ascii="Times New Roman" w:hAnsi="Times New Roman" w:cs="Times New Roman"/>
          <w:b/>
          <w:bCs/>
          <w:sz w:val="28"/>
          <w:szCs w:val="28"/>
        </w:rPr>
      </w:pPr>
      <w:r w:rsidRPr="00756873">
        <w:rPr>
          <w:rFonts w:ascii="Times New Roman" w:hAnsi="Times New Roman" w:cs="Times New Roman"/>
          <w:b/>
          <w:bCs/>
          <w:sz w:val="28"/>
          <w:szCs w:val="28"/>
        </w:rPr>
        <w:t>VL53LDK</w:t>
      </w:r>
    </w:p>
    <w:p w14:paraId="44976F73" w14:textId="77777777" w:rsidR="00864B26" w:rsidRPr="00864B26" w:rsidRDefault="00864B26" w:rsidP="00864B26">
      <w:pPr>
        <w:numPr>
          <w:ilvl w:val="0"/>
          <w:numId w:val="1"/>
        </w:numPr>
        <w:shd w:val="clear" w:color="auto" w:fill="FFFFFF"/>
        <w:spacing w:before="100" w:beforeAutospacing="1" w:after="100" w:afterAutospacing="1" w:line="360" w:lineRule="atLeast"/>
        <w:rPr>
          <w:rFonts w:ascii="Roboto" w:eastAsia="Times New Roman" w:hAnsi="Roboto" w:cs="Times New Roman"/>
          <w:color w:val="333333"/>
          <w:kern w:val="0"/>
          <w:sz w:val="24"/>
          <w:szCs w:val="24"/>
          <w:lang w:eastAsia="en-GB"/>
          <w14:ligatures w14:val="none"/>
        </w:rPr>
      </w:pPr>
      <w:r w:rsidRPr="00864B26">
        <w:rPr>
          <w:rFonts w:ascii="Roboto" w:eastAsia="Times New Roman" w:hAnsi="Roboto" w:cs="Times New Roman"/>
          <w:color w:val="333333"/>
          <w:kern w:val="0"/>
          <w:sz w:val="24"/>
          <w:szCs w:val="24"/>
          <w:lang w:eastAsia="en-GB"/>
          <w14:ligatures w14:val="none"/>
        </w:rPr>
        <w:t>The VL53L0X is a new generation laser-ranging module that works on the Time-of-Flight (</w:t>
      </w:r>
      <w:proofErr w:type="spellStart"/>
      <w:r w:rsidRPr="00864B26">
        <w:rPr>
          <w:rFonts w:ascii="Roboto" w:eastAsia="Times New Roman" w:hAnsi="Roboto" w:cs="Times New Roman"/>
          <w:color w:val="333333"/>
          <w:kern w:val="0"/>
          <w:sz w:val="24"/>
          <w:szCs w:val="24"/>
          <w:lang w:eastAsia="en-GB"/>
          <w14:ligatures w14:val="none"/>
        </w:rPr>
        <w:t>ToF</w:t>
      </w:r>
      <w:proofErr w:type="spellEnd"/>
      <w:r w:rsidRPr="00864B26">
        <w:rPr>
          <w:rFonts w:ascii="Roboto" w:eastAsia="Times New Roman" w:hAnsi="Roboto" w:cs="Times New Roman"/>
          <w:color w:val="333333"/>
          <w:kern w:val="0"/>
          <w:sz w:val="24"/>
          <w:szCs w:val="24"/>
          <w:lang w:eastAsia="en-GB"/>
          <w14:ligatures w14:val="none"/>
        </w:rPr>
        <w:t>) principle which is developed by ST Microelectronics</w:t>
      </w:r>
    </w:p>
    <w:p w14:paraId="009B762F" w14:textId="6DA0C738" w:rsidR="00864B26" w:rsidRPr="00864B26" w:rsidRDefault="00864B26" w:rsidP="00864B26">
      <w:pPr>
        <w:numPr>
          <w:ilvl w:val="0"/>
          <w:numId w:val="1"/>
        </w:numPr>
        <w:shd w:val="clear" w:color="auto" w:fill="FFFFFF"/>
        <w:spacing w:before="100" w:beforeAutospacing="1" w:after="100" w:afterAutospacing="1" w:line="360" w:lineRule="atLeast"/>
        <w:rPr>
          <w:rFonts w:ascii="Roboto" w:eastAsia="Times New Roman" w:hAnsi="Roboto" w:cs="Times New Roman"/>
          <w:color w:val="333333"/>
          <w:kern w:val="0"/>
          <w:sz w:val="24"/>
          <w:szCs w:val="24"/>
          <w:lang w:eastAsia="en-GB"/>
          <w14:ligatures w14:val="none"/>
        </w:rPr>
      </w:pPr>
      <w:r w:rsidRPr="00864B26">
        <w:rPr>
          <w:rFonts w:ascii="Roboto" w:eastAsia="Times New Roman" w:hAnsi="Roboto" w:cs="Times New Roman"/>
          <w:color w:val="333333"/>
          <w:kern w:val="0"/>
          <w:sz w:val="24"/>
          <w:szCs w:val="24"/>
          <w:lang w:eastAsia="en-GB"/>
          <w14:ligatures w14:val="none"/>
        </w:rPr>
        <w:t>It is used to measure the distance up to 2 meters.</w:t>
      </w:r>
      <w:r w:rsidR="00756873">
        <w:rPr>
          <w:rFonts w:ascii="Roboto" w:eastAsia="Times New Roman" w:hAnsi="Roboto" w:cs="Times New Roman"/>
          <w:color w:val="333333"/>
          <w:kern w:val="0"/>
          <w:sz w:val="24"/>
          <w:szCs w:val="24"/>
          <w:lang w:eastAsia="en-GB"/>
          <w14:ligatures w14:val="none"/>
        </w:rPr>
        <w:t xml:space="preserve"> It uses Laser beam for measuring distance range.</w:t>
      </w:r>
    </w:p>
    <w:p w14:paraId="67118FA9" w14:textId="77777777" w:rsidR="00864B26" w:rsidRPr="00864B26" w:rsidRDefault="00864B26" w:rsidP="00864B26">
      <w:pPr>
        <w:numPr>
          <w:ilvl w:val="0"/>
          <w:numId w:val="1"/>
        </w:numPr>
        <w:shd w:val="clear" w:color="auto" w:fill="FFFFFF"/>
        <w:spacing w:before="100" w:beforeAutospacing="1" w:after="100" w:afterAutospacing="1" w:line="360" w:lineRule="atLeast"/>
        <w:rPr>
          <w:rFonts w:ascii="Roboto" w:eastAsia="Times New Roman" w:hAnsi="Roboto" w:cs="Times New Roman"/>
          <w:color w:val="333333"/>
          <w:kern w:val="0"/>
          <w:sz w:val="24"/>
          <w:szCs w:val="24"/>
          <w:lang w:eastAsia="en-GB"/>
          <w14:ligatures w14:val="none"/>
        </w:rPr>
      </w:pPr>
      <w:r w:rsidRPr="00864B26">
        <w:rPr>
          <w:rFonts w:ascii="Roboto" w:eastAsia="Times New Roman" w:hAnsi="Roboto" w:cs="Times New Roman"/>
          <w:color w:val="333333"/>
          <w:kern w:val="0"/>
          <w:sz w:val="24"/>
          <w:szCs w:val="24"/>
          <w:lang w:eastAsia="en-GB"/>
          <w14:ligatures w14:val="none"/>
        </w:rPr>
        <w:t>This Module is 4 Pin, which works on the I2C communication protocol.</w:t>
      </w:r>
    </w:p>
    <w:p w14:paraId="27C13524" w14:textId="77777777" w:rsidR="00864B26" w:rsidRPr="00864B26" w:rsidRDefault="00864B26" w:rsidP="00864B26">
      <w:pPr>
        <w:numPr>
          <w:ilvl w:val="0"/>
          <w:numId w:val="1"/>
        </w:numPr>
        <w:shd w:val="clear" w:color="auto" w:fill="FFFFFF"/>
        <w:spacing w:before="100" w:beforeAutospacing="1" w:after="100" w:afterAutospacing="1" w:line="360" w:lineRule="atLeast"/>
        <w:rPr>
          <w:rFonts w:ascii="Roboto" w:eastAsia="Times New Roman" w:hAnsi="Roboto" w:cs="Times New Roman"/>
          <w:color w:val="333333"/>
          <w:kern w:val="0"/>
          <w:sz w:val="24"/>
          <w:szCs w:val="24"/>
          <w:lang w:eastAsia="en-GB"/>
          <w14:ligatures w14:val="none"/>
        </w:rPr>
      </w:pPr>
      <w:r w:rsidRPr="00864B26">
        <w:rPr>
          <w:rFonts w:ascii="Roboto" w:eastAsia="Times New Roman" w:hAnsi="Roboto" w:cs="Times New Roman"/>
          <w:color w:val="333333"/>
          <w:kern w:val="0"/>
          <w:sz w:val="24"/>
          <w:szCs w:val="24"/>
          <w:lang w:eastAsia="en-GB"/>
          <w14:ligatures w14:val="none"/>
        </w:rPr>
        <w:t xml:space="preserve">This sensor operates on a 2.8 to 5.5 V power </w:t>
      </w:r>
      <w:proofErr w:type="gramStart"/>
      <w:r w:rsidRPr="00864B26">
        <w:rPr>
          <w:rFonts w:ascii="Roboto" w:eastAsia="Times New Roman" w:hAnsi="Roboto" w:cs="Times New Roman"/>
          <w:color w:val="333333"/>
          <w:kern w:val="0"/>
          <w:sz w:val="24"/>
          <w:szCs w:val="24"/>
          <w:lang w:eastAsia="en-GB"/>
          <w14:ligatures w14:val="none"/>
        </w:rPr>
        <w:t>supply</w:t>
      </w:r>
      <w:proofErr w:type="gramEnd"/>
    </w:p>
    <w:p w14:paraId="60361575" w14:textId="1D9EDC47" w:rsidR="00864B26" w:rsidRPr="00864B26" w:rsidRDefault="00864B26">
      <w:pPr>
        <w:rPr>
          <w:b/>
          <w:bCs/>
        </w:rPr>
      </w:pPr>
      <w:r>
        <w:fldChar w:fldCharType="begin"/>
      </w:r>
      <w:r>
        <w:instrText xml:space="preserve"> INCLUDEPICTURE "https://www.electronicwings.com/storage/PlatformSection/TopicContent/448/description/Vl53L0X%20Interfacing%20Diagram%20NodeMCU.jpg" \* MERGEFORMATINET </w:instrText>
      </w:r>
      <w:r>
        <w:fldChar w:fldCharType="separate"/>
      </w:r>
      <w:r w:rsidR="00000000">
        <w:pict w14:anchorId="297B0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SP32 interfacing with VL53L0X" style="width:24pt;height:24pt"/>
        </w:pict>
      </w:r>
      <w:r>
        <w:fldChar w:fldCharType="end"/>
      </w:r>
      <w:r>
        <w:rPr>
          <w:noProof/>
        </w:rPr>
        <w:drawing>
          <wp:inline distT="0" distB="0" distL="0" distR="0" wp14:anchorId="03754D0C" wp14:editId="66D1E72F">
            <wp:extent cx="5724525" cy="4619625"/>
            <wp:effectExtent l="0" t="0" r="0" b="0"/>
            <wp:docPr id="177400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7C652787" w14:textId="77777777" w:rsidR="00497D67" w:rsidRDefault="00497D67"/>
    <w:p w14:paraId="0BC5A2F8" w14:textId="77777777" w:rsidR="00497D67" w:rsidRPr="00756873" w:rsidRDefault="00497D67" w:rsidP="00497D67">
      <w:pPr>
        <w:rPr>
          <w:rFonts w:ascii="Times New Roman" w:hAnsi="Times New Roman" w:cs="Times New Roman"/>
          <w:b/>
          <w:bCs/>
          <w:sz w:val="24"/>
          <w:szCs w:val="24"/>
        </w:rPr>
      </w:pPr>
      <w:r w:rsidRPr="00756873">
        <w:rPr>
          <w:rFonts w:ascii="Times New Roman" w:hAnsi="Times New Roman" w:cs="Times New Roman"/>
          <w:b/>
          <w:bCs/>
          <w:sz w:val="24"/>
          <w:szCs w:val="24"/>
        </w:rPr>
        <w:t>Working Principle</w:t>
      </w:r>
    </w:p>
    <w:p w14:paraId="2F198C71" w14:textId="3809C129" w:rsidR="00497D67" w:rsidRPr="00756873" w:rsidRDefault="00497D67" w:rsidP="00756873">
      <w:pPr>
        <w:jc w:val="both"/>
        <w:rPr>
          <w:rFonts w:ascii="Times New Roman" w:hAnsi="Times New Roman" w:cs="Times New Roman"/>
        </w:rPr>
      </w:pPr>
      <w:r w:rsidRPr="00756873">
        <w:rPr>
          <w:rFonts w:ascii="Times New Roman" w:hAnsi="Times New Roman" w:cs="Times New Roman"/>
        </w:rPr>
        <w:t xml:space="preserve">VL53L0X is a laser ranging sensor. It uses the </w:t>
      </w:r>
      <w:proofErr w:type="gramStart"/>
      <w:r w:rsidRPr="00756873">
        <w:rPr>
          <w:rFonts w:ascii="Times New Roman" w:hAnsi="Times New Roman" w:cs="Times New Roman"/>
        </w:rPr>
        <w:t>Time of flight</w:t>
      </w:r>
      <w:proofErr w:type="gramEnd"/>
      <w:r w:rsidRPr="00756873">
        <w:rPr>
          <w:rFonts w:ascii="Times New Roman" w:hAnsi="Times New Roman" w:cs="Times New Roman"/>
        </w:rPr>
        <w:t xml:space="preserve"> principle for measuring the distance of the objects. Here a laser beam is released from the Vertical Cavity Surface Emitting Laser present in the device. This beam </w:t>
      </w:r>
      <w:proofErr w:type="spellStart"/>
      <w:r w:rsidRPr="00756873">
        <w:rPr>
          <w:rFonts w:ascii="Times New Roman" w:hAnsi="Times New Roman" w:cs="Times New Roman"/>
        </w:rPr>
        <w:t>stricks</w:t>
      </w:r>
      <w:proofErr w:type="spellEnd"/>
      <w:r w:rsidRPr="00756873">
        <w:rPr>
          <w:rFonts w:ascii="Times New Roman" w:hAnsi="Times New Roman" w:cs="Times New Roman"/>
        </w:rPr>
        <w:t xml:space="preserve"> the surface of the object and bounces back. The time taken by the laser beam to </w:t>
      </w:r>
      <w:proofErr w:type="spellStart"/>
      <w:r w:rsidRPr="00756873">
        <w:rPr>
          <w:rFonts w:ascii="Times New Roman" w:hAnsi="Times New Roman" w:cs="Times New Roman"/>
        </w:rPr>
        <w:t>strick</w:t>
      </w:r>
      <w:proofErr w:type="spellEnd"/>
      <w:r w:rsidRPr="00756873">
        <w:rPr>
          <w:rFonts w:ascii="Times New Roman" w:hAnsi="Times New Roman" w:cs="Times New Roman"/>
        </w:rPr>
        <w:t xml:space="preserve"> the surface of the object and </w:t>
      </w:r>
      <w:proofErr w:type="gramStart"/>
      <w:r w:rsidRPr="00756873">
        <w:rPr>
          <w:rFonts w:ascii="Times New Roman" w:hAnsi="Times New Roman" w:cs="Times New Roman"/>
        </w:rPr>
        <w:t>reflect back</w:t>
      </w:r>
      <w:proofErr w:type="gramEnd"/>
      <w:r w:rsidRPr="00756873">
        <w:rPr>
          <w:rFonts w:ascii="Times New Roman" w:hAnsi="Times New Roman" w:cs="Times New Roman"/>
        </w:rPr>
        <w:t xml:space="preserve"> to the sensor is known as the Time of flight. This time is measured to calculate the distance between the object and the sensor. To measure the photon timing and photon distance SPAD array is used in the device. This also increases the accuracy </w:t>
      </w:r>
      <w:r w:rsidRPr="00756873">
        <w:rPr>
          <w:rFonts w:ascii="Times New Roman" w:hAnsi="Times New Roman" w:cs="Times New Roman"/>
        </w:rPr>
        <w:lastRenderedPageBreak/>
        <w:t>of the device. VL53L0X can measure the distance range of the object even if its surface is highly reflective.</w:t>
      </w:r>
    </w:p>
    <w:p w14:paraId="3D149FB9" w14:textId="77777777" w:rsidR="00497D67" w:rsidRDefault="00497D67"/>
    <w:p w14:paraId="4FE108A2" w14:textId="67BCC672" w:rsidR="00497D67" w:rsidRDefault="00497D67">
      <w:r>
        <w:rPr>
          <w:noProof/>
        </w:rPr>
        <w:drawing>
          <wp:inline distT="0" distB="0" distL="0" distR="0" wp14:anchorId="7EEA20AD" wp14:editId="7C48B03C">
            <wp:extent cx="3314309" cy="2939769"/>
            <wp:effectExtent l="0" t="0" r="0" b="0"/>
            <wp:docPr id="465523461" name="Picture 1" descr="RASBEE GY-530 VL53LDK 53LDK Laser Ranging Sensor TOF World's Smallest  Flight Time Module Compatible with Arduino Blue DC2.8-5V I2C IIC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BEE GY-530 VL53LDK 53LDK Laser Ranging Sensor TOF World's Smallest  Flight Time Module Compatible with Arduino Blue DC2.8-5V I2C IIC Interfac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2333" cy="2946886"/>
                    </a:xfrm>
                    <a:prstGeom prst="rect">
                      <a:avLst/>
                    </a:prstGeom>
                    <a:noFill/>
                    <a:ln>
                      <a:noFill/>
                    </a:ln>
                  </pic:spPr>
                </pic:pic>
              </a:graphicData>
            </a:graphic>
          </wp:inline>
        </w:drawing>
      </w:r>
    </w:p>
    <w:p w14:paraId="1BFDCD90" w14:textId="77777777" w:rsidR="00864B26" w:rsidRDefault="00864B26"/>
    <w:p w14:paraId="1614CB40" w14:textId="77777777" w:rsidR="00864B26" w:rsidRPr="00756873" w:rsidRDefault="00864B26" w:rsidP="00864B26">
      <w:pPr>
        <w:shd w:val="clear" w:color="auto" w:fill="FFFFFF"/>
        <w:spacing w:before="375" w:after="120" w:line="480" w:lineRule="atLeast"/>
        <w:outlineLvl w:val="0"/>
        <w:rPr>
          <w:rFonts w:ascii="Times New Roman" w:eastAsia="Times New Roman" w:hAnsi="Times New Roman" w:cs="Times New Roman"/>
          <w:b/>
          <w:bCs/>
          <w:color w:val="333333"/>
          <w:kern w:val="36"/>
          <w:lang w:eastAsia="en-GB"/>
          <w14:ligatures w14:val="none"/>
        </w:rPr>
      </w:pPr>
      <w:r w:rsidRPr="00756873">
        <w:rPr>
          <w:rFonts w:ascii="Times New Roman" w:eastAsia="Times New Roman" w:hAnsi="Times New Roman" w:cs="Times New Roman"/>
          <w:b/>
          <w:bCs/>
          <w:color w:val="333333"/>
          <w:kern w:val="36"/>
          <w:lang w:eastAsia="en-GB"/>
          <w14:ligatures w14:val="none"/>
        </w:rPr>
        <w:t>Install Require Library for VL53L0X</w:t>
      </w:r>
    </w:p>
    <w:p w14:paraId="36C61A49" w14:textId="77777777" w:rsidR="00864B26" w:rsidRPr="00756873" w:rsidRDefault="00864B26" w:rsidP="00864B26">
      <w:pPr>
        <w:shd w:val="clear" w:color="auto" w:fill="FFFFFF"/>
        <w:spacing w:after="150" w:line="360" w:lineRule="atLeast"/>
        <w:rPr>
          <w:rFonts w:ascii="Times New Roman" w:eastAsia="Times New Roman" w:hAnsi="Times New Roman" w:cs="Times New Roman"/>
          <w:color w:val="333333"/>
          <w:kern w:val="0"/>
          <w:lang w:eastAsia="en-GB"/>
          <w14:ligatures w14:val="none"/>
        </w:rPr>
      </w:pPr>
      <w:r w:rsidRPr="00756873">
        <w:rPr>
          <w:rFonts w:ascii="Times New Roman" w:eastAsia="Times New Roman" w:hAnsi="Times New Roman" w:cs="Times New Roman"/>
          <w:color w:val="333333"/>
          <w:kern w:val="0"/>
          <w:lang w:eastAsia="en-GB"/>
          <w14:ligatures w14:val="none"/>
        </w:rPr>
        <w:t>Here we are using Adafruit libraries for the above example. We will need to install the </w:t>
      </w:r>
      <w:r w:rsidRPr="00756873">
        <w:rPr>
          <w:rFonts w:ascii="Times New Roman" w:eastAsia="Times New Roman" w:hAnsi="Times New Roman" w:cs="Times New Roman"/>
          <w:b/>
          <w:bCs/>
          <w:color w:val="333333"/>
          <w:kern w:val="0"/>
          <w:lang w:eastAsia="en-GB"/>
          <w14:ligatures w14:val="none"/>
        </w:rPr>
        <w:t>Adafruit VL53L0X</w:t>
      </w:r>
      <w:r w:rsidRPr="00756873">
        <w:rPr>
          <w:rFonts w:ascii="Times New Roman" w:eastAsia="Times New Roman" w:hAnsi="Times New Roman" w:cs="Times New Roman"/>
          <w:color w:val="333333"/>
          <w:kern w:val="0"/>
          <w:lang w:eastAsia="en-GB"/>
          <w14:ligatures w14:val="none"/>
        </w:rPr>
        <w:t> library using the Arduino Library Manager.</w:t>
      </w:r>
    </w:p>
    <w:p w14:paraId="68EB39A9" w14:textId="77777777" w:rsidR="00864B26" w:rsidRPr="00756873" w:rsidRDefault="00864B26" w:rsidP="00864B26">
      <w:pPr>
        <w:shd w:val="clear" w:color="auto" w:fill="FFFFFF"/>
        <w:spacing w:after="150" w:line="360" w:lineRule="atLeast"/>
        <w:rPr>
          <w:rFonts w:ascii="Times New Roman" w:eastAsia="Times New Roman" w:hAnsi="Times New Roman" w:cs="Times New Roman"/>
          <w:color w:val="333333"/>
          <w:kern w:val="0"/>
          <w:lang w:eastAsia="en-GB"/>
          <w14:ligatures w14:val="none"/>
        </w:rPr>
      </w:pPr>
      <w:r w:rsidRPr="00756873">
        <w:rPr>
          <w:rFonts w:ascii="Times New Roman" w:eastAsia="Times New Roman" w:hAnsi="Times New Roman" w:cs="Times New Roman"/>
          <w:color w:val="333333"/>
          <w:kern w:val="0"/>
          <w:lang w:eastAsia="en-GB"/>
          <w14:ligatures w14:val="none"/>
        </w:rPr>
        <w:t>Open the Arduino IDE and navigate to </w:t>
      </w:r>
      <w:r w:rsidRPr="00756873">
        <w:rPr>
          <w:rFonts w:ascii="Times New Roman" w:eastAsia="Times New Roman" w:hAnsi="Times New Roman" w:cs="Times New Roman"/>
          <w:b/>
          <w:bCs/>
          <w:color w:val="333333"/>
          <w:kern w:val="0"/>
          <w:lang w:eastAsia="en-GB"/>
          <w14:ligatures w14:val="none"/>
        </w:rPr>
        <w:t>Sketch ► Include Library ► Manage Libraries…</w:t>
      </w:r>
    </w:p>
    <w:p w14:paraId="4C945C2C" w14:textId="77777777" w:rsidR="00DE0D74" w:rsidRDefault="00DE0D74">
      <w:r>
        <w:rPr>
          <w:noProof/>
        </w:rPr>
        <w:drawing>
          <wp:inline distT="0" distB="0" distL="0" distR="0" wp14:anchorId="47D0E723" wp14:editId="6630E186">
            <wp:extent cx="3667125" cy="3111870"/>
            <wp:effectExtent l="0" t="0" r="0" b="0"/>
            <wp:docPr id="526687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5961" cy="311936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76"/>
        <w:gridCol w:w="2127"/>
      </w:tblGrid>
      <w:tr w:rsidR="00DE0D74" w14:paraId="024F65CB" w14:textId="77777777" w:rsidTr="00DE0D74">
        <w:tc>
          <w:tcPr>
            <w:tcW w:w="2376" w:type="dxa"/>
          </w:tcPr>
          <w:p w14:paraId="47212F91" w14:textId="002B2675" w:rsidR="00DE0D74" w:rsidRDefault="00DE0D74">
            <w:r>
              <w:lastRenderedPageBreak/>
              <w:t>ESP 32 Pin</w:t>
            </w:r>
          </w:p>
        </w:tc>
        <w:tc>
          <w:tcPr>
            <w:tcW w:w="2127" w:type="dxa"/>
          </w:tcPr>
          <w:p w14:paraId="5F2AA6D7" w14:textId="4BE5FC52" w:rsidR="00DE0D74" w:rsidRDefault="00DE0D74">
            <w:r>
              <w:t xml:space="preserve">VL53LDK Laser </w:t>
            </w:r>
            <w:proofErr w:type="spellStart"/>
            <w:r>
              <w:t>ToF</w:t>
            </w:r>
            <w:proofErr w:type="spellEnd"/>
          </w:p>
        </w:tc>
      </w:tr>
      <w:tr w:rsidR="00DE0D74" w14:paraId="5265B225" w14:textId="77777777" w:rsidTr="00DE0D74">
        <w:tc>
          <w:tcPr>
            <w:tcW w:w="2376" w:type="dxa"/>
          </w:tcPr>
          <w:p w14:paraId="3B00CE80" w14:textId="0E016EED" w:rsidR="00DE0D74" w:rsidRDefault="00DE0D74">
            <w:r>
              <w:t>3.3 V</w:t>
            </w:r>
          </w:p>
        </w:tc>
        <w:tc>
          <w:tcPr>
            <w:tcW w:w="2127" w:type="dxa"/>
          </w:tcPr>
          <w:p w14:paraId="28FECF5C" w14:textId="789555C5" w:rsidR="00DE0D74" w:rsidRDefault="00DE0D74">
            <w:proofErr w:type="spellStart"/>
            <w:proofErr w:type="gramStart"/>
            <w:r>
              <w:t>Vcc</w:t>
            </w:r>
            <w:proofErr w:type="spellEnd"/>
            <w:r>
              <w:t xml:space="preserve">  (</w:t>
            </w:r>
            <w:proofErr w:type="gramEnd"/>
            <w:r>
              <w:t>pin 1)</w:t>
            </w:r>
          </w:p>
        </w:tc>
      </w:tr>
      <w:tr w:rsidR="00DE0D74" w14:paraId="0918C12E" w14:textId="77777777" w:rsidTr="00DE0D74">
        <w:tc>
          <w:tcPr>
            <w:tcW w:w="2376" w:type="dxa"/>
          </w:tcPr>
          <w:p w14:paraId="22701859" w14:textId="73AEA20E" w:rsidR="00DE0D74" w:rsidRDefault="00DE0D74">
            <w:proofErr w:type="spellStart"/>
            <w:r>
              <w:t>Gnd</w:t>
            </w:r>
            <w:proofErr w:type="spellEnd"/>
          </w:p>
        </w:tc>
        <w:tc>
          <w:tcPr>
            <w:tcW w:w="2127" w:type="dxa"/>
          </w:tcPr>
          <w:p w14:paraId="4162DF2E" w14:textId="6D1472ED" w:rsidR="00DE0D74" w:rsidRDefault="00DE0D74">
            <w:proofErr w:type="spellStart"/>
            <w:r>
              <w:t>Gnd</w:t>
            </w:r>
            <w:proofErr w:type="spellEnd"/>
            <w:r>
              <w:t xml:space="preserve"> (pin 2)</w:t>
            </w:r>
          </w:p>
        </w:tc>
      </w:tr>
      <w:tr w:rsidR="00DE0D74" w14:paraId="6D989A56" w14:textId="77777777" w:rsidTr="00DE0D74">
        <w:tc>
          <w:tcPr>
            <w:tcW w:w="2376" w:type="dxa"/>
          </w:tcPr>
          <w:p w14:paraId="15B7B08B" w14:textId="75EF4950" w:rsidR="00DE0D74" w:rsidRDefault="00DE0D74">
            <w:r>
              <w:t xml:space="preserve">SCL / </w:t>
            </w:r>
            <w:proofErr w:type="gramStart"/>
            <w:r>
              <w:t>SCK  (</w:t>
            </w:r>
            <w:proofErr w:type="gramEnd"/>
            <w:r>
              <w:t>GPIO 22)</w:t>
            </w:r>
          </w:p>
        </w:tc>
        <w:tc>
          <w:tcPr>
            <w:tcW w:w="2127" w:type="dxa"/>
          </w:tcPr>
          <w:p w14:paraId="42FC8C21" w14:textId="76DBDBEE" w:rsidR="00DE0D74" w:rsidRDefault="00DE0D74">
            <w:r>
              <w:t>SCL (pin 3)</w:t>
            </w:r>
          </w:p>
        </w:tc>
      </w:tr>
      <w:tr w:rsidR="00DE0D74" w14:paraId="2F5F7DFC" w14:textId="77777777" w:rsidTr="00DE0D74">
        <w:tc>
          <w:tcPr>
            <w:tcW w:w="2376" w:type="dxa"/>
          </w:tcPr>
          <w:p w14:paraId="1265D8F8" w14:textId="45429FD0" w:rsidR="00DE0D74" w:rsidRDefault="00DE0D74">
            <w:r>
              <w:t>SDA (GPIO 21)</w:t>
            </w:r>
          </w:p>
        </w:tc>
        <w:tc>
          <w:tcPr>
            <w:tcW w:w="2127" w:type="dxa"/>
          </w:tcPr>
          <w:p w14:paraId="68416228" w14:textId="3E0798F3" w:rsidR="00DE0D74" w:rsidRDefault="00DE0D74">
            <w:r>
              <w:t>SDA (pin 4)</w:t>
            </w:r>
          </w:p>
        </w:tc>
      </w:tr>
    </w:tbl>
    <w:p w14:paraId="5C93C25C" w14:textId="5D742AA1" w:rsidR="00864B26" w:rsidRDefault="00864B26"/>
    <w:p w14:paraId="1725F16E" w14:textId="77777777" w:rsidR="00756873" w:rsidRDefault="00756873" w:rsidP="00756873">
      <w:r>
        <w:rPr>
          <w:noProof/>
        </w:rPr>
        <w:pict w14:anchorId="68F4B71F">
          <v:shapetype id="_x0000_t202" coordsize="21600,21600" o:spt="202" path="m,l,21600r21600,l21600,xe">
            <v:stroke joinstyle="miter"/>
            <v:path gradientshapeok="t" o:connecttype="rect"/>
          </v:shapetype>
          <v:shape id="Text Box 2" o:spid="_x0000_s1027" type="#_x0000_t202" style="position:absolute;margin-left:234pt;margin-top:0;width:230.65pt;height:273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5C484C24" w14:textId="053138DA" w:rsidR="00756873" w:rsidRDefault="00756873">
                  <w:r>
                    <w:rPr>
                      <w:noProof/>
                    </w:rPr>
                    <w:drawing>
                      <wp:inline distT="0" distB="0" distL="0" distR="0" wp14:anchorId="4C5EC7E7" wp14:editId="050654F8">
                        <wp:extent cx="2609850" cy="2838450"/>
                        <wp:effectExtent l="0" t="0" r="0" b="0"/>
                        <wp:docPr id="2096571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0229" cy="2838862"/>
                                </a:xfrm>
                                <a:prstGeom prst="rect">
                                  <a:avLst/>
                                </a:prstGeom>
                                <a:noFill/>
                                <a:ln>
                                  <a:noFill/>
                                </a:ln>
                              </pic:spPr>
                            </pic:pic>
                          </a:graphicData>
                        </a:graphic>
                      </wp:inline>
                    </w:drawing>
                  </w:r>
                </w:p>
              </w:txbxContent>
            </v:textbox>
            <w10:wrap type="square"/>
          </v:shape>
        </w:pict>
      </w:r>
      <w:r w:rsidR="00BE112E">
        <w:rPr>
          <w:noProof/>
        </w:rPr>
        <w:drawing>
          <wp:inline distT="0" distB="0" distL="0" distR="0" wp14:anchorId="22EEC7AB" wp14:editId="6439B6D5">
            <wp:extent cx="2524125" cy="2971252"/>
            <wp:effectExtent l="0" t="0" r="0" b="0"/>
            <wp:docPr id="617555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2212" cy="2980771"/>
                    </a:xfrm>
                    <a:prstGeom prst="rect">
                      <a:avLst/>
                    </a:prstGeom>
                    <a:noFill/>
                    <a:ln>
                      <a:noFill/>
                    </a:ln>
                  </pic:spPr>
                </pic:pic>
              </a:graphicData>
            </a:graphic>
          </wp:inline>
        </w:drawing>
      </w:r>
    </w:p>
    <w:p w14:paraId="523E4D9D" w14:textId="33D07E30" w:rsidR="00756873" w:rsidRDefault="00756873" w:rsidP="00756873">
      <w:r>
        <w:t>Keep the jumpers of I2C in place</w:t>
      </w:r>
      <w:r>
        <w:t xml:space="preserve"> as shown above.</w:t>
      </w:r>
    </w:p>
    <w:p w14:paraId="43A28496" w14:textId="25B65734" w:rsidR="00DA3950" w:rsidRDefault="00DA3950"/>
    <w:p w14:paraId="7DF4C56B" w14:textId="1B4CDE69" w:rsidR="00756873" w:rsidRDefault="00756873">
      <w:r>
        <w:t xml:space="preserve">References: </w:t>
      </w:r>
    </w:p>
    <w:p w14:paraId="002A4FCE" w14:textId="72444CA7" w:rsidR="00756873" w:rsidRDefault="00756873">
      <w:pPr>
        <w:rPr>
          <w:rStyle w:val="Hyperlink"/>
        </w:rPr>
      </w:pPr>
      <w:hyperlink r:id="rId10" w:history="1">
        <w:r w:rsidRPr="00A957C1">
          <w:rPr>
            <w:rStyle w:val="Hyperlink"/>
          </w:rPr>
          <w:t>https://www.elprocus.com/vl53l0x-pin-configuration-circuit-diagram-and-applications/</w:t>
        </w:r>
      </w:hyperlink>
    </w:p>
    <w:p w14:paraId="59E56D6B" w14:textId="77777777" w:rsidR="00756873" w:rsidRDefault="00756873">
      <w:pPr>
        <w:rPr>
          <w:rStyle w:val="Hyperlink"/>
        </w:rPr>
      </w:pPr>
    </w:p>
    <w:p w14:paraId="075ACBF7" w14:textId="221A4E0C" w:rsidR="00756873" w:rsidRDefault="00756873">
      <w:pPr>
        <w:rPr>
          <w:rStyle w:val="Hyperlink"/>
        </w:rPr>
      </w:pPr>
      <w:r w:rsidRPr="00756873">
        <w:rPr>
          <w:rStyle w:val="Hyperlink"/>
        </w:rPr>
        <w:t>https://www.electronicwings.com/esp32/vl53l0x-sensor-interfacing-with-esp32</w:t>
      </w:r>
    </w:p>
    <w:p w14:paraId="723FA05B" w14:textId="77777777" w:rsidR="00756873" w:rsidRDefault="00756873"/>
    <w:sectPr w:rsidR="007568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21D"/>
    <w:multiLevelType w:val="multilevel"/>
    <w:tmpl w:val="F26E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918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7D67"/>
    <w:rsid w:val="00497D67"/>
    <w:rsid w:val="00756873"/>
    <w:rsid w:val="00864B26"/>
    <w:rsid w:val="00BE112E"/>
    <w:rsid w:val="00DA3950"/>
    <w:rsid w:val="00DE0D74"/>
    <w:rsid w:val="00E54D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8202B2"/>
  <w15:chartTrackingRefBased/>
  <w15:docId w15:val="{90D3A2D5-05C3-4F2B-B9DC-B0EA5CABC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4B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D67"/>
    <w:rPr>
      <w:color w:val="0563C1" w:themeColor="hyperlink"/>
      <w:u w:val="single"/>
    </w:rPr>
  </w:style>
  <w:style w:type="character" w:styleId="UnresolvedMention">
    <w:name w:val="Unresolved Mention"/>
    <w:basedOn w:val="DefaultParagraphFont"/>
    <w:uiPriority w:val="99"/>
    <w:semiHidden/>
    <w:unhideWhenUsed/>
    <w:rsid w:val="00497D67"/>
    <w:rPr>
      <w:color w:val="605E5C"/>
      <w:shd w:val="clear" w:color="auto" w:fill="E1DFDD"/>
    </w:rPr>
  </w:style>
  <w:style w:type="character" w:customStyle="1" w:styleId="Heading1Char">
    <w:name w:val="Heading 1 Char"/>
    <w:basedOn w:val="DefaultParagraphFont"/>
    <w:link w:val="Heading1"/>
    <w:uiPriority w:val="9"/>
    <w:rsid w:val="00864B26"/>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864B2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864B26"/>
    <w:rPr>
      <w:b/>
      <w:bCs/>
    </w:rPr>
  </w:style>
  <w:style w:type="table" w:styleId="TableGrid">
    <w:name w:val="Table Grid"/>
    <w:basedOn w:val="TableNormal"/>
    <w:uiPriority w:val="39"/>
    <w:rsid w:val="00DE0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9400">
      <w:bodyDiv w:val="1"/>
      <w:marLeft w:val="0"/>
      <w:marRight w:val="0"/>
      <w:marTop w:val="0"/>
      <w:marBottom w:val="0"/>
      <w:divBdr>
        <w:top w:val="none" w:sz="0" w:space="0" w:color="auto"/>
        <w:left w:val="none" w:sz="0" w:space="0" w:color="auto"/>
        <w:bottom w:val="none" w:sz="0" w:space="0" w:color="auto"/>
        <w:right w:val="none" w:sz="0" w:space="0" w:color="auto"/>
      </w:divBdr>
    </w:div>
    <w:div w:id="142707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elprocus.com/vl53l0x-pin-configuration-circuit-diagram-and-application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300</Words>
  <Characters>1715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Anantha Narayanan V (CSE)</dc:creator>
  <cp:keywords/>
  <dc:description/>
  <cp:lastModifiedBy>Dr. Anantha Narayanan V (CSE)</cp:lastModifiedBy>
  <cp:revision>2</cp:revision>
  <dcterms:created xsi:type="dcterms:W3CDTF">2023-12-25T13:38:00Z</dcterms:created>
  <dcterms:modified xsi:type="dcterms:W3CDTF">2023-12-25T13:38:00Z</dcterms:modified>
</cp:coreProperties>
</file>