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041D" w14:textId="33595B4F" w:rsidR="00A13FCD" w:rsidRPr="001778AB" w:rsidRDefault="00A13FCD" w:rsidP="001778AB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9C6E8F">
        <w:rPr>
          <w:rFonts w:eastAsia="Calibri"/>
          <w:b/>
          <w:bCs/>
          <w:sz w:val="24"/>
          <w:szCs w:val="24"/>
          <w:highlight w:val="green"/>
        </w:rPr>
        <w:t xml:space="preserve">Перечислите типы триггеров, поддерживаемых </w:t>
      </w:r>
      <w:r w:rsidRPr="009C6E8F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9C6E8F">
        <w:rPr>
          <w:rFonts w:eastAsia="Calibri"/>
          <w:b/>
          <w:bCs/>
          <w:sz w:val="24"/>
          <w:szCs w:val="24"/>
          <w:highlight w:val="green"/>
        </w:rPr>
        <w:t>.</w:t>
      </w:r>
    </w:p>
    <w:p w14:paraId="412F70B8" w14:textId="77777777" w:rsidR="00A13FCD" w:rsidRPr="009C6E8F" w:rsidRDefault="00A13FCD" w:rsidP="001778AB">
      <w:pPr>
        <w:tabs>
          <w:tab w:val="left" w:pos="993"/>
        </w:tabs>
        <w:spacing w:after="0" w:line="276" w:lineRule="auto"/>
        <w:contextualSpacing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</w:rPr>
        <w:t xml:space="preserve">По привязке к объекту: </w:t>
      </w:r>
    </w:p>
    <w:p w14:paraId="3F11DD1F" w14:textId="7F9EF8DB" w:rsidR="00A13FCD" w:rsidRPr="001778AB" w:rsidRDefault="00A13FCD" w:rsidP="001778AB">
      <w:pPr>
        <w:pStyle w:val="a3"/>
        <w:tabs>
          <w:tab w:val="left" w:pos="993"/>
        </w:tabs>
        <w:spacing w:after="0" w:line="276" w:lineRule="auto"/>
        <w:ind w:left="709" w:firstLine="0"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</w:rPr>
        <w:t>на таблице</w:t>
      </w:r>
      <w:r w:rsidR="001778AB" w:rsidRPr="001778AB">
        <w:rPr>
          <w:rFonts w:eastAsia="Calibri"/>
          <w:sz w:val="24"/>
          <w:szCs w:val="24"/>
        </w:rPr>
        <w:t xml:space="preserve">, </w:t>
      </w:r>
      <w:r w:rsidRPr="001778AB">
        <w:rPr>
          <w:rFonts w:eastAsia="Calibri"/>
          <w:sz w:val="24"/>
          <w:szCs w:val="24"/>
        </w:rPr>
        <w:t>на представлении (</w:t>
      </w:r>
      <w:r w:rsidRPr="001778AB">
        <w:rPr>
          <w:rFonts w:eastAsia="Calibri"/>
          <w:sz w:val="24"/>
          <w:szCs w:val="24"/>
          <w:lang w:val="en-US"/>
        </w:rPr>
        <w:t>instead</w:t>
      </w:r>
      <w:r w:rsidRPr="001778AB">
        <w:rPr>
          <w:rFonts w:eastAsia="Calibri"/>
          <w:sz w:val="24"/>
          <w:szCs w:val="24"/>
        </w:rPr>
        <w:t xml:space="preserve"> </w:t>
      </w:r>
      <w:r w:rsidRPr="001778AB">
        <w:rPr>
          <w:rFonts w:eastAsia="Calibri"/>
          <w:sz w:val="24"/>
          <w:szCs w:val="24"/>
          <w:lang w:val="en-US"/>
        </w:rPr>
        <w:t>of</w:t>
      </w:r>
      <w:r w:rsidRPr="001778AB">
        <w:rPr>
          <w:rFonts w:eastAsia="Calibri"/>
          <w:sz w:val="24"/>
          <w:szCs w:val="24"/>
        </w:rPr>
        <w:t>)</w:t>
      </w:r>
    </w:p>
    <w:p w14:paraId="2B5CD331" w14:textId="77777777" w:rsidR="00A13FCD" w:rsidRPr="009C6E8F" w:rsidRDefault="00A13FCD" w:rsidP="001778AB">
      <w:pPr>
        <w:tabs>
          <w:tab w:val="left" w:pos="993"/>
        </w:tabs>
        <w:spacing w:after="0" w:line="276" w:lineRule="auto"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</w:rPr>
        <w:t>По событиям запуска:</w:t>
      </w:r>
    </w:p>
    <w:p w14:paraId="38DDD21E" w14:textId="31422ADF" w:rsidR="00A13FCD" w:rsidRPr="00CD370F" w:rsidRDefault="001778AB" w:rsidP="001778AB">
      <w:pPr>
        <w:tabs>
          <w:tab w:val="left" w:pos="709"/>
        </w:tabs>
        <w:spacing w:after="0" w:line="276" w:lineRule="auto"/>
        <w:ind w:firstLine="0"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</w:rPr>
        <w:tab/>
      </w:r>
      <w:r w:rsidR="00A13FCD" w:rsidRPr="001778AB">
        <w:rPr>
          <w:rFonts w:eastAsia="Calibri"/>
          <w:sz w:val="24"/>
          <w:szCs w:val="24"/>
          <w:lang w:val="en-US"/>
        </w:rPr>
        <w:t>insert</w:t>
      </w:r>
      <w:r w:rsidRPr="00CD370F">
        <w:rPr>
          <w:rFonts w:eastAsia="Calibri"/>
          <w:sz w:val="24"/>
          <w:szCs w:val="24"/>
        </w:rPr>
        <w:t xml:space="preserve">, </w:t>
      </w:r>
      <w:r w:rsidR="00A13FCD" w:rsidRPr="001778AB">
        <w:rPr>
          <w:rFonts w:eastAsia="Calibri"/>
          <w:sz w:val="24"/>
          <w:szCs w:val="24"/>
          <w:lang w:val="en-US"/>
        </w:rPr>
        <w:t>update</w:t>
      </w:r>
      <w:r w:rsidRPr="00CD370F">
        <w:rPr>
          <w:rFonts w:eastAsia="Calibri"/>
          <w:sz w:val="24"/>
          <w:szCs w:val="24"/>
        </w:rPr>
        <w:t xml:space="preserve">, </w:t>
      </w:r>
      <w:r w:rsidR="00A13FCD" w:rsidRPr="001778AB">
        <w:rPr>
          <w:rFonts w:eastAsia="Calibri"/>
          <w:sz w:val="24"/>
          <w:szCs w:val="24"/>
          <w:lang w:val="en-US"/>
        </w:rPr>
        <w:t>delete</w:t>
      </w:r>
    </w:p>
    <w:p w14:paraId="30D2A489" w14:textId="77777777" w:rsidR="00A13FCD" w:rsidRPr="009C6E8F" w:rsidRDefault="00A13FCD" w:rsidP="001778AB">
      <w:pPr>
        <w:tabs>
          <w:tab w:val="left" w:pos="993"/>
        </w:tabs>
        <w:spacing w:after="0" w:line="276" w:lineRule="auto"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</w:rPr>
        <w:t>По области действия:</w:t>
      </w:r>
    </w:p>
    <w:p w14:paraId="265C9629" w14:textId="243BFECF" w:rsidR="00A13FCD" w:rsidRPr="001778AB" w:rsidRDefault="00A13FCD" w:rsidP="001778AB">
      <w:pPr>
        <w:pStyle w:val="a3"/>
        <w:tabs>
          <w:tab w:val="left" w:pos="993"/>
        </w:tabs>
        <w:spacing w:after="0" w:line="276" w:lineRule="auto"/>
        <w:ind w:left="709" w:firstLine="0"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</w:rPr>
        <w:t>уровня оператора (</w:t>
      </w:r>
      <w:r w:rsidRPr="009C6E8F">
        <w:rPr>
          <w:rFonts w:eastAsia="Calibri"/>
          <w:sz w:val="24"/>
          <w:szCs w:val="24"/>
          <w:lang w:val="en-US"/>
        </w:rPr>
        <w:t>statement</w:t>
      </w:r>
      <w:r w:rsidRPr="001778AB">
        <w:rPr>
          <w:rFonts w:eastAsia="Calibri"/>
          <w:sz w:val="24"/>
          <w:szCs w:val="24"/>
        </w:rPr>
        <w:t xml:space="preserve"> </w:t>
      </w:r>
      <w:r w:rsidRPr="009C6E8F">
        <w:rPr>
          <w:rFonts w:eastAsia="Calibri"/>
          <w:sz w:val="24"/>
          <w:szCs w:val="24"/>
          <w:lang w:val="en-US"/>
        </w:rPr>
        <w:t>level</w:t>
      </w:r>
      <w:r w:rsidRPr="001778AB">
        <w:rPr>
          <w:rFonts w:eastAsia="Calibri"/>
          <w:sz w:val="24"/>
          <w:szCs w:val="24"/>
        </w:rPr>
        <w:t>)</w:t>
      </w:r>
      <w:r w:rsidR="001778AB" w:rsidRPr="001778AB">
        <w:rPr>
          <w:rFonts w:eastAsia="Calibri"/>
          <w:sz w:val="24"/>
          <w:szCs w:val="24"/>
        </w:rPr>
        <w:t xml:space="preserve">, </w:t>
      </w:r>
      <w:r w:rsidRPr="001778AB">
        <w:rPr>
          <w:rFonts w:eastAsia="Calibri"/>
          <w:sz w:val="24"/>
          <w:szCs w:val="24"/>
        </w:rPr>
        <w:t>уровня строки (</w:t>
      </w:r>
      <w:r w:rsidRPr="001778AB">
        <w:rPr>
          <w:rFonts w:eastAsia="Calibri"/>
          <w:sz w:val="24"/>
          <w:szCs w:val="24"/>
          <w:lang w:val="en-US"/>
        </w:rPr>
        <w:t>row</w:t>
      </w:r>
      <w:r w:rsidRPr="001778AB">
        <w:rPr>
          <w:rFonts w:eastAsia="Calibri"/>
          <w:sz w:val="24"/>
          <w:szCs w:val="24"/>
        </w:rPr>
        <w:t xml:space="preserve"> </w:t>
      </w:r>
      <w:r w:rsidRPr="001778AB">
        <w:rPr>
          <w:rFonts w:eastAsia="Calibri"/>
          <w:sz w:val="24"/>
          <w:szCs w:val="24"/>
          <w:lang w:val="en-US"/>
        </w:rPr>
        <w:t>level</w:t>
      </w:r>
      <w:r w:rsidRPr="001778AB">
        <w:rPr>
          <w:rFonts w:eastAsia="Calibri"/>
          <w:sz w:val="24"/>
          <w:szCs w:val="24"/>
        </w:rPr>
        <w:t>)</w:t>
      </w:r>
      <w:r w:rsidR="001778AB" w:rsidRPr="001778AB">
        <w:rPr>
          <w:rFonts w:eastAsia="Calibri"/>
          <w:sz w:val="24"/>
          <w:szCs w:val="24"/>
        </w:rPr>
        <w:t xml:space="preserve">, </w:t>
      </w:r>
      <w:r w:rsidRPr="001778AB">
        <w:rPr>
          <w:rFonts w:eastAsia="Calibri"/>
          <w:sz w:val="24"/>
          <w:szCs w:val="24"/>
        </w:rPr>
        <w:t>составные (</w:t>
      </w:r>
      <w:r w:rsidRPr="001778AB">
        <w:rPr>
          <w:rFonts w:eastAsia="Calibri"/>
          <w:sz w:val="24"/>
          <w:szCs w:val="24"/>
          <w:lang w:val="en-US"/>
        </w:rPr>
        <w:t>compound</w:t>
      </w:r>
      <w:r w:rsidRPr="001778AB">
        <w:rPr>
          <w:rFonts w:eastAsia="Calibri"/>
          <w:sz w:val="24"/>
          <w:szCs w:val="24"/>
        </w:rPr>
        <w:t>)</w:t>
      </w:r>
    </w:p>
    <w:p w14:paraId="48F966DB" w14:textId="77777777" w:rsidR="00A13FCD" w:rsidRPr="009C6E8F" w:rsidRDefault="00A13FCD" w:rsidP="001778AB">
      <w:pPr>
        <w:tabs>
          <w:tab w:val="left" w:pos="993"/>
        </w:tabs>
        <w:spacing w:after="0" w:line="276" w:lineRule="auto"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</w:rPr>
        <w:t>По времени срабатывания:</w:t>
      </w:r>
    </w:p>
    <w:p w14:paraId="08681011" w14:textId="2E44B63F" w:rsidR="00A13FCD" w:rsidRPr="00CD370F" w:rsidRDefault="00CD370F" w:rsidP="00CD370F">
      <w:pPr>
        <w:pStyle w:val="a3"/>
        <w:tabs>
          <w:tab w:val="left" w:pos="993"/>
        </w:tabs>
        <w:spacing w:after="0" w:line="276" w:lineRule="auto"/>
        <w:ind w:left="709" w:firstLine="0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</w:t>
      </w:r>
      <w:r w:rsidR="00A13FCD" w:rsidRPr="009C6E8F">
        <w:rPr>
          <w:rFonts w:eastAsia="Calibri"/>
          <w:sz w:val="24"/>
          <w:szCs w:val="24"/>
          <w:lang w:val="en-US"/>
        </w:rPr>
        <w:t>efore</w:t>
      </w:r>
      <w:r>
        <w:rPr>
          <w:rFonts w:eastAsia="Calibri"/>
          <w:sz w:val="24"/>
          <w:szCs w:val="24"/>
          <w:lang w:val="en-US"/>
        </w:rPr>
        <w:t xml:space="preserve">, </w:t>
      </w:r>
      <w:r w:rsidR="00A13FCD" w:rsidRPr="00CD370F">
        <w:rPr>
          <w:rFonts w:eastAsia="Calibri"/>
          <w:sz w:val="24"/>
          <w:szCs w:val="24"/>
          <w:lang w:val="en-US"/>
        </w:rPr>
        <w:t>after</w:t>
      </w:r>
    </w:p>
    <w:p w14:paraId="509BEEA7" w14:textId="50236331" w:rsidR="00A13FCD" w:rsidRPr="009C6E8F" w:rsidRDefault="00A13FCD" w:rsidP="009C6E8F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9C6E8F">
        <w:rPr>
          <w:rFonts w:eastAsia="Calibri"/>
          <w:b/>
          <w:bCs/>
          <w:sz w:val="24"/>
          <w:szCs w:val="24"/>
          <w:highlight w:val="green"/>
        </w:rPr>
        <w:t>Поясните правило: триггер является частью транзакции.</w:t>
      </w:r>
    </w:p>
    <w:p w14:paraId="091F5576" w14:textId="78A11F58" w:rsidR="00A13FCD" w:rsidRPr="009C6E8F" w:rsidRDefault="003C1B94" w:rsidP="009C6E8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9C6E8F">
        <w:rPr>
          <w:sz w:val="24"/>
          <w:szCs w:val="24"/>
        </w:rPr>
        <w:t>Триггер – часть транзакции, ошибка в триггере откатывает операцию, изменения таблиц в триггере становятся частью транзакции. Если откатывается транзакция, изменения триггера тоже откатываются</w:t>
      </w:r>
    </w:p>
    <w:p w14:paraId="121E4CB6" w14:textId="77777777" w:rsidR="00A13FCD" w:rsidRPr="009C6E8F" w:rsidRDefault="00A13FCD" w:rsidP="00CD370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9C6E8F">
        <w:rPr>
          <w:rFonts w:eastAsia="Calibri"/>
          <w:b/>
          <w:bCs/>
          <w:sz w:val="24"/>
          <w:szCs w:val="24"/>
          <w:highlight w:val="green"/>
        </w:rPr>
        <w:t xml:space="preserve">Перечислите привилегии необходимые для работы с триггерами. </w:t>
      </w:r>
    </w:p>
    <w:p w14:paraId="2F71A87A" w14:textId="77777777" w:rsidR="00A13FCD" w:rsidRPr="009C6E8F" w:rsidRDefault="00A13FCD" w:rsidP="00A13FCD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  <w:lang w:val="en-US"/>
        </w:rPr>
        <w:t>Create</w:t>
      </w:r>
      <w:r w:rsidRPr="009C6E8F">
        <w:rPr>
          <w:rFonts w:eastAsia="Calibri"/>
          <w:sz w:val="24"/>
          <w:szCs w:val="24"/>
        </w:rPr>
        <w:t xml:space="preserve"> </w:t>
      </w:r>
      <w:r w:rsidRPr="009C6E8F">
        <w:rPr>
          <w:rFonts w:eastAsia="Calibri"/>
          <w:sz w:val="24"/>
          <w:szCs w:val="24"/>
          <w:lang w:val="en-US"/>
        </w:rPr>
        <w:t>trigger</w:t>
      </w:r>
      <w:r w:rsidRPr="009C6E8F">
        <w:rPr>
          <w:rFonts w:eastAsia="Calibri"/>
          <w:sz w:val="24"/>
          <w:szCs w:val="24"/>
        </w:rPr>
        <w:t xml:space="preserve"> (</w:t>
      </w:r>
      <w:r w:rsidRPr="009C6E8F">
        <w:rPr>
          <w:rFonts w:eastAsia="Calibri"/>
          <w:sz w:val="24"/>
          <w:szCs w:val="24"/>
          <w:lang w:val="en-US"/>
        </w:rPr>
        <w:t>CRUD</w:t>
      </w:r>
      <w:r w:rsidRPr="009C6E8F">
        <w:rPr>
          <w:rFonts w:eastAsia="Calibri"/>
          <w:sz w:val="24"/>
          <w:szCs w:val="24"/>
        </w:rPr>
        <w:t xml:space="preserve"> операции с триггерами </w:t>
      </w:r>
      <w:r w:rsidRPr="009C6E8F">
        <w:rPr>
          <w:rFonts w:eastAsia="Calibri"/>
          <w:i/>
          <w:iCs/>
          <w:sz w:val="24"/>
          <w:szCs w:val="24"/>
        </w:rPr>
        <w:t>в</w:t>
      </w:r>
      <w:r w:rsidRPr="009C6E8F">
        <w:rPr>
          <w:rFonts w:eastAsia="Calibri"/>
          <w:sz w:val="24"/>
          <w:szCs w:val="24"/>
        </w:rPr>
        <w:t xml:space="preserve"> </w:t>
      </w:r>
      <w:r w:rsidRPr="009C6E8F">
        <w:rPr>
          <w:rFonts w:eastAsia="Calibri"/>
          <w:i/>
          <w:iCs/>
          <w:sz w:val="24"/>
          <w:szCs w:val="24"/>
        </w:rPr>
        <w:t>своей схеме</w:t>
      </w:r>
      <w:r w:rsidRPr="009C6E8F">
        <w:rPr>
          <w:rFonts w:eastAsia="Calibri"/>
          <w:sz w:val="24"/>
          <w:szCs w:val="24"/>
        </w:rPr>
        <w:t>)</w:t>
      </w:r>
    </w:p>
    <w:p w14:paraId="3659194D" w14:textId="0F6C2BF4" w:rsidR="00A13FCD" w:rsidRPr="009C6E8F" w:rsidRDefault="00A13FCD" w:rsidP="00A13FCD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9C6E8F">
        <w:rPr>
          <w:rFonts w:eastAsia="Calibri"/>
          <w:sz w:val="24"/>
          <w:szCs w:val="24"/>
          <w:lang w:val="en-US"/>
        </w:rPr>
        <w:t>Create/</w:t>
      </w:r>
      <w:r w:rsidR="001976C3">
        <w:rPr>
          <w:rFonts w:eastAsia="Calibri"/>
          <w:sz w:val="24"/>
          <w:szCs w:val="24"/>
          <w:lang w:val="en-US"/>
        </w:rPr>
        <w:t>Alter</w:t>
      </w:r>
      <w:r w:rsidRPr="009C6E8F">
        <w:rPr>
          <w:rFonts w:eastAsia="Calibri"/>
          <w:sz w:val="24"/>
          <w:szCs w:val="24"/>
          <w:lang w:val="en-US"/>
        </w:rPr>
        <w:t>/Delete any trigger (</w:t>
      </w:r>
      <w:r w:rsidRPr="009C6E8F">
        <w:rPr>
          <w:rFonts w:eastAsia="Calibri"/>
          <w:i/>
          <w:iCs/>
          <w:sz w:val="24"/>
          <w:szCs w:val="24"/>
        </w:rPr>
        <w:t>во</w:t>
      </w:r>
      <w:r w:rsidRPr="009C6E8F">
        <w:rPr>
          <w:rFonts w:eastAsia="Calibri"/>
          <w:i/>
          <w:iCs/>
          <w:sz w:val="24"/>
          <w:szCs w:val="24"/>
          <w:lang w:val="en-US"/>
        </w:rPr>
        <w:t xml:space="preserve"> </w:t>
      </w:r>
      <w:r w:rsidRPr="009C6E8F">
        <w:rPr>
          <w:rFonts w:eastAsia="Calibri"/>
          <w:i/>
          <w:iCs/>
          <w:sz w:val="24"/>
          <w:szCs w:val="24"/>
        </w:rPr>
        <w:t>всех</w:t>
      </w:r>
      <w:r w:rsidRPr="009C6E8F">
        <w:rPr>
          <w:rFonts w:eastAsia="Calibri"/>
          <w:i/>
          <w:iCs/>
          <w:sz w:val="24"/>
          <w:szCs w:val="24"/>
          <w:lang w:val="en-US"/>
        </w:rPr>
        <w:t xml:space="preserve"> </w:t>
      </w:r>
      <w:r w:rsidRPr="009C6E8F">
        <w:rPr>
          <w:rFonts w:eastAsia="Calibri"/>
          <w:i/>
          <w:iCs/>
          <w:sz w:val="24"/>
          <w:szCs w:val="24"/>
        </w:rPr>
        <w:t>схемах</w:t>
      </w:r>
      <w:r w:rsidRPr="009C6E8F">
        <w:rPr>
          <w:rFonts w:eastAsia="Calibri"/>
          <w:sz w:val="24"/>
          <w:szCs w:val="24"/>
          <w:lang w:val="en-US"/>
        </w:rPr>
        <w:t xml:space="preserve">, </w:t>
      </w:r>
      <w:r w:rsidRPr="009C6E8F">
        <w:rPr>
          <w:rFonts w:eastAsia="Calibri"/>
          <w:sz w:val="24"/>
          <w:szCs w:val="24"/>
        </w:rPr>
        <w:t>кроме</w:t>
      </w:r>
      <w:r w:rsidRPr="009C6E8F">
        <w:rPr>
          <w:rFonts w:eastAsia="Calibri"/>
          <w:sz w:val="24"/>
          <w:szCs w:val="24"/>
          <w:lang w:val="en-US"/>
        </w:rPr>
        <w:t xml:space="preserve"> SYS)</w:t>
      </w:r>
    </w:p>
    <w:p w14:paraId="132C75AB" w14:textId="77777777" w:rsidR="00A13FCD" w:rsidRPr="009C6E8F" w:rsidRDefault="00A13FCD" w:rsidP="00A13FCD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9C6E8F">
        <w:rPr>
          <w:rFonts w:eastAsia="Calibri"/>
          <w:sz w:val="24"/>
          <w:szCs w:val="24"/>
          <w:lang w:val="en-US"/>
        </w:rPr>
        <w:t>Administer database trigger (</w:t>
      </w:r>
      <w:r w:rsidRPr="009C6E8F">
        <w:rPr>
          <w:rFonts w:eastAsia="Calibri"/>
          <w:sz w:val="24"/>
          <w:szCs w:val="24"/>
        </w:rPr>
        <w:t>создавать</w:t>
      </w:r>
      <w:r w:rsidRPr="009C6E8F">
        <w:rPr>
          <w:rFonts w:eastAsia="Calibri"/>
          <w:sz w:val="24"/>
          <w:szCs w:val="24"/>
          <w:lang w:val="en-US"/>
        </w:rPr>
        <w:t xml:space="preserve"> </w:t>
      </w:r>
      <w:r w:rsidRPr="009C6E8F">
        <w:rPr>
          <w:rFonts w:eastAsia="Calibri"/>
          <w:sz w:val="24"/>
          <w:szCs w:val="24"/>
        </w:rPr>
        <w:t>системные</w:t>
      </w:r>
      <w:r w:rsidRPr="009C6E8F">
        <w:rPr>
          <w:rFonts w:eastAsia="Calibri"/>
          <w:sz w:val="24"/>
          <w:szCs w:val="24"/>
          <w:lang w:val="en-US"/>
        </w:rPr>
        <w:t xml:space="preserve"> </w:t>
      </w:r>
      <w:r w:rsidRPr="009C6E8F">
        <w:rPr>
          <w:rFonts w:eastAsia="Calibri"/>
          <w:sz w:val="24"/>
          <w:szCs w:val="24"/>
        </w:rPr>
        <w:t>триггеры</w:t>
      </w:r>
      <w:r w:rsidRPr="009C6E8F">
        <w:rPr>
          <w:rFonts w:eastAsia="Calibri"/>
          <w:sz w:val="24"/>
          <w:szCs w:val="24"/>
          <w:lang w:val="en-US"/>
        </w:rPr>
        <w:t>)</w:t>
      </w:r>
    </w:p>
    <w:p w14:paraId="2BAADAAB" w14:textId="77777777" w:rsidR="00A13FCD" w:rsidRPr="009C6E8F" w:rsidRDefault="00A13FCD" w:rsidP="00A13FCD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</w:rPr>
        <w:t>Привилегии назначаются пользователю напрямую, а не через роль.</w:t>
      </w:r>
    </w:p>
    <w:p w14:paraId="7531827E" w14:textId="77777777" w:rsidR="00A13FCD" w:rsidRPr="009C6E8F" w:rsidRDefault="00A13FCD" w:rsidP="009C6E8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9C6E8F">
        <w:rPr>
          <w:rFonts w:eastAsia="Calibri"/>
          <w:b/>
          <w:bCs/>
          <w:sz w:val="24"/>
          <w:szCs w:val="24"/>
          <w:highlight w:val="green"/>
        </w:rPr>
        <w:t xml:space="preserve">Перечислите события, на которые могут срабатывать </w:t>
      </w:r>
      <w:r w:rsidRPr="009C6E8F">
        <w:rPr>
          <w:rFonts w:eastAsia="Calibri"/>
          <w:b/>
          <w:bCs/>
          <w:sz w:val="24"/>
          <w:szCs w:val="24"/>
          <w:highlight w:val="green"/>
          <w:lang w:val="en-US"/>
        </w:rPr>
        <w:t>DML</w:t>
      </w:r>
      <w:r w:rsidRPr="009C6E8F">
        <w:rPr>
          <w:rFonts w:eastAsia="Calibri"/>
          <w:b/>
          <w:bCs/>
          <w:sz w:val="24"/>
          <w:szCs w:val="24"/>
          <w:highlight w:val="green"/>
        </w:rPr>
        <w:t>-триггеры.</w:t>
      </w:r>
    </w:p>
    <w:p w14:paraId="076801E8" w14:textId="77777777" w:rsidR="00A13FCD" w:rsidRPr="009C6E8F" w:rsidRDefault="00A13FCD" w:rsidP="00A13FCD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9C6E8F">
        <w:rPr>
          <w:rFonts w:eastAsia="Calibri"/>
          <w:sz w:val="24"/>
          <w:szCs w:val="24"/>
          <w:lang w:val="en-US"/>
        </w:rPr>
        <w:t xml:space="preserve">Insert: </w:t>
      </w:r>
      <w:r w:rsidRPr="009C6E8F">
        <w:rPr>
          <w:rFonts w:eastAsia="Calibri"/>
          <w:sz w:val="24"/>
          <w:szCs w:val="24"/>
        </w:rPr>
        <w:t>при вставке строки</w:t>
      </w:r>
    </w:p>
    <w:p w14:paraId="3C1DC493" w14:textId="77777777" w:rsidR="00A13FCD" w:rsidRPr="009C6E8F" w:rsidRDefault="00A13FCD" w:rsidP="00A13FCD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  <w:lang w:val="en-US"/>
        </w:rPr>
        <w:t>Update</w:t>
      </w:r>
      <w:r w:rsidRPr="009C6E8F">
        <w:rPr>
          <w:rFonts w:eastAsia="Calibri"/>
          <w:sz w:val="24"/>
          <w:szCs w:val="24"/>
        </w:rPr>
        <w:t xml:space="preserve">: можно указать </w:t>
      </w:r>
      <w:r w:rsidRPr="009C6E8F">
        <w:rPr>
          <w:rFonts w:eastAsia="Calibri"/>
          <w:sz w:val="24"/>
          <w:szCs w:val="24"/>
          <w:lang w:val="en-US"/>
        </w:rPr>
        <w:t>OF</w:t>
      </w:r>
      <w:r w:rsidRPr="009C6E8F">
        <w:rPr>
          <w:rFonts w:eastAsia="Calibri"/>
          <w:sz w:val="24"/>
          <w:szCs w:val="24"/>
        </w:rPr>
        <w:t xml:space="preserve"> – на каком поле сработает триггер</w:t>
      </w:r>
    </w:p>
    <w:p w14:paraId="644EFD2A" w14:textId="400B111A" w:rsidR="00A13FCD" w:rsidRPr="009C6E8F" w:rsidRDefault="00A13FCD" w:rsidP="00240324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</w:rPr>
      </w:pPr>
      <w:r w:rsidRPr="009C6E8F">
        <w:rPr>
          <w:rFonts w:eastAsia="Calibri"/>
          <w:sz w:val="24"/>
          <w:szCs w:val="24"/>
          <w:lang w:val="en-US"/>
        </w:rPr>
        <w:t>Delete</w:t>
      </w:r>
      <w:r w:rsidRPr="009C6E8F">
        <w:rPr>
          <w:rFonts w:eastAsia="Calibri"/>
          <w:sz w:val="24"/>
          <w:szCs w:val="24"/>
        </w:rPr>
        <w:t xml:space="preserve">: не сработает на </w:t>
      </w:r>
      <w:r w:rsidRPr="009C6E8F">
        <w:rPr>
          <w:rFonts w:eastAsia="Calibri"/>
          <w:sz w:val="24"/>
          <w:szCs w:val="24"/>
          <w:lang w:val="en-US"/>
        </w:rPr>
        <w:t>TRUNCATE</w:t>
      </w:r>
      <w:r w:rsidR="003C1B94" w:rsidRPr="009C6E8F">
        <w:rPr>
          <w:rFonts w:eastAsia="Calibri"/>
          <w:sz w:val="24"/>
          <w:szCs w:val="24"/>
        </w:rPr>
        <w:t xml:space="preserve"> </w:t>
      </w:r>
      <w:r w:rsidR="003C1B94" w:rsidRPr="009C6E8F">
        <w:rPr>
          <w:rFonts w:eastAsia="Calibri"/>
          <w:sz w:val="24"/>
          <w:szCs w:val="24"/>
          <w:lang w:val="en-US"/>
        </w:rPr>
        <w:t>table</w:t>
      </w:r>
    </w:p>
    <w:p w14:paraId="02717450" w14:textId="197E258B" w:rsidR="00A13FCD" w:rsidRPr="00EE3A45" w:rsidRDefault="00A13FCD" w:rsidP="00EE3A45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9C6E8F">
        <w:rPr>
          <w:rFonts w:eastAsia="Calibri"/>
          <w:b/>
          <w:bCs/>
          <w:sz w:val="24"/>
          <w:szCs w:val="24"/>
          <w:highlight w:val="green"/>
        </w:rPr>
        <w:t xml:space="preserve">Поясните принцип применения </w:t>
      </w:r>
      <w:r w:rsidRPr="009C6E8F">
        <w:rPr>
          <w:rFonts w:eastAsia="Calibri"/>
          <w:b/>
          <w:bCs/>
          <w:sz w:val="24"/>
          <w:szCs w:val="24"/>
          <w:highlight w:val="green"/>
          <w:lang w:val="en-US"/>
        </w:rPr>
        <w:t>INSTEAD</w:t>
      </w:r>
      <w:r w:rsidRPr="009C6E8F">
        <w:rPr>
          <w:rFonts w:eastAsia="Calibri"/>
          <w:b/>
          <w:bCs/>
          <w:sz w:val="24"/>
          <w:szCs w:val="24"/>
          <w:highlight w:val="green"/>
        </w:rPr>
        <w:t xml:space="preserve"> </w:t>
      </w:r>
      <w:r w:rsidRPr="009C6E8F">
        <w:rPr>
          <w:rFonts w:eastAsia="Calibri"/>
          <w:b/>
          <w:bCs/>
          <w:sz w:val="24"/>
          <w:szCs w:val="24"/>
          <w:highlight w:val="green"/>
          <w:lang w:val="en-US"/>
        </w:rPr>
        <w:t>OF</w:t>
      </w:r>
      <w:r w:rsidRPr="009C6E8F">
        <w:rPr>
          <w:rFonts w:eastAsia="Calibri"/>
          <w:b/>
          <w:bCs/>
          <w:sz w:val="24"/>
          <w:szCs w:val="24"/>
          <w:highlight w:val="green"/>
        </w:rPr>
        <w:t xml:space="preserve"> триггеров в </w:t>
      </w:r>
      <w:r w:rsidRPr="009C6E8F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9C6E8F">
        <w:rPr>
          <w:rFonts w:eastAsia="Calibri"/>
          <w:b/>
          <w:bCs/>
          <w:sz w:val="24"/>
          <w:szCs w:val="24"/>
          <w:highlight w:val="green"/>
        </w:rPr>
        <w:t>.</w:t>
      </w:r>
    </w:p>
    <w:p w14:paraId="58544C3A" w14:textId="31EE5850" w:rsidR="001976C3" w:rsidRDefault="00AE5DCB" w:rsidP="00EE3A45">
      <w:pPr>
        <w:spacing w:after="0" w:line="276" w:lineRule="auto"/>
        <w:ind w:left="720" w:firstLine="0"/>
        <w:contextualSpacing/>
        <w:rPr>
          <w:sz w:val="24"/>
          <w:szCs w:val="24"/>
        </w:rPr>
      </w:pPr>
      <w:r w:rsidRPr="009C6E8F">
        <w:rPr>
          <w:sz w:val="24"/>
          <w:szCs w:val="24"/>
        </w:rPr>
        <w:t>Триггеры INSTEAD OF предназначены в PL/SQL для выполнения операций вставки, обновления и удаления элементов представлений базы данных Oracle, но не таблиц. С их помощью можно сделать необновляемое представление обновляемым и изменить поведение обновляемого представления по умолчанию.</w:t>
      </w:r>
      <w:r w:rsidR="00EE3A45">
        <w:rPr>
          <w:sz w:val="24"/>
          <w:szCs w:val="24"/>
        </w:rPr>
        <w:t xml:space="preserve"> </w:t>
      </w:r>
      <w:r w:rsidR="00EE3A45" w:rsidRPr="009C6E8F">
        <w:rPr>
          <w:rFonts w:eastAsia="Calibri"/>
          <w:iCs/>
          <w:sz w:val="24"/>
          <w:szCs w:val="24"/>
        </w:rPr>
        <w:t>Только для представлений, только уровня строки.</w:t>
      </w:r>
    </w:p>
    <w:p w14:paraId="6DF5D3E2" w14:textId="77777777" w:rsidR="001976C3" w:rsidRDefault="001976C3" w:rsidP="00240324">
      <w:pPr>
        <w:spacing w:after="0" w:line="276" w:lineRule="auto"/>
        <w:ind w:left="720" w:firstLine="0"/>
        <w:contextualSpacing/>
        <w:rPr>
          <w:sz w:val="24"/>
          <w:szCs w:val="24"/>
        </w:rPr>
      </w:pPr>
    </w:p>
    <w:p w14:paraId="4685B2CD" w14:textId="77777777" w:rsidR="001976C3" w:rsidRPr="001976C3" w:rsidRDefault="001976C3" w:rsidP="001976C3">
      <w:pPr>
        <w:numPr>
          <w:ilvl w:val="0"/>
          <w:numId w:val="13"/>
        </w:numPr>
        <w:spacing w:after="0" w:line="276" w:lineRule="auto"/>
        <w:contextualSpacing/>
        <w:rPr>
          <w:rFonts w:eastAsia="Calibri"/>
          <w:sz w:val="24"/>
          <w:szCs w:val="24"/>
        </w:rPr>
      </w:pPr>
      <w:r w:rsidRPr="001976C3">
        <w:rPr>
          <w:rFonts w:eastAsia="Calibri"/>
          <w:sz w:val="24"/>
          <w:szCs w:val="24"/>
        </w:rPr>
        <w:t xml:space="preserve">Не может выдавать </w:t>
      </w:r>
      <w:r w:rsidRPr="001976C3">
        <w:rPr>
          <w:rFonts w:eastAsia="Calibri"/>
          <w:sz w:val="24"/>
          <w:szCs w:val="24"/>
          <w:lang w:val="en-US"/>
        </w:rPr>
        <w:t>COMMIT</w:t>
      </w:r>
      <w:r w:rsidRPr="001976C3">
        <w:rPr>
          <w:rFonts w:eastAsia="Calibri"/>
          <w:sz w:val="24"/>
          <w:szCs w:val="24"/>
        </w:rPr>
        <w:t>/</w:t>
      </w:r>
      <w:r w:rsidRPr="001976C3">
        <w:rPr>
          <w:rFonts w:eastAsia="Calibri"/>
          <w:sz w:val="24"/>
          <w:szCs w:val="24"/>
          <w:lang w:val="en-US"/>
        </w:rPr>
        <w:t>ROLBACK</w:t>
      </w:r>
      <w:r w:rsidRPr="001976C3">
        <w:rPr>
          <w:rFonts w:eastAsia="Calibri"/>
          <w:sz w:val="24"/>
          <w:szCs w:val="24"/>
        </w:rPr>
        <w:t xml:space="preserve"> (исключение - только,  если  в теле триггера есть автономная транзакция)</w:t>
      </w:r>
    </w:p>
    <w:p w14:paraId="12293A38" w14:textId="77777777" w:rsidR="001976C3" w:rsidRPr="001976C3" w:rsidRDefault="001976C3" w:rsidP="001976C3">
      <w:pPr>
        <w:numPr>
          <w:ilvl w:val="0"/>
          <w:numId w:val="13"/>
        </w:numPr>
        <w:spacing w:after="0" w:line="276" w:lineRule="auto"/>
        <w:contextualSpacing/>
        <w:rPr>
          <w:rFonts w:eastAsia="Calibri"/>
          <w:sz w:val="24"/>
          <w:szCs w:val="24"/>
        </w:rPr>
      </w:pPr>
      <w:r w:rsidRPr="001976C3">
        <w:rPr>
          <w:rFonts w:eastAsia="Calibri"/>
          <w:sz w:val="24"/>
          <w:szCs w:val="24"/>
        </w:rPr>
        <w:t xml:space="preserve">Может выдавать </w:t>
      </w:r>
      <w:r w:rsidRPr="001976C3">
        <w:rPr>
          <w:rFonts w:eastAsia="Calibri"/>
          <w:sz w:val="24"/>
          <w:szCs w:val="24"/>
          <w:lang w:val="en-US"/>
        </w:rPr>
        <w:t>RAISE</w:t>
      </w:r>
      <w:r w:rsidRPr="001976C3">
        <w:rPr>
          <w:rFonts w:eastAsia="Calibri"/>
          <w:sz w:val="24"/>
          <w:szCs w:val="24"/>
        </w:rPr>
        <w:t>_</w:t>
      </w:r>
      <w:r w:rsidRPr="001976C3">
        <w:rPr>
          <w:rFonts w:eastAsia="Calibri"/>
          <w:sz w:val="24"/>
          <w:szCs w:val="24"/>
          <w:lang w:val="en-US"/>
        </w:rPr>
        <w:t>APPLICATION</w:t>
      </w:r>
      <w:r w:rsidRPr="001976C3">
        <w:rPr>
          <w:rFonts w:eastAsia="Calibri"/>
          <w:sz w:val="24"/>
          <w:szCs w:val="24"/>
        </w:rPr>
        <w:t>_</w:t>
      </w:r>
      <w:r w:rsidRPr="001976C3">
        <w:rPr>
          <w:rFonts w:eastAsia="Calibri"/>
          <w:sz w:val="24"/>
          <w:szCs w:val="24"/>
          <w:lang w:val="en-US"/>
        </w:rPr>
        <w:t>ERROR</w:t>
      </w:r>
    </w:p>
    <w:p w14:paraId="2F80D739" w14:textId="06E7EC45" w:rsidR="001976C3" w:rsidRDefault="001778AB" w:rsidP="00240324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</w:rPr>
        <w:t>Уровни триггеров</w:t>
      </w:r>
    </w:p>
    <w:p w14:paraId="79A13E36" w14:textId="77777777" w:rsidR="001778AB" w:rsidRPr="001778AB" w:rsidRDefault="001778AB" w:rsidP="001778AB">
      <w:pPr>
        <w:numPr>
          <w:ilvl w:val="0"/>
          <w:numId w:val="14"/>
        </w:numPr>
        <w:spacing w:after="0" w:line="276" w:lineRule="auto"/>
        <w:contextualSpacing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  <w:lang w:val="en-US"/>
        </w:rPr>
        <w:t>FOR</w:t>
      </w:r>
      <w:r w:rsidRPr="001778AB">
        <w:rPr>
          <w:rFonts w:eastAsia="Calibri"/>
          <w:sz w:val="24"/>
          <w:szCs w:val="24"/>
        </w:rPr>
        <w:t xml:space="preserve"> </w:t>
      </w:r>
      <w:r w:rsidRPr="001778AB">
        <w:rPr>
          <w:rFonts w:eastAsia="Calibri"/>
          <w:sz w:val="24"/>
          <w:szCs w:val="24"/>
          <w:lang w:val="en-US"/>
        </w:rPr>
        <w:t>EACH</w:t>
      </w:r>
      <w:r w:rsidRPr="001778AB">
        <w:rPr>
          <w:rFonts w:eastAsia="Calibri"/>
          <w:sz w:val="24"/>
          <w:szCs w:val="24"/>
        </w:rPr>
        <w:t xml:space="preserve"> </w:t>
      </w:r>
      <w:r w:rsidRPr="001778AB">
        <w:rPr>
          <w:rFonts w:eastAsia="Calibri"/>
          <w:sz w:val="24"/>
          <w:szCs w:val="24"/>
          <w:lang w:val="en-US"/>
        </w:rPr>
        <w:t>ROW</w:t>
      </w:r>
      <w:r w:rsidRPr="001778AB">
        <w:rPr>
          <w:rFonts w:eastAsia="Calibri"/>
          <w:sz w:val="24"/>
          <w:szCs w:val="24"/>
        </w:rPr>
        <w:t xml:space="preserve"> (для каждой строки) - срабатывает для каждой измененной строки</w:t>
      </w:r>
    </w:p>
    <w:p w14:paraId="39DCA46A" w14:textId="77777777" w:rsidR="001778AB" w:rsidRPr="001778AB" w:rsidRDefault="001778AB" w:rsidP="001778AB">
      <w:pPr>
        <w:numPr>
          <w:ilvl w:val="0"/>
          <w:numId w:val="14"/>
        </w:numPr>
        <w:spacing w:after="0" w:line="276" w:lineRule="auto"/>
        <w:contextualSpacing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</w:rPr>
        <w:t>ПО УМОЛЧАНИЮ (операторный уровень) - срабатывает один раз на тригтерное событие</w:t>
      </w:r>
    </w:p>
    <w:p w14:paraId="38DBEECB" w14:textId="4173FBB4" w:rsidR="001778AB" w:rsidRDefault="001778AB" w:rsidP="00240324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</w:rPr>
        <w:t xml:space="preserve">Порядок выполнения </w:t>
      </w:r>
      <w:r w:rsidRPr="001778AB">
        <w:rPr>
          <w:rFonts w:eastAsia="Calibri"/>
          <w:sz w:val="24"/>
          <w:szCs w:val="24"/>
          <w:lang w:val="en-US"/>
        </w:rPr>
        <w:t>DML</w:t>
      </w:r>
      <w:r w:rsidRPr="001778AB">
        <w:rPr>
          <w:rFonts w:eastAsia="Calibri"/>
          <w:sz w:val="24"/>
          <w:szCs w:val="24"/>
        </w:rPr>
        <w:t>-триггеров</w:t>
      </w:r>
    </w:p>
    <w:p w14:paraId="7775FB26" w14:textId="77777777" w:rsidR="001778AB" w:rsidRPr="001778AB" w:rsidRDefault="001778AB" w:rsidP="001778AB">
      <w:pPr>
        <w:numPr>
          <w:ilvl w:val="0"/>
          <w:numId w:val="15"/>
        </w:numPr>
        <w:spacing w:after="0" w:line="276" w:lineRule="auto"/>
        <w:contextualSpacing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</w:rPr>
        <w:t xml:space="preserve">операторные </w:t>
      </w:r>
      <w:r w:rsidRPr="001778AB">
        <w:rPr>
          <w:rFonts w:eastAsia="Calibri"/>
          <w:sz w:val="24"/>
          <w:szCs w:val="24"/>
          <w:lang w:val="en-US"/>
        </w:rPr>
        <w:t>BEFORE</w:t>
      </w:r>
      <w:r w:rsidRPr="001778AB">
        <w:rPr>
          <w:rFonts w:eastAsia="Calibri"/>
          <w:sz w:val="24"/>
          <w:szCs w:val="24"/>
        </w:rPr>
        <w:t>;</w:t>
      </w:r>
    </w:p>
    <w:p w14:paraId="0430C9EF" w14:textId="77777777" w:rsidR="001778AB" w:rsidRPr="001778AB" w:rsidRDefault="001778AB" w:rsidP="001778AB">
      <w:pPr>
        <w:numPr>
          <w:ilvl w:val="0"/>
          <w:numId w:val="15"/>
        </w:numPr>
        <w:spacing w:after="0" w:line="276" w:lineRule="auto"/>
        <w:contextualSpacing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</w:rPr>
        <w:t xml:space="preserve">для каждой строки </w:t>
      </w:r>
      <w:r w:rsidRPr="001778AB">
        <w:rPr>
          <w:rFonts w:eastAsia="Calibri"/>
          <w:sz w:val="24"/>
          <w:szCs w:val="24"/>
          <w:lang w:val="en-US"/>
        </w:rPr>
        <w:t>BEFORE</w:t>
      </w:r>
      <w:r w:rsidRPr="001778AB">
        <w:rPr>
          <w:rFonts w:eastAsia="Calibri"/>
          <w:sz w:val="24"/>
          <w:szCs w:val="24"/>
        </w:rPr>
        <w:t xml:space="preserve">; </w:t>
      </w:r>
    </w:p>
    <w:p w14:paraId="5EBF834E" w14:textId="77777777" w:rsidR="001778AB" w:rsidRPr="001778AB" w:rsidRDefault="001778AB" w:rsidP="001778AB">
      <w:pPr>
        <w:numPr>
          <w:ilvl w:val="0"/>
          <w:numId w:val="15"/>
        </w:numPr>
        <w:spacing w:after="0" w:line="276" w:lineRule="auto"/>
        <w:contextualSpacing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</w:rPr>
        <w:t>выполняется оператор;</w:t>
      </w:r>
    </w:p>
    <w:p w14:paraId="741D2AFD" w14:textId="77777777" w:rsidR="001778AB" w:rsidRPr="001778AB" w:rsidRDefault="001778AB" w:rsidP="001778AB">
      <w:pPr>
        <w:numPr>
          <w:ilvl w:val="0"/>
          <w:numId w:val="15"/>
        </w:numPr>
        <w:spacing w:after="0" w:line="276" w:lineRule="auto"/>
        <w:contextualSpacing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</w:rPr>
        <w:t xml:space="preserve">для каждой строки </w:t>
      </w:r>
      <w:r w:rsidRPr="001778AB">
        <w:rPr>
          <w:rFonts w:eastAsia="Calibri"/>
          <w:sz w:val="24"/>
          <w:szCs w:val="24"/>
          <w:lang w:val="en-US"/>
        </w:rPr>
        <w:t>AFTER</w:t>
      </w:r>
      <w:r w:rsidRPr="001778AB">
        <w:rPr>
          <w:rFonts w:eastAsia="Calibri"/>
          <w:sz w:val="24"/>
          <w:szCs w:val="24"/>
        </w:rPr>
        <w:t>;</w:t>
      </w:r>
    </w:p>
    <w:p w14:paraId="1E071C15" w14:textId="77777777" w:rsidR="001778AB" w:rsidRPr="001778AB" w:rsidRDefault="001778AB" w:rsidP="001778AB">
      <w:pPr>
        <w:numPr>
          <w:ilvl w:val="0"/>
          <w:numId w:val="15"/>
        </w:numPr>
        <w:spacing w:after="0" w:line="276" w:lineRule="auto"/>
        <w:contextualSpacing/>
        <w:rPr>
          <w:rFonts w:eastAsia="Calibri"/>
          <w:sz w:val="24"/>
          <w:szCs w:val="24"/>
        </w:rPr>
      </w:pPr>
      <w:r w:rsidRPr="001778AB">
        <w:rPr>
          <w:rFonts w:eastAsia="Calibri"/>
          <w:sz w:val="24"/>
          <w:szCs w:val="24"/>
        </w:rPr>
        <w:t xml:space="preserve">операторные </w:t>
      </w:r>
      <w:r w:rsidRPr="001778AB">
        <w:rPr>
          <w:rFonts w:eastAsia="Calibri"/>
          <w:sz w:val="24"/>
          <w:szCs w:val="24"/>
          <w:lang w:val="en-US"/>
        </w:rPr>
        <w:t>AFTER</w:t>
      </w:r>
      <w:r w:rsidRPr="001778AB">
        <w:rPr>
          <w:rFonts w:eastAsia="Calibri"/>
          <w:sz w:val="24"/>
          <w:szCs w:val="24"/>
        </w:rPr>
        <w:t xml:space="preserve">.  </w:t>
      </w:r>
    </w:p>
    <w:p w14:paraId="026CD5F6" w14:textId="5212BDE3" w:rsidR="00D9515D" w:rsidRDefault="00D9515D" w:rsidP="00EE3A45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14:paraId="1599D2FD" w14:textId="177300B2" w:rsidR="00110652" w:rsidRPr="009C6E8F" w:rsidRDefault="00110652" w:rsidP="00240324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sectPr w:rsidR="00110652" w:rsidRPr="009C6E8F" w:rsidSect="00B8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13A5"/>
    <w:multiLevelType w:val="hybridMultilevel"/>
    <w:tmpl w:val="B9A0CD62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27722F"/>
    <w:multiLevelType w:val="hybridMultilevel"/>
    <w:tmpl w:val="74A2D9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14CCE"/>
    <w:multiLevelType w:val="multilevel"/>
    <w:tmpl w:val="7F00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25462"/>
    <w:multiLevelType w:val="hybridMultilevel"/>
    <w:tmpl w:val="D1E6093C"/>
    <w:lvl w:ilvl="0" w:tplc="93BC17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A6C7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3C59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44EE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02D3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21C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A662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4A32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DC07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8587ECF"/>
    <w:multiLevelType w:val="hybridMultilevel"/>
    <w:tmpl w:val="628624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C58A3"/>
    <w:multiLevelType w:val="hybridMultilevel"/>
    <w:tmpl w:val="76A4010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63C3A"/>
    <w:multiLevelType w:val="hybridMultilevel"/>
    <w:tmpl w:val="8A8A5D4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EA27B5"/>
    <w:multiLevelType w:val="hybridMultilevel"/>
    <w:tmpl w:val="1BC825C0"/>
    <w:lvl w:ilvl="0" w:tplc="7A3821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7476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58DC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3A93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C2A6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5648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0A07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1CB2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D864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9395849"/>
    <w:multiLevelType w:val="hybridMultilevel"/>
    <w:tmpl w:val="416678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921175"/>
    <w:multiLevelType w:val="hybridMultilevel"/>
    <w:tmpl w:val="D8B63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AE2ADF"/>
    <w:multiLevelType w:val="hybridMultilevel"/>
    <w:tmpl w:val="DF5C874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AD1EFB"/>
    <w:multiLevelType w:val="hybridMultilevel"/>
    <w:tmpl w:val="7612F1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3D6D7B"/>
    <w:multiLevelType w:val="hybridMultilevel"/>
    <w:tmpl w:val="BA2CAC9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DFE5181"/>
    <w:multiLevelType w:val="hybridMultilevel"/>
    <w:tmpl w:val="304E9C30"/>
    <w:lvl w:ilvl="0" w:tplc="792AD7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A2EB9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B612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449F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2E81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446F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FAFC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EE24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EE83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432580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1326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5678034">
    <w:abstractNumId w:val="11"/>
  </w:num>
  <w:num w:numId="4" w16cid:durableId="1443920028">
    <w:abstractNumId w:val="9"/>
  </w:num>
  <w:num w:numId="5" w16cid:durableId="1965572971">
    <w:abstractNumId w:val="10"/>
  </w:num>
  <w:num w:numId="6" w16cid:durableId="2063404708">
    <w:abstractNumId w:val="7"/>
  </w:num>
  <w:num w:numId="7" w16cid:durableId="20399054">
    <w:abstractNumId w:val="0"/>
  </w:num>
  <w:num w:numId="8" w16cid:durableId="67924534">
    <w:abstractNumId w:val="13"/>
  </w:num>
  <w:num w:numId="9" w16cid:durableId="1751652653">
    <w:abstractNumId w:val="5"/>
  </w:num>
  <w:num w:numId="10" w16cid:durableId="1912426383">
    <w:abstractNumId w:val="1"/>
  </w:num>
  <w:num w:numId="11" w16cid:durableId="1915815996">
    <w:abstractNumId w:val="12"/>
  </w:num>
  <w:num w:numId="12" w16cid:durableId="1907521962">
    <w:abstractNumId w:val="2"/>
  </w:num>
  <w:num w:numId="13" w16cid:durableId="50690972">
    <w:abstractNumId w:val="8"/>
  </w:num>
  <w:num w:numId="14" w16cid:durableId="1927761981">
    <w:abstractNumId w:val="3"/>
  </w:num>
  <w:num w:numId="15" w16cid:durableId="9311640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F4"/>
    <w:rsid w:val="00110652"/>
    <w:rsid w:val="001778AB"/>
    <w:rsid w:val="001976C3"/>
    <w:rsid w:val="001D3708"/>
    <w:rsid w:val="00240324"/>
    <w:rsid w:val="002C1F7A"/>
    <w:rsid w:val="0033760B"/>
    <w:rsid w:val="003C1B94"/>
    <w:rsid w:val="0065738D"/>
    <w:rsid w:val="006C0B77"/>
    <w:rsid w:val="006C28B5"/>
    <w:rsid w:val="008242FF"/>
    <w:rsid w:val="008535F4"/>
    <w:rsid w:val="00870751"/>
    <w:rsid w:val="00922C48"/>
    <w:rsid w:val="009C6E8F"/>
    <w:rsid w:val="00A13FCD"/>
    <w:rsid w:val="00A34027"/>
    <w:rsid w:val="00AE5DCB"/>
    <w:rsid w:val="00B825EE"/>
    <w:rsid w:val="00B915B7"/>
    <w:rsid w:val="00CD370F"/>
    <w:rsid w:val="00D9515D"/>
    <w:rsid w:val="00EA59DF"/>
    <w:rsid w:val="00EE3A4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209A"/>
  <w15:chartTrackingRefBased/>
  <w15:docId w15:val="{619E3F6F-B1E1-4136-9A40-8A6631ED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A13FCD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0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6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14</cp:revision>
  <dcterms:created xsi:type="dcterms:W3CDTF">2024-05-05T17:52:00Z</dcterms:created>
  <dcterms:modified xsi:type="dcterms:W3CDTF">2024-05-23T09:01:00Z</dcterms:modified>
</cp:coreProperties>
</file>