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1-40 0</w:t>
            </w:r>
            <w:r w:rsidR="00A900B5" w:rsidRPr="00A900B5">
              <w:rPr>
                <w:szCs w:val="24"/>
                <w:highlight w:val="yellow"/>
                <w:u w:val="single"/>
              </w:rPr>
              <w:t>1</w:t>
            </w:r>
            <w:r w:rsidRPr="00A900B5">
              <w:rPr>
                <w:szCs w:val="24"/>
                <w:highlight w:val="yellow"/>
                <w:u w:val="single"/>
              </w:rPr>
              <w:t xml:space="preserve"> 01</w:t>
            </w:r>
            <w:r w:rsidR="00EB5963">
              <w:rPr>
                <w:szCs w:val="24"/>
                <w:highlight w:val="yellow"/>
                <w:u w:val="single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77777777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A3189">
              <w:rPr>
                <w:szCs w:val="24"/>
                <w:highlight w:val="yellow"/>
                <w:lang w:val="en-US"/>
              </w:rPr>
              <w:t>XXXXXXX</w:t>
            </w:r>
          </w:p>
        </w:tc>
        <w:tc>
          <w:tcPr>
            <w:tcW w:w="2344" w:type="dxa"/>
            <w:shd w:val="clear" w:color="auto" w:fill="auto"/>
          </w:tcPr>
          <w:p w14:paraId="42C9E0D3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900B5">
              <w:rPr>
                <w:szCs w:val="24"/>
                <w:highlight w:val="yellow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7777777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14:paraId="17D28090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14:paraId="019ACED6" w14:textId="77777777"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14:paraId="2AFD95E6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14:paraId="5D6C6E33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14:paraId="23CC711C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14:paraId="751C0168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4E6EE280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14:paraId="0EF41BC0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14:paraId="45D940A8" w14:textId="77777777"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14:paraId="3A9257CE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31D276DA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 w:rsidRPr="007E2EEE">
        <w:rPr>
          <w:szCs w:val="24"/>
          <w:highlight w:val="yellow"/>
          <w:u w:val="single"/>
        </w:rPr>
        <w:t>12</w:t>
      </w:r>
      <w:r w:rsidR="004A3189">
        <w:rPr>
          <w:szCs w:val="24"/>
          <w:u w:val="single"/>
        </w:rPr>
        <w:t>.02.202</w:t>
      </w:r>
      <w:r w:rsidR="007E2EEE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50163E9A" w14:textId="7777777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A3189" w:rsidRPr="004A3189">
        <w:rPr>
          <w:i/>
          <w:szCs w:val="24"/>
          <w:highlight w:val="yellow"/>
          <w:lang w:val="en-US"/>
        </w:rPr>
        <w:t>XXXXXXXX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77777777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4A3189" w:rsidRPr="004A3189">
        <w:rPr>
          <w:i/>
          <w:szCs w:val="24"/>
          <w:highlight w:val="yellow"/>
          <w:lang w:val="en-US"/>
        </w:rPr>
        <w:t>XXXXXXXX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4A3189"/>
    <w:rsid w:val="005F52B9"/>
    <w:rsid w:val="007E2EEE"/>
    <w:rsid w:val="008427E9"/>
    <w:rsid w:val="009554A2"/>
    <w:rsid w:val="00A900B5"/>
    <w:rsid w:val="00BC1C16"/>
    <w:rsid w:val="00DA1CD7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Артур Мущук</cp:lastModifiedBy>
  <cp:revision>11</cp:revision>
  <dcterms:created xsi:type="dcterms:W3CDTF">2018-02-07T03:37:00Z</dcterms:created>
  <dcterms:modified xsi:type="dcterms:W3CDTF">2024-02-23T12:23:00Z</dcterms:modified>
</cp:coreProperties>
</file>