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Pr="00F9171F" w:rsidRDefault="000048E8" w:rsidP="000048E8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F9171F"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253349">
        <w:rPr>
          <w:rFonts w:ascii="Courier New" w:hAnsi="Courier New" w:cs="Courier New"/>
          <w:b/>
          <w:sz w:val="28"/>
          <w:szCs w:val="28"/>
        </w:rPr>
        <w:t>2</w:t>
      </w:r>
      <w:r w:rsidR="00F9171F">
        <w:rPr>
          <w:rFonts w:ascii="Courier New" w:hAnsi="Courier New" w:cs="Courier New"/>
          <w:b/>
          <w:sz w:val="28"/>
          <w:szCs w:val="28"/>
        </w:rPr>
        <w:t>,</w:t>
      </w:r>
      <w:r w:rsidR="00BD0004" w:rsidRPr="00BD0004">
        <w:rPr>
          <w:rFonts w:ascii="Courier New" w:hAnsi="Courier New" w:cs="Courier New"/>
          <w:b/>
          <w:sz w:val="28"/>
          <w:szCs w:val="28"/>
        </w:rPr>
        <w:t xml:space="preserve"> </w:t>
      </w:r>
      <w:r w:rsidR="00BD0004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BD0004">
        <w:rPr>
          <w:rFonts w:ascii="Courier New" w:hAnsi="Courier New" w:cs="Courier New"/>
          <w:b/>
          <w:sz w:val="28"/>
          <w:szCs w:val="28"/>
        </w:rPr>
        <w:t>,</w:t>
      </w:r>
      <w:r w:rsidR="00BD0004" w:rsidRPr="00F9171F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71F">
        <w:rPr>
          <w:rFonts w:ascii="Courier New" w:hAnsi="Courier New" w:cs="Courier New"/>
          <w:b/>
          <w:sz w:val="28"/>
          <w:szCs w:val="28"/>
        </w:rPr>
        <w:t>ИСиТ-2</w:t>
      </w:r>
    </w:p>
    <w:p w:rsidR="000048E8" w:rsidRDefault="000048E8" w:rsidP="000048E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048E8" w:rsidRPr="00F9171F" w:rsidRDefault="00253349" w:rsidP="000048E8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Информационные системы</w:t>
      </w:r>
    </w:p>
    <w:p w:rsidR="00253349" w:rsidRDefault="000048E8" w:rsidP="002533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F9171F">
        <w:rPr>
          <w:rFonts w:ascii="Courier New" w:hAnsi="Courier New" w:cs="Courier New"/>
          <w:sz w:val="28"/>
          <w:szCs w:val="28"/>
        </w:rPr>
        <w:t xml:space="preserve"> </w:t>
      </w:r>
      <w:r w:rsidR="00253349" w:rsidRPr="00991EB8">
        <w:rPr>
          <w:rFonts w:ascii="Courier New" w:hAnsi="Courier New" w:cs="Courier New"/>
          <w:sz w:val="28"/>
          <w:szCs w:val="28"/>
        </w:rPr>
        <w:t>информационная</w:t>
      </w:r>
      <w:r w:rsidR="00253349">
        <w:rPr>
          <w:rFonts w:ascii="Courier New" w:hAnsi="Courier New" w:cs="Courier New"/>
          <w:b/>
          <w:sz w:val="28"/>
          <w:szCs w:val="28"/>
        </w:rPr>
        <w:t xml:space="preserve"> </w:t>
      </w:r>
      <w:r w:rsidR="00253349">
        <w:rPr>
          <w:rFonts w:ascii="Courier New" w:hAnsi="Courier New" w:cs="Courier New"/>
          <w:sz w:val="28"/>
          <w:szCs w:val="28"/>
        </w:rPr>
        <w:t>система – система, в которой для достижения цели осуществляется сбор, хранение, передача и обработка информации.</w:t>
      </w:r>
    </w:p>
    <w:p w:rsidR="00253349" w:rsidRDefault="00253349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 автоматизированная информационная система – информационная система, в которой</w:t>
      </w:r>
      <w:r>
        <w:rPr>
          <w:rFonts w:ascii="Courier New" w:hAnsi="Courier New" w:cs="Courier New"/>
          <w:sz w:val="28"/>
          <w:szCs w:val="28"/>
        </w:rPr>
        <w:tab/>
        <w:t xml:space="preserve"> сбор, хранение, передач</w:t>
      </w:r>
      <w:r w:rsidR="00646B0A">
        <w:rPr>
          <w:rFonts w:ascii="Courier New" w:hAnsi="Courier New" w:cs="Courier New"/>
          <w:sz w:val="28"/>
          <w:szCs w:val="28"/>
        </w:rPr>
        <w:t xml:space="preserve">а и обработка информации осуществляется с помощью компьютерной техники.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53349">
        <w:rPr>
          <w:rFonts w:ascii="Courier New" w:hAnsi="Courier New" w:cs="Courier New"/>
          <w:sz w:val="28"/>
          <w:szCs w:val="28"/>
        </w:rPr>
        <w:t xml:space="preserve"> </w:t>
      </w:r>
    </w:p>
    <w:p w:rsidR="00253349" w:rsidRPr="0091279B" w:rsidRDefault="00646B0A" w:rsidP="00BA41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 автоматизированная информационная система</w:t>
      </w:r>
      <w:r w:rsidR="000914E9">
        <w:rPr>
          <w:rFonts w:ascii="Courier New" w:hAnsi="Courier New" w:cs="Courier New"/>
          <w:sz w:val="28"/>
          <w:szCs w:val="28"/>
        </w:rPr>
        <w:t xml:space="preserve"> часто</w:t>
      </w:r>
      <w:r>
        <w:rPr>
          <w:rFonts w:ascii="Courier New" w:hAnsi="Courier New" w:cs="Courier New"/>
          <w:sz w:val="28"/>
          <w:szCs w:val="28"/>
        </w:rPr>
        <w:t xml:space="preserve">  является частью автоматизированной системы управления</w:t>
      </w:r>
      <w:r w:rsidR="000914E9">
        <w:rPr>
          <w:rFonts w:ascii="Courier New" w:hAnsi="Courier New" w:cs="Courier New"/>
          <w:sz w:val="28"/>
          <w:szCs w:val="28"/>
        </w:rPr>
        <w:t xml:space="preserve"> (является подсистемой для сбора, передачи,  хранения и обработки данных)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53349" w:rsidRDefault="000914E9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 автоматизированные информационные системы: информационно-справочные</w:t>
      </w:r>
      <w:r w:rsidR="00332536">
        <w:rPr>
          <w:rFonts w:ascii="Courier New" w:hAnsi="Courier New" w:cs="Courier New"/>
          <w:sz w:val="28"/>
          <w:szCs w:val="28"/>
        </w:rPr>
        <w:t xml:space="preserve"> (поисковые системы)</w:t>
      </w:r>
      <w:r>
        <w:rPr>
          <w:rFonts w:ascii="Courier New" w:hAnsi="Courier New" w:cs="Courier New"/>
          <w:sz w:val="28"/>
          <w:szCs w:val="28"/>
        </w:rPr>
        <w:t xml:space="preserve"> системы, системы поддержки принятия решений, экспертные системы, системы мониторинга</w:t>
      </w:r>
      <w:r w:rsidR="000F391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46B0A" w:rsidRDefault="000914E9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 xml:space="preserve">: структура </w:t>
      </w:r>
      <w:r w:rsidR="00620CDD">
        <w:rPr>
          <w:rFonts w:ascii="Courier New" w:hAnsi="Courier New" w:cs="Courier New"/>
          <w:sz w:val="28"/>
          <w:szCs w:val="28"/>
        </w:rPr>
        <w:t>информационной системы (подсистемы информационной системы): техническое</w:t>
      </w:r>
      <w:r w:rsidR="00E67ADF">
        <w:rPr>
          <w:rFonts w:ascii="Courier New" w:hAnsi="Courier New" w:cs="Courier New"/>
          <w:sz w:val="28"/>
          <w:szCs w:val="28"/>
        </w:rPr>
        <w:t xml:space="preserve"> (аппаратное)</w:t>
      </w:r>
      <w:r w:rsidR="00620CDD">
        <w:rPr>
          <w:rFonts w:ascii="Courier New" w:hAnsi="Courier New" w:cs="Courier New"/>
          <w:sz w:val="28"/>
          <w:szCs w:val="28"/>
        </w:rPr>
        <w:t xml:space="preserve"> обеспечение, математическое обеспечение, программное обеспечение, информационное обеспечение,</w:t>
      </w:r>
      <w:r w:rsidR="00685293">
        <w:rPr>
          <w:rFonts w:ascii="Courier New" w:hAnsi="Courier New" w:cs="Courier New"/>
          <w:sz w:val="28"/>
          <w:szCs w:val="28"/>
        </w:rPr>
        <w:t xml:space="preserve"> документационное обеспечение,</w:t>
      </w:r>
      <w:r w:rsidR="00620CDD">
        <w:rPr>
          <w:rFonts w:ascii="Courier New" w:hAnsi="Courier New" w:cs="Courier New"/>
          <w:sz w:val="28"/>
          <w:szCs w:val="28"/>
        </w:rPr>
        <w:t xml:space="preserve">  организационное обеспечение, правовое обеспечение.  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620CDD" w:rsidRPr="007B55BE" w:rsidRDefault="00620CDD" w:rsidP="00620C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 xml:space="preserve">: техническое обеспечение – </w:t>
      </w:r>
      <w:r w:rsidR="007B55BE" w:rsidRPr="007B55BE">
        <w:rPr>
          <w:rFonts w:ascii="Courier New" w:hAnsi="Courier New" w:cs="Courier New"/>
          <w:sz w:val="28"/>
          <w:szCs w:val="28"/>
        </w:rPr>
        <w:t xml:space="preserve"> </w:t>
      </w:r>
      <w:r w:rsidRPr="007B55B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комплекс технических средств, предназначенных для работы информационной системы</w:t>
      </w:r>
      <w:r w:rsidR="007B55BE" w:rsidRPr="007B55B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и </w:t>
      </w:r>
      <w:r w:rsidRPr="007B55B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соответствующая документация</w:t>
      </w:r>
      <w:r w:rsidR="007B55B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. </w:t>
      </w:r>
    </w:p>
    <w:p w:rsidR="007B55BE" w:rsidRPr="007B55BE" w:rsidRDefault="007B55BE" w:rsidP="007B55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B55BE">
        <w:rPr>
          <w:rFonts w:ascii="Courier New" w:hAnsi="Courier New" w:cs="Courier New"/>
          <w:bCs/>
          <w:color w:val="000000"/>
          <w:sz w:val="28"/>
          <w:szCs w:val="28"/>
          <w:shd w:val="clear" w:color="auto" w:fill="FFFFFF"/>
        </w:rPr>
        <w:t>математическое обеспечение</w:t>
      </w:r>
      <w:r w:rsidRPr="007B55B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- совокупность математических методов, моделей, алгоритмов для реализации целей и задач информационной системы</w:t>
      </w:r>
      <w:r w:rsidR="008A3B17" w:rsidRPr="008A3B17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; </w:t>
      </w:r>
      <w:r w:rsidR="008A3B17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алгоритмическое обеспечение; дискретная математика, математическое программирование</w:t>
      </w:r>
      <w:r w:rsidR="006E6671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(линейное, нелинейное, динамическое, целочисленное программирование)</w:t>
      </w:r>
      <w:r w:rsidR="008A3B17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r w:rsidRPr="007B55BE"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646B0A" w:rsidRDefault="007B55BE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программное обеспечение – совокупность программ, реализующих математическое обеспечение, а также программ, необходимых для </w:t>
      </w:r>
      <w:r w:rsidR="00B92B3A">
        <w:rPr>
          <w:rFonts w:ascii="Courier New" w:hAnsi="Courier New" w:cs="Courier New"/>
          <w:sz w:val="28"/>
          <w:szCs w:val="28"/>
        </w:rPr>
        <w:t xml:space="preserve">функционирования </w:t>
      </w:r>
      <w:r w:rsidR="00B92B3A">
        <w:rPr>
          <w:rFonts w:ascii="Courier New" w:hAnsi="Courier New" w:cs="Courier New"/>
          <w:sz w:val="28"/>
          <w:szCs w:val="28"/>
        </w:rPr>
        <w:lastRenderedPageBreak/>
        <w:t xml:space="preserve">комплекса технических средств, проблемное и системное программное обеспечение.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46B0A" w:rsidRPr="00B92B3A" w:rsidRDefault="00B92B3A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 w:rsidRPr="00B92B3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B92B3A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организационное обеспечение – совокупность методов и средств, регламентирующих взаимодействие работников с техническими средствами и между собой в процессе разработки и эксплуатации информационной системы.</w:t>
      </w:r>
    </w:p>
    <w:p w:rsidR="00646B0A" w:rsidRDefault="00B92B3A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правовое обеспечение – </w:t>
      </w:r>
      <w:r w:rsidRPr="00B92B3A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совокупность правовых норм, определяющих создание, юридический статус и функционирование информационных систем, регламентирующих порядок получения, преобразования и использования информации.</w:t>
      </w:r>
    </w:p>
    <w:p w:rsidR="001A34EF" w:rsidRPr="001A34EF" w:rsidRDefault="001A34EF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персонал информационной системы: </w:t>
      </w:r>
      <w:r w:rsidR="00603B64">
        <w:rPr>
          <w:rFonts w:ascii="Courier New" w:hAnsi="Courier New" w:cs="Courier New"/>
          <w:sz w:val="28"/>
          <w:szCs w:val="28"/>
        </w:rPr>
        <w:t xml:space="preserve">внутренние </w:t>
      </w:r>
      <w:r>
        <w:rPr>
          <w:rFonts w:ascii="Courier New" w:hAnsi="Courier New" w:cs="Courier New"/>
          <w:sz w:val="28"/>
          <w:szCs w:val="28"/>
        </w:rPr>
        <w:t>пользователи, обслуживающий персонал,</w:t>
      </w:r>
      <w:r w:rsidR="00603B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разработчики</w:t>
      </w:r>
      <w:r w:rsidR="00603B64">
        <w:rPr>
          <w:rFonts w:ascii="Courier New" w:hAnsi="Courier New" w:cs="Courier New"/>
          <w:sz w:val="28"/>
          <w:szCs w:val="28"/>
        </w:rPr>
        <w:t>, администраторы, маркетологи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F3918" w:rsidRDefault="00395FE4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интерфейсы информационных систем: </w:t>
      </w:r>
      <w:r w:rsidR="005E71A4">
        <w:rPr>
          <w:rFonts w:ascii="Courier New" w:hAnsi="Courier New" w:cs="Courier New"/>
          <w:sz w:val="28"/>
          <w:szCs w:val="28"/>
        </w:rPr>
        <w:t xml:space="preserve">системные интерфейсы </w:t>
      </w:r>
      <w:r w:rsidR="005E71A4" w:rsidRPr="005E71A4">
        <w:rPr>
          <w:rFonts w:ascii="Courier New" w:hAnsi="Courier New" w:cs="Courier New"/>
          <w:sz w:val="28"/>
          <w:szCs w:val="28"/>
        </w:rPr>
        <w:t>(</w:t>
      </w:r>
      <w:r w:rsidR="005E71A4">
        <w:rPr>
          <w:rFonts w:ascii="Courier New" w:hAnsi="Courier New" w:cs="Courier New"/>
          <w:sz w:val="28"/>
          <w:szCs w:val="28"/>
          <w:lang w:val="en-US"/>
        </w:rPr>
        <w:t>API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5E71A4">
        <w:rPr>
          <w:rFonts w:ascii="Courier New" w:hAnsi="Courier New" w:cs="Courier New"/>
          <w:sz w:val="28"/>
          <w:szCs w:val="28"/>
          <w:lang w:val="en-US"/>
        </w:rPr>
        <w:t>OS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, </w:t>
      </w:r>
      <w:r w:rsidR="005E71A4">
        <w:rPr>
          <w:rFonts w:ascii="Courier New" w:hAnsi="Courier New" w:cs="Courier New"/>
          <w:sz w:val="28"/>
          <w:szCs w:val="28"/>
          <w:lang w:val="en-US"/>
        </w:rPr>
        <w:t>API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5E71A4">
        <w:rPr>
          <w:rFonts w:ascii="Courier New" w:hAnsi="Courier New" w:cs="Courier New"/>
          <w:sz w:val="28"/>
          <w:szCs w:val="28"/>
        </w:rPr>
        <w:t>вендоров</w:t>
      </w:r>
      <w:r w:rsidR="005E71A4" w:rsidRPr="005E71A4">
        <w:rPr>
          <w:rFonts w:ascii="Courier New" w:hAnsi="Courier New" w:cs="Courier New"/>
          <w:sz w:val="28"/>
          <w:szCs w:val="28"/>
        </w:rPr>
        <w:t>)</w:t>
      </w:r>
      <w:r w:rsidR="005E71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пользовательские интерфейсы (графические, командной строки, голосовой, видео), программные интерфейсы </w:t>
      </w:r>
      <w:r w:rsidRPr="00395FE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2F7F31">
        <w:rPr>
          <w:rFonts w:ascii="Courier New" w:hAnsi="Courier New" w:cs="Courier New"/>
          <w:sz w:val="28"/>
          <w:szCs w:val="28"/>
        </w:rPr>
        <w:t>фреймворки</w:t>
      </w:r>
      <w:r>
        <w:rPr>
          <w:rFonts w:ascii="Courier New" w:hAnsi="Courier New" w:cs="Courier New"/>
          <w:sz w:val="28"/>
          <w:szCs w:val="28"/>
        </w:rPr>
        <w:t>)</w:t>
      </w:r>
      <w:r w:rsidRPr="00395F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сетевые интерфейсы (</w:t>
      </w:r>
      <w:r w:rsidR="002F7F31">
        <w:rPr>
          <w:rFonts w:ascii="Courier New" w:hAnsi="Courier New" w:cs="Courier New"/>
          <w:sz w:val="28"/>
          <w:szCs w:val="28"/>
        </w:rPr>
        <w:t>разъемы, протоколы</w:t>
      </w:r>
      <w:r>
        <w:rPr>
          <w:rFonts w:ascii="Courier New" w:hAnsi="Courier New" w:cs="Courier New"/>
          <w:sz w:val="28"/>
          <w:szCs w:val="28"/>
        </w:rPr>
        <w:t>)</w:t>
      </w:r>
      <w:r w:rsidR="00332536">
        <w:rPr>
          <w:rFonts w:ascii="Courier New" w:hAnsi="Courier New" w:cs="Courier New"/>
          <w:sz w:val="28"/>
          <w:szCs w:val="28"/>
        </w:rPr>
        <w:t>; внутренние и внешние</w:t>
      </w:r>
      <w:r w:rsidR="005E71A4">
        <w:rPr>
          <w:rFonts w:ascii="Courier New" w:hAnsi="Courier New" w:cs="Courier New"/>
          <w:sz w:val="28"/>
          <w:szCs w:val="28"/>
        </w:rPr>
        <w:t>, открытые информационные системы (стандартные протоколы и интерфейсы)</w:t>
      </w:r>
      <w:r w:rsidR="00332536"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5E71A4" w:rsidRPr="00163E1E" w:rsidRDefault="005E71A4" w:rsidP="00163E1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стандартные внешние интерфейсы: </w:t>
      </w:r>
    </w:p>
    <w:p w:rsidR="00163E1E" w:rsidRPr="00163E1E" w:rsidRDefault="00163E1E" w:rsidP="00163E1E">
      <w:pPr>
        <w:shd w:val="clear" w:color="auto" w:fill="FFFFFF"/>
        <w:spacing w:after="0" w:line="240" w:lineRule="auto"/>
        <w:ind w:left="6"/>
        <w:rPr>
          <w:rFonts w:ascii="Courier New" w:eastAsia="Times New Roman" w:hAnsi="Courier New" w:cs="Courier New"/>
          <w:sz w:val="28"/>
          <w:szCs w:val="28"/>
          <w:lang w:eastAsia="ru-RU"/>
        </w:rPr>
      </w:pPr>
      <w:hyperlink r:id="rId8" w:tooltip="B2C" w:history="1">
        <w:r w:rsidRPr="00163E1E">
          <w:rPr>
            <w:rFonts w:ascii="Courier New" w:eastAsia="Times New Roman" w:hAnsi="Courier New" w:cs="Courier New"/>
            <w:sz w:val="28"/>
            <w:szCs w:val="28"/>
            <w:lang w:eastAsia="ru-RU"/>
          </w:rPr>
          <w:t>B2C</w:t>
        </w:r>
      </w:hyperlink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 (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Business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to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Consumer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) — взаимоотношения между организацией и потребителем;</w:t>
      </w:r>
    </w:p>
    <w:p w:rsidR="00163E1E" w:rsidRPr="00163E1E" w:rsidRDefault="00163E1E" w:rsidP="00163E1E">
      <w:pPr>
        <w:shd w:val="clear" w:color="auto" w:fill="FFFFFF"/>
        <w:spacing w:after="0" w:line="240" w:lineRule="auto"/>
        <w:ind w:left="6"/>
        <w:rPr>
          <w:rFonts w:ascii="Courier New" w:eastAsia="Times New Roman" w:hAnsi="Courier New" w:cs="Courier New"/>
          <w:sz w:val="28"/>
          <w:szCs w:val="28"/>
          <w:lang w:eastAsia="ru-RU"/>
        </w:rPr>
      </w:pPr>
      <w:hyperlink r:id="rId9" w:tooltip="G2B" w:history="1">
        <w:r w:rsidRPr="00163E1E">
          <w:rPr>
            <w:rFonts w:ascii="Courier New" w:eastAsia="Times New Roman" w:hAnsi="Courier New" w:cs="Courier New"/>
            <w:sz w:val="28"/>
            <w:szCs w:val="28"/>
            <w:lang w:eastAsia="ru-RU"/>
          </w:rPr>
          <w:t>G2B</w:t>
        </w:r>
      </w:hyperlink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 (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Government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to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Business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) — взаимоотношения между государством и бизнесом;</w:t>
      </w:r>
    </w:p>
    <w:p w:rsidR="00163E1E" w:rsidRPr="00163E1E" w:rsidRDefault="00163E1E" w:rsidP="00163E1E">
      <w:pPr>
        <w:shd w:val="clear" w:color="auto" w:fill="FFFFFF"/>
        <w:spacing w:after="0" w:line="240" w:lineRule="auto"/>
        <w:ind w:left="6"/>
        <w:rPr>
          <w:rFonts w:ascii="Courier New" w:eastAsia="Times New Roman" w:hAnsi="Courier New" w:cs="Courier New"/>
          <w:sz w:val="28"/>
          <w:szCs w:val="28"/>
          <w:lang w:eastAsia="ru-RU"/>
        </w:rPr>
      </w:pPr>
      <w:hyperlink r:id="rId10" w:tooltip="B2G" w:history="1">
        <w:r w:rsidRPr="00163E1E">
          <w:rPr>
            <w:rFonts w:ascii="Courier New" w:eastAsia="Times New Roman" w:hAnsi="Courier New" w:cs="Courier New"/>
            <w:sz w:val="28"/>
            <w:szCs w:val="28"/>
            <w:lang w:eastAsia="ru-RU"/>
          </w:rPr>
          <w:t>B2G</w:t>
        </w:r>
      </w:hyperlink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 (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Business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to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Government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) — взаимоотношения между бизнесом и государством;</w:t>
      </w:r>
    </w:p>
    <w:p w:rsidR="00163E1E" w:rsidRPr="00163E1E" w:rsidRDefault="00163E1E" w:rsidP="00163E1E">
      <w:pPr>
        <w:shd w:val="clear" w:color="auto" w:fill="FFFFFF"/>
        <w:spacing w:after="0" w:line="240" w:lineRule="auto"/>
        <w:ind w:left="6"/>
        <w:rPr>
          <w:rFonts w:ascii="Courier New" w:eastAsia="Times New Roman" w:hAnsi="Courier New" w:cs="Courier New"/>
          <w:color w:val="202122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>2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</w:t>
      </w:r>
      <w:r w:rsidRPr="00163E1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Consumer</w:t>
      </w:r>
      <w:r w:rsidRPr="00163E1E">
        <w:rPr>
          <w:rFonts w:ascii="Courier New" w:eastAsia="Times New Roman" w:hAnsi="Courier New" w:cs="Courier New"/>
          <w:color w:val="202122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202122"/>
          <w:sz w:val="28"/>
          <w:szCs w:val="28"/>
          <w:lang w:val="en-US" w:eastAsia="ru-RU"/>
        </w:rPr>
        <w:t>to</w:t>
      </w:r>
      <w:r w:rsidRPr="00163E1E">
        <w:rPr>
          <w:rFonts w:ascii="Courier New" w:eastAsia="Times New Roman" w:hAnsi="Courier New" w:cs="Courier New"/>
          <w:color w:val="202122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Consumer</w:t>
      </w:r>
      <w:r w:rsidRPr="00163E1E">
        <w:rPr>
          <w:rFonts w:ascii="Courier New" w:eastAsia="Times New Roman" w:hAnsi="Courier New" w:cs="Courier New"/>
          <w:color w:val="202122"/>
          <w:sz w:val="28"/>
          <w:szCs w:val="28"/>
          <w:lang w:eastAsia="ru-RU"/>
        </w:rPr>
        <w:t>) — взаимоотношения между потребителями.</w:t>
      </w:r>
    </w:p>
    <w:p w:rsidR="00395FE4" w:rsidRPr="00395FE4" w:rsidRDefault="00761B4B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B55BE">
        <w:rPr>
          <w:rFonts w:ascii="Courier New" w:hAnsi="Courier New" w:cs="Courier New"/>
          <w:b/>
          <w:sz w:val="28"/>
          <w:szCs w:val="28"/>
        </w:rPr>
        <w:t>СТАРИС</w:t>
      </w:r>
      <w:r w:rsidRPr="007B55B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типовые пользовательские роли информационной системы: гость, зарегистрированный пользователь, администратор системы, администратор базы да</w:t>
      </w:r>
      <w:r w:rsidR="00012AB6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>ных,  офицер по безопасности</w:t>
      </w:r>
      <w:r w:rsidR="00012AB6">
        <w:rPr>
          <w:rFonts w:ascii="Courier New" w:hAnsi="Courier New" w:cs="Courier New"/>
          <w:sz w:val="28"/>
          <w:szCs w:val="28"/>
        </w:rPr>
        <w:t>, специализированные роли (зависит от назначения информационной системы)</w:t>
      </w:r>
      <w:r>
        <w:rPr>
          <w:rFonts w:ascii="Courier New" w:hAnsi="Courier New" w:cs="Courier New"/>
          <w:sz w:val="28"/>
          <w:szCs w:val="28"/>
        </w:rPr>
        <w:t>;</w:t>
      </w:r>
      <w:r w:rsidR="00012AB6">
        <w:rPr>
          <w:rFonts w:ascii="Courier New" w:hAnsi="Courier New" w:cs="Courier New"/>
          <w:sz w:val="28"/>
          <w:szCs w:val="28"/>
        </w:rPr>
        <w:t xml:space="preserve"> роли внешних устройств (камеры, банкоматы, инфо-киоски, устройства электронных очередей</w:t>
      </w:r>
      <w:r w:rsidR="001B53E4">
        <w:rPr>
          <w:rFonts w:ascii="Courier New" w:hAnsi="Courier New" w:cs="Courier New"/>
          <w:sz w:val="28"/>
          <w:szCs w:val="28"/>
        </w:rPr>
        <w:t>, программные агенты</w:t>
      </w:r>
      <w:r w:rsidR="00012AB6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внутренние роли (автоматические процессы, программы, стартующие по таймеру или событиям</w:t>
      </w:r>
      <w:r w:rsidR="00012AB6">
        <w:rPr>
          <w:rFonts w:ascii="Courier New" w:hAnsi="Courier New" w:cs="Courier New"/>
          <w:sz w:val="28"/>
          <w:szCs w:val="28"/>
        </w:rPr>
        <w:t>, программные роботы</w:t>
      </w:r>
      <w:r>
        <w:rPr>
          <w:rFonts w:ascii="Courier New" w:hAnsi="Courier New" w:cs="Courier New"/>
          <w:sz w:val="28"/>
          <w:szCs w:val="28"/>
        </w:rPr>
        <w:t xml:space="preserve">).   </w:t>
      </w:r>
      <w:r w:rsidR="00012AB6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332536">
        <w:rPr>
          <w:rFonts w:ascii="Courier New" w:hAnsi="Courier New" w:cs="Courier New"/>
          <w:sz w:val="28"/>
          <w:szCs w:val="28"/>
        </w:rPr>
        <w:t xml:space="preserve"> </w:t>
      </w:r>
      <w:r w:rsidR="00395FE4">
        <w:rPr>
          <w:rFonts w:ascii="Courier New" w:hAnsi="Courier New" w:cs="Courier New"/>
          <w:sz w:val="28"/>
          <w:szCs w:val="28"/>
        </w:rPr>
        <w:t xml:space="preserve">     </w:t>
      </w:r>
      <w:proofErr w:type="gramEnd"/>
    </w:p>
    <w:p w:rsidR="002F7F31" w:rsidRPr="002F7F31" w:rsidRDefault="00012AB6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B55BE">
        <w:rPr>
          <w:rFonts w:ascii="Courier New" w:hAnsi="Courier New" w:cs="Courier New"/>
          <w:b/>
          <w:sz w:val="28"/>
          <w:szCs w:val="28"/>
        </w:rPr>
        <w:lastRenderedPageBreak/>
        <w:t>СТАРИС</w:t>
      </w:r>
      <w:r w:rsidRPr="005E71A4">
        <w:rPr>
          <w:rFonts w:ascii="Courier New" w:hAnsi="Courier New" w:cs="Courier New"/>
          <w:sz w:val="28"/>
          <w:szCs w:val="28"/>
        </w:rPr>
        <w:t>:</w:t>
      </w:r>
      <w:r w:rsidRPr="005E71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типовые</w:t>
      </w:r>
      <w:r w:rsidRPr="005E71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подразделения</w:t>
      </w:r>
      <w:r w:rsidRPr="005E71A4">
        <w:rPr>
          <w:rFonts w:ascii="Courier New" w:hAnsi="Courier New" w:cs="Courier New"/>
          <w:sz w:val="28"/>
          <w:szCs w:val="28"/>
        </w:rPr>
        <w:t>:</w:t>
      </w:r>
      <w:r w:rsidR="00603B6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33488C">
        <w:rPr>
          <w:rFonts w:ascii="Courier New" w:hAnsi="Courier New" w:cs="Courier New"/>
          <w:sz w:val="28"/>
          <w:szCs w:val="28"/>
        </w:rPr>
        <w:t>администрация</w:t>
      </w:r>
      <w:r w:rsidR="0033488C" w:rsidRPr="005E71A4">
        <w:rPr>
          <w:rFonts w:ascii="Courier New" w:hAnsi="Courier New" w:cs="Courier New"/>
          <w:sz w:val="28"/>
          <w:szCs w:val="28"/>
        </w:rPr>
        <w:t xml:space="preserve"> </w:t>
      </w:r>
      <w:r w:rsidR="0033488C">
        <w:rPr>
          <w:rFonts w:ascii="Courier New" w:hAnsi="Courier New" w:cs="Courier New"/>
          <w:sz w:val="28"/>
          <w:szCs w:val="28"/>
        </w:rPr>
        <w:t>системы</w:t>
      </w:r>
      <w:r w:rsidR="0036631F" w:rsidRPr="0036631F">
        <w:rPr>
          <w:rFonts w:ascii="Courier New" w:hAnsi="Courier New" w:cs="Courier New"/>
          <w:sz w:val="28"/>
          <w:szCs w:val="28"/>
        </w:rPr>
        <w:t xml:space="preserve">                </w:t>
      </w:r>
      <w:r w:rsidR="0033488C" w:rsidRPr="005E71A4">
        <w:rPr>
          <w:rFonts w:ascii="Courier New" w:hAnsi="Courier New" w:cs="Courier New"/>
          <w:sz w:val="28"/>
          <w:szCs w:val="28"/>
        </w:rPr>
        <w:t xml:space="preserve"> (</w:t>
      </w:r>
      <w:r w:rsidR="0033488C">
        <w:rPr>
          <w:rFonts w:ascii="Courier New" w:hAnsi="Courier New" w:cs="Courier New"/>
          <w:sz w:val="28"/>
          <w:szCs w:val="28"/>
          <w:lang w:val="en-US"/>
        </w:rPr>
        <w:t>CEO</w:t>
      </w:r>
      <w:r w:rsidR="0033488C" w:rsidRPr="005E71A4">
        <w:rPr>
          <w:rFonts w:ascii="Courier New" w:hAnsi="Courier New" w:cs="Courier New"/>
          <w:sz w:val="28"/>
          <w:szCs w:val="28"/>
        </w:rPr>
        <w:t xml:space="preserve"> – </w:t>
      </w:r>
      <w:r w:rsidR="0033488C">
        <w:rPr>
          <w:rFonts w:ascii="Courier New" w:hAnsi="Courier New" w:cs="Courier New"/>
          <w:sz w:val="28"/>
          <w:szCs w:val="28"/>
          <w:lang w:val="en-US"/>
        </w:rPr>
        <w:t>Chief</w:t>
      </w:r>
      <w:r w:rsidR="0033488C" w:rsidRPr="005E71A4">
        <w:rPr>
          <w:rFonts w:ascii="Courier New" w:hAnsi="Courier New" w:cs="Courier New"/>
          <w:sz w:val="28"/>
          <w:szCs w:val="28"/>
        </w:rPr>
        <w:t xml:space="preserve"> </w:t>
      </w:r>
      <w:r w:rsidR="0033488C">
        <w:rPr>
          <w:rFonts w:ascii="Courier New" w:hAnsi="Courier New" w:cs="Courier New"/>
          <w:sz w:val="28"/>
          <w:szCs w:val="28"/>
          <w:lang w:val="en-US"/>
        </w:rPr>
        <w:t>Executive</w:t>
      </w:r>
      <w:r w:rsidR="0033488C" w:rsidRPr="005E71A4">
        <w:rPr>
          <w:rFonts w:ascii="Courier New" w:hAnsi="Courier New" w:cs="Courier New"/>
          <w:sz w:val="28"/>
          <w:szCs w:val="28"/>
        </w:rPr>
        <w:t xml:space="preserve"> </w:t>
      </w:r>
      <w:r w:rsidR="0033488C">
        <w:rPr>
          <w:rFonts w:ascii="Courier New" w:hAnsi="Courier New" w:cs="Courier New"/>
          <w:sz w:val="28"/>
          <w:szCs w:val="28"/>
          <w:lang w:val="en-US"/>
        </w:rPr>
        <w:t>Officer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, </w:t>
      </w:r>
      <w:r w:rsidR="005E71A4">
        <w:rPr>
          <w:rFonts w:ascii="Courier New" w:hAnsi="Courier New" w:cs="Courier New"/>
          <w:sz w:val="28"/>
          <w:szCs w:val="28"/>
          <w:lang w:val="en-US"/>
        </w:rPr>
        <w:t>COO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CF1119" w:rsidRPr="00CF1119">
        <w:rPr>
          <w:rFonts w:ascii="Courier New" w:hAnsi="Courier New" w:cs="Courier New"/>
          <w:sz w:val="28"/>
          <w:szCs w:val="28"/>
        </w:rPr>
        <w:t xml:space="preserve">– </w:t>
      </w:r>
      <w:r w:rsidR="005E71A4">
        <w:rPr>
          <w:rFonts w:ascii="Courier New" w:hAnsi="Courier New" w:cs="Courier New"/>
          <w:sz w:val="28"/>
          <w:szCs w:val="28"/>
          <w:lang w:val="en-US"/>
        </w:rPr>
        <w:t>Chief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5E71A4">
        <w:rPr>
          <w:rFonts w:ascii="Courier New" w:hAnsi="Courier New" w:cs="Courier New"/>
          <w:sz w:val="28"/>
          <w:szCs w:val="28"/>
          <w:lang w:val="en-US"/>
        </w:rPr>
        <w:t>Operating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5E71A4">
        <w:rPr>
          <w:rFonts w:ascii="Courier New" w:hAnsi="Courier New" w:cs="Courier New"/>
          <w:sz w:val="28"/>
          <w:szCs w:val="28"/>
          <w:lang w:val="en-US"/>
        </w:rPr>
        <w:t>Officer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, </w:t>
      </w:r>
      <w:r w:rsidR="00CF1119">
        <w:rPr>
          <w:rFonts w:ascii="Courier New" w:hAnsi="Courier New" w:cs="Courier New"/>
          <w:sz w:val="28"/>
          <w:szCs w:val="28"/>
          <w:lang w:val="en-US"/>
        </w:rPr>
        <w:t>CFO</w:t>
      </w:r>
      <w:r w:rsidR="00CF1119" w:rsidRPr="00CF1119">
        <w:rPr>
          <w:rFonts w:ascii="Courier New" w:hAnsi="Courier New" w:cs="Courier New"/>
          <w:sz w:val="28"/>
          <w:szCs w:val="28"/>
        </w:rPr>
        <w:t xml:space="preserve"> - </w:t>
      </w:r>
      <w:r w:rsidR="005E71A4">
        <w:rPr>
          <w:rFonts w:ascii="Courier New" w:hAnsi="Courier New" w:cs="Courier New"/>
          <w:sz w:val="28"/>
          <w:szCs w:val="28"/>
          <w:lang w:val="en-US"/>
        </w:rPr>
        <w:t>Chief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5E71A4">
        <w:rPr>
          <w:rFonts w:ascii="Courier New" w:hAnsi="Courier New" w:cs="Courier New"/>
          <w:sz w:val="28"/>
          <w:szCs w:val="28"/>
          <w:lang w:val="en-US"/>
        </w:rPr>
        <w:t>Financial</w:t>
      </w:r>
      <w:r w:rsidR="005E71A4" w:rsidRPr="005E71A4">
        <w:rPr>
          <w:rFonts w:ascii="Courier New" w:hAnsi="Courier New" w:cs="Courier New"/>
          <w:sz w:val="28"/>
          <w:szCs w:val="28"/>
        </w:rPr>
        <w:t xml:space="preserve"> </w:t>
      </w:r>
      <w:r w:rsidR="005E71A4">
        <w:rPr>
          <w:rFonts w:ascii="Courier New" w:hAnsi="Courier New" w:cs="Courier New"/>
          <w:sz w:val="28"/>
          <w:szCs w:val="28"/>
          <w:lang w:val="en-US"/>
        </w:rPr>
        <w:t>Officer</w:t>
      </w:r>
      <w:r w:rsidR="005E71A4" w:rsidRPr="005E71A4">
        <w:rPr>
          <w:rFonts w:ascii="Courier New" w:hAnsi="Courier New" w:cs="Courier New"/>
          <w:sz w:val="28"/>
          <w:szCs w:val="28"/>
        </w:rPr>
        <w:t>,</w:t>
      </w:r>
      <w:r w:rsidR="00CF1119" w:rsidRPr="00CF1119">
        <w:rPr>
          <w:rFonts w:ascii="Courier New" w:hAnsi="Courier New" w:cs="Courier New"/>
          <w:sz w:val="28"/>
          <w:szCs w:val="28"/>
        </w:rPr>
        <w:t xml:space="preserve"> </w:t>
      </w:r>
      <w:r w:rsidR="00CF1119">
        <w:rPr>
          <w:rFonts w:ascii="Courier New" w:hAnsi="Courier New" w:cs="Courier New"/>
          <w:sz w:val="28"/>
          <w:szCs w:val="28"/>
          <w:lang w:val="en-US"/>
        </w:rPr>
        <w:t>CTO</w:t>
      </w:r>
      <w:r w:rsidR="00CF1119" w:rsidRPr="00CF1119">
        <w:rPr>
          <w:rFonts w:ascii="Courier New" w:hAnsi="Courier New" w:cs="Courier New"/>
          <w:sz w:val="28"/>
          <w:szCs w:val="28"/>
        </w:rPr>
        <w:t xml:space="preserve"> - </w:t>
      </w:r>
      <w:r w:rsidR="00CF1119">
        <w:rPr>
          <w:rFonts w:ascii="Courier New" w:hAnsi="Courier New" w:cs="Courier New"/>
          <w:sz w:val="28"/>
          <w:szCs w:val="28"/>
          <w:lang w:val="en-US"/>
        </w:rPr>
        <w:t>Chief</w:t>
      </w:r>
      <w:r w:rsidR="00CF1119" w:rsidRPr="005E71A4">
        <w:rPr>
          <w:rFonts w:ascii="Courier New" w:hAnsi="Courier New" w:cs="Courier New"/>
          <w:sz w:val="28"/>
          <w:szCs w:val="28"/>
        </w:rPr>
        <w:t xml:space="preserve"> </w:t>
      </w:r>
      <w:r w:rsidR="00CF1119">
        <w:rPr>
          <w:rFonts w:ascii="Courier New" w:hAnsi="Courier New" w:cs="Courier New"/>
          <w:sz w:val="28"/>
          <w:szCs w:val="28"/>
          <w:lang w:val="en-US"/>
        </w:rPr>
        <w:t>Technology</w:t>
      </w:r>
      <w:r w:rsidR="00CF1119" w:rsidRPr="005E71A4">
        <w:rPr>
          <w:rFonts w:ascii="Courier New" w:hAnsi="Courier New" w:cs="Courier New"/>
          <w:sz w:val="28"/>
          <w:szCs w:val="28"/>
        </w:rPr>
        <w:t xml:space="preserve"> </w:t>
      </w:r>
      <w:r w:rsidR="00CF1119">
        <w:rPr>
          <w:rFonts w:ascii="Courier New" w:hAnsi="Courier New" w:cs="Courier New"/>
          <w:sz w:val="28"/>
          <w:szCs w:val="28"/>
          <w:lang w:val="en-US"/>
        </w:rPr>
        <w:t>Officer</w:t>
      </w:r>
      <w:r w:rsidR="00CF1119" w:rsidRPr="00CF1119">
        <w:rPr>
          <w:rFonts w:ascii="Courier New" w:hAnsi="Courier New" w:cs="Courier New"/>
          <w:sz w:val="28"/>
          <w:szCs w:val="28"/>
        </w:rPr>
        <w:t>)</w:t>
      </w:r>
      <w:r w:rsidR="0033488C">
        <w:rPr>
          <w:rFonts w:ascii="Courier New" w:hAnsi="Courier New" w:cs="Courier New"/>
          <w:sz w:val="28"/>
          <w:szCs w:val="28"/>
        </w:rPr>
        <w:t xml:space="preserve">, </w:t>
      </w:r>
      <w:r w:rsidR="00603B64">
        <w:rPr>
          <w:rFonts w:ascii="Courier New" w:hAnsi="Courier New" w:cs="Courier New"/>
          <w:sz w:val="28"/>
          <w:szCs w:val="28"/>
        </w:rPr>
        <w:t>отдел технической поддержки (специалисты по оборудованию, системные инженеры), отдел информационного обеспечения</w:t>
      </w:r>
      <w:r w:rsidR="0033488C" w:rsidRPr="0033488C">
        <w:rPr>
          <w:rFonts w:ascii="Courier New" w:hAnsi="Courier New" w:cs="Courier New"/>
          <w:sz w:val="28"/>
          <w:szCs w:val="28"/>
        </w:rPr>
        <w:t xml:space="preserve"> (</w:t>
      </w:r>
      <w:r w:rsidR="0033488C">
        <w:rPr>
          <w:rFonts w:ascii="Courier New" w:hAnsi="Courier New" w:cs="Courier New"/>
          <w:sz w:val="28"/>
          <w:szCs w:val="28"/>
        </w:rPr>
        <w:t>проектирование, поддержка работоспособности базы данных</w:t>
      </w:r>
      <w:r w:rsidR="0033488C" w:rsidRPr="0033488C">
        <w:rPr>
          <w:rFonts w:ascii="Courier New" w:hAnsi="Courier New" w:cs="Courier New"/>
          <w:sz w:val="28"/>
          <w:szCs w:val="28"/>
        </w:rPr>
        <w:t>)</w:t>
      </w:r>
      <w:r w:rsidR="0033488C">
        <w:rPr>
          <w:rFonts w:ascii="Courier New" w:hAnsi="Courier New" w:cs="Courier New"/>
          <w:sz w:val="28"/>
          <w:szCs w:val="28"/>
        </w:rPr>
        <w:t>, отдел информационной безопасности, отдел по работе с пользователями (</w:t>
      </w:r>
      <w:r w:rsidR="0033488C">
        <w:rPr>
          <w:rFonts w:ascii="Courier New" w:hAnsi="Courier New" w:cs="Courier New"/>
          <w:sz w:val="28"/>
          <w:szCs w:val="28"/>
          <w:lang w:val="en-US"/>
        </w:rPr>
        <w:t>help</w:t>
      </w:r>
      <w:r w:rsidR="0033488C" w:rsidRPr="0033488C">
        <w:rPr>
          <w:rFonts w:ascii="Courier New" w:hAnsi="Courier New" w:cs="Courier New"/>
          <w:sz w:val="28"/>
          <w:szCs w:val="28"/>
        </w:rPr>
        <w:t>-</w:t>
      </w:r>
      <w:r w:rsidR="0033488C">
        <w:rPr>
          <w:rFonts w:ascii="Courier New" w:hAnsi="Courier New" w:cs="Courier New"/>
          <w:sz w:val="28"/>
          <w:szCs w:val="28"/>
          <w:lang w:val="en-US"/>
        </w:rPr>
        <w:t>desk</w:t>
      </w:r>
      <w:r w:rsidR="001B53E4">
        <w:rPr>
          <w:rFonts w:ascii="Courier New" w:hAnsi="Courier New" w:cs="Courier New"/>
          <w:sz w:val="28"/>
          <w:szCs w:val="28"/>
        </w:rPr>
        <w:t>, консультирование клиентов</w:t>
      </w:r>
      <w:r w:rsidR="0033488C">
        <w:rPr>
          <w:rFonts w:ascii="Courier New" w:hAnsi="Courier New" w:cs="Courier New"/>
          <w:sz w:val="28"/>
          <w:szCs w:val="28"/>
        </w:rPr>
        <w:t>)</w:t>
      </w:r>
      <w:r w:rsidR="0033488C" w:rsidRPr="0033488C">
        <w:rPr>
          <w:rFonts w:ascii="Courier New" w:hAnsi="Courier New" w:cs="Courier New"/>
          <w:sz w:val="28"/>
          <w:szCs w:val="28"/>
        </w:rPr>
        <w:t xml:space="preserve">, </w:t>
      </w:r>
      <w:r w:rsidR="0033488C">
        <w:rPr>
          <w:rFonts w:ascii="Courier New" w:hAnsi="Courier New" w:cs="Courier New"/>
          <w:sz w:val="28"/>
          <w:szCs w:val="28"/>
        </w:rPr>
        <w:t>отдел по обеспечению работоспособности информационной системы (</w:t>
      </w:r>
      <w:r w:rsidR="0033488C">
        <w:rPr>
          <w:rFonts w:ascii="Courier New" w:hAnsi="Courier New" w:cs="Courier New"/>
          <w:sz w:val="28"/>
          <w:szCs w:val="28"/>
          <w:lang w:val="en-US"/>
        </w:rPr>
        <w:t>system</w:t>
      </w:r>
      <w:r w:rsidR="0033488C" w:rsidRPr="0033488C">
        <w:rPr>
          <w:rFonts w:ascii="Courier New" w:hAnsi="Courier New" w:cs="Courier New"/>
          <w:sz w:val="28"/>
          <w:szCs w:val="28"/>
        </w:rPr>
        <w:t>-</w:t>
      </w:r>
      <w:r w:rsidR="0033488C">
        <w:rPr>
          <w:rFonts w:ascii="Courier New" w:hAnsi="Courier New" w:cs="Courier New"/>
          <w:sz w:val="28"/>
          <w:szCs w:val="28"/>
          <w:lang w:val="en-US"/>
        </w:rPr>
        <w:t>desk</w:t>
      </w:r>
      <w:r w:rsidR="001B53E4" w:rsidRPr="001B53E4">
        <w:rPr>
          <w:rFonts w:ascii="Courier New" w:hAnsi="Courier New" w:cs="Courier New"/>
          <w:sz w:val="28"/>
          <w:szCs w:val="28"/>
        </w:rPr>
        <w:t xml:space="preserve">, </w:t>
      </w:r>
      <w:r w:rsidR="001B53E4">
        <w:rPr>
          <w:rFonts w:ascii="Courier New" w:hAnsi="Courier New" w:cs="Courier New"/>
          <w:sz w:val="28"/>
          <w:szCs w:val="28"/>
        </w:rPr>
        <w:t>для внутренних и внешних клиентов</w:t>
      </w:r>
      <w:proofErr w:type="gramEnd"/>
      <w:r w:rsidR="001B53E4">
        <w:rPr>
          <w:rFonts w:ascii="Courier New" w:hAnsi="Courier New" w:cs="Courier New"/>
          <w:sz w:val="28"/>
          <w:szCs w:val="28"/>
        </w:rPr>
        <w:t>, решение проблем</w:t>
      </w:r>
      <w:r w:rsidR="0033488C">
        <w:rPr>
          <w:rFonts w:ascii="Courier New" w:hAnsi="Courier New" w:cs="Courier New"/>
          <w:sz w:val="28"/>
          <w:szCs w:val="28"/>
        </w:rPr>
        <w:t>)</w:t>
      </w:r>
      <w:r w:rsidR="001B53E4">
        <w:rPr>
          <w:rFonts w:ascii="Courier New" w:hAnsi="Courier New" w:cs="Courier New"/>
          <w:sz w:val="28"/>
          <w:szCs w:val="28"/>
        </w:rPr>
        <w:t xml:space="preserve">. </w:t>
      </w:r>
      <w:r w:rsidR="0033488C" w:rsidRPr="0033488C">
        <w:rPr>
          <w:rFonts w:ascii="Courier New" w:hAnsi="Courier New" w:cs="Courier New"/>
          <w:sz w:val="28"/>
          <w:szCs w:val="28"/>
        </w:rPr>
        <w:t xml:space="preserve"> </w:t>
      </w:r>
      <w:r w:rsidR="0033488C">
        <w:rPr>
          <w:rFonts w:ascii="Courier New" w:hAnsi="Courier New" w:cs="Courier New"/>
          <w:sz w:val="28"/>
          <w:szCs w:val="28"/>
        </w:rPr>
        <w:t xml:space="preserve">    </w:t>
      </w:r>
      <w:r w:rsidR="00603B6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351E1" w:rsidRPr="00C351E1" w:rsidRDefault="00C351E1" w:rsidP="00C351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351E1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C351E1">
        <w:rPr>
          <w:rFonts w:ascii="Courier New" w:hAnsi="Courier New" w:cs="Courier New"/>
          <w:sz w:val="28"/>
          <w:szCs w:val="28"/>
        </w:rPr>
        <w:t>структура</w:t>
      </w:r>
      <w:r>
        <w:rPr>
          <w:rFonts w:ascii="Courier New" w:hAnsi="Courier New" w:cs="Courier New"/>
          <w:sz w:val="28"/>
          <w:szCs w:val="28"/>
        </w:rPr>
        <w:t xml:space="preserve"> информационной системы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351E1" w:rsidRDefault="00C351E1" w:rsidP="00412EC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86400" cy="27194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49" cy="27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E1" w:rsidRPr="00412ECC" w:rsidRDefault="00C351E1" w:rsidP="00412ECC">
      <w:pPr>
        <w:pStyle w:val="a3"/>
        <w:numPr>
          <w:ilvl w:val="0"/>
          <w:numId w:val="1"/>
        </w:numPr>
        <w:jc w:val="center"/>
        <w:rPr>
          <w:rFonts w:ascii="Courier New" w:hAnsi="Courier New" w:cs="Courier New"/>
          <w:sz w:val="28"/>
          <w:szCs w:val="28"/>
        </w:rPr>
      </w:pPr>
      <w:r w:rsidRPr="00412ECC">
        <w:rPr>
          <w:rFonts w:ascii="Courier New" w:hAnsi="Courier New" w:cs="Courier New"/>
          <w:b/>
          <w:sz w:val="28"/>
          <w:szCs w:val="28"/>
        </w:rPr>
        <w:lastRenderedPageBreak/>
        <w:t>СТАРИС:</w:t>
      </w:r>
      <w:r w:rsidR="00412ECC" w:rsidRPr="00412ECC">
        <w:rPr>
          <w:rFonts w:ascii="Courier New" w:hAnsi="Courier New" w:cs="Courier New"/>
          <w:b/>
          <w:sz w:val="28"/>
          <w:szCs w:val="28"/>
        </w:rPr>
        <w:t xml:space="preserve"> </w:t>
      </w:r>
      <w:r w:rsidR="00412ECC" w:rsidRPr="00412ECC">
        <w:rPr>
          <w:rFonts w:ascii="Courier New" w:hAnsi="Courier New" w:cs="Courier New"/>
          <w:sz w:val="28"/>
          <w:szCs w:val="28"/>
        </w:rPr>
        <w:t>роли</w:t>
      </w:r>
      <w:r w:rsidR="00412ECC">
        <w:rPr>
          <w:rFonts w:ascii="Courier New" w:hAnsi="Courier New" w:cs="Courier New"/>
          <w:b/>
          <w:sz w:val="28"/>
          <w:szCs w:val="28"/>
        </w:rPr>
        <w:t xml:space="preserve"> </w:t>
      </w:r>
      <w:r w:rsidR="00412ECC" w:rsidRPr="00412ECC">
        <w:rPr>
          <w:rFonts w:ascii="Courier New" w:hAnsi="Courier New" w:cs="Courier New"/>
          <w:sz w:val="28"/>
          <w:szCs w:val="28"/>
        </w:rPr>
        <w:t>пользовате</w:t>
      </w:r>
      <w:r w:rsidR="00412ECC">
        <w:rPr>
          <w:rFonts w:ascii="Courier New" w:hAnsi="Courier New" w:cs="Courier New"/>
          <w:sz w:val="28"/>
          <w:szCs w:val="28"/>
        </w:rPr>
        <w:t xml:space="preserve">лей </w:t>
      </w:r>
      <w:r w:rsidR="00412ECC" w:rsidRPr="00412ECC">
        <w:rPr>
          <w:rFonts w:ascii="Courier New" w:hAnsi="Courier New" w:cs="Courier New"/>
          <w:sz w:val="28"/>
          <w:szCs w:val="28"/>
        </w:rPr>
        <w:t>информационн</w:t>
      </w:r>
      <w:r w:rsidR="00412ECC">
        <w:rPr>
          <w:rFonts w:ascii="Courier New" w:hAnsi="Courier New" w:cs="Courier New"/>
          <w:sz w:val="28"/>
          <w:szCs w:val="28"/>
        </w:rPr>
        <w:t>ых</w:t>
      </w:r>
      <w:r w:rsidR="00412ECC" w:rsidRPr="00412ECC">
        <w:rPr>
          <w:rFonts w:ascii="Courier New" w:hAnsi="Courier New" w:cs="Courier New"/>
          <w:sz w:val="28"/>
          <w:szCs w:val="28"/>
        </w:rPr>
        <w:t xml:space="preserve"> систем </w:t>
      </w:r>
      <w:r w:rsidR="00412EC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52F778" wp14:editId="65EC6772">
            <wp:extent cx="4215740" cy="3835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68" cy="38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F31" w:rsidRPr="00412ECC" w:rsidRDefault="00412ECC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2ECC">
        <w:rPr>
          <w:rFonts w:ascii="Courier New" w:hAnsi="Courier New" w:cs="Courier New"/>
          <w:b/>
          <w:sz w:val="28"/>
          <w:szCs w:val="28"/>
        </w:rPr>
        <w:t>СТАРИС:</w:t>
      </w:r>
      <w:r w:rsidRPr="00412ECC">
        <w:rPr>
          <w:rFonts w:ascii="Courier New" w:hAnsi="Courier New" w:cs="Courier New"/>
          <w:sz w:val="28"/>
          <w:szCs w:val="28"/>
        </w:rPr>
        <w:t xml:space="preserve"> интерфейсы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12ECC" w:rsidRDefault="00865C8D" w:rsidP="00412EC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38978" cy="4150581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38" cy="41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CC" w:rsidRPr="00865C8D" w:rsidRDefault="00412ECC" w:rsidP="00412E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145B1" w:rsidRPr="00442ACD" w:rsidRDefault="00442ACD" w:rsidP="002145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42ACD">
        <w:rPr>
          <w:rFonts w:ascii="Courier New" w:hAnsi="Courier New" w:cs="Courier New"/>
          <w:b/>
          <w:sz w:val="28"/>
          <w:szCs w:val="28"/>
        </w:rPr>
        <w:lastRenderedPageBreak/>
        <w:t>СТАРИС: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42ACD">
        <w:rPr>
          <w:rFonts w:ascii="Courier New" w:hAnsi="Courier New" w:cs="Courier New"/>
          <w:sz w:val="28"/>
          <w:szCs w:val="28"/>
        </w:rPr>
        <w:t>подразделение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145B1" w:rsidRDefault="002145B1" w:rsidP="002145B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29102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0B" w:rsidRDefault="002F590B" w:rsidP="002145B1">
      <w:pPr>
        <w:jc w:val="both"/>
        <w:rPr>
          <w:rFonts w:ascii="Courier New" w:hAnsi="Courier New" w:cs="Courier New"/>
          <w:sz w:val="28"/>
          <w:szCs w:val="28"/>
        </w:rPr>
      </w:pPr>
    </w:p>
    <w:p w:rsidR="00C837F8" w:rsidRPr="00C837F8" w:rsidRDefault="00C837F8" w:rsidP="00C837F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7F8">
        <w:rPr>
          <w:rFonts w:ascii="Courier New" w:hAnsi="Courier New" w:cs="Courier New"/>
          <w:b/>
          <w:sz w:val="28"/>
          <w:szCs w:val="28"/>
        </w:rPr>
        <w:t>СТАРИС: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837F8">
        <w:rPr>
          <w:rFonts w:ascii="Courier New" w:hAnsi="Courier New" w:cs="Courier New"/>
          <w:sz w:val="28"/>
          <w:szCs w:val="28"/>
        </w:rPr>
        <w:t>системы управления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837F8" w:rsidRDefault="00C837F8" w:rsidP="00C837F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7611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F8" w:rsidRPr="00C837F8" w:rsidRDefault="00C837F8" w:rsidP="00C837F8">
      <w:pPr>
        <w:jc w:val="both"/>
        <w:rPr>
          <w:rFonts w:ascii="Courier New" w:hAnsi="Courier New" w:cs="Courier New"/>
          <w:sz w:val="28"/>
          <w:szCs w:val="28"/>
        </w:rPr>
      </w:pPr>
    </w:p>
    <w:p w:rsidR="00253349" w:rsidRDefault="00253349" w:rsidP="002F590B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253349" w:rsidRDefault="00253349" w:rsidP="007F1F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E376DB" w:rsidRDefault="00E376DB" w:rsidP="00056F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СТАИРИС:</w:t>
      </w:r>
      <w:r w:rsidR="009D0CA5">
        <w:rPr>
          <w:rFonts w:ascii="Courier New" w:hAnsi="Courier New" w:cs="Courier New"/>
          <w:b/>
          <w:sz w:val="28"/>
          <w:szCs w:val="28"/>
        </w:rPr>
        <w:t xml:space="preserve"> КОНЕЦ</w:t>
      </w:r>
      <w:r w:rsidR="008A1632">
        <w:rPr>
          <w:rFonts w:ascii="Courier New" w:hAnsi="Courier New" w:cs="Courier New"/>
          <w:b/>
          <w:sz w:val="28"/>
          <w:szCs w:val="28"/>
        </w:rPr>
        <w:t xml:space="preserve">   </w:t>
      </w:r>
    </w:p>
    <w:sectPr w:rsidR="00E376D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765" w:rsidRDefault="00705765" w:rsidP="009D0CA5">
      <w:pPr>
        <w:spacing w:after="0" w:line="240" w:lineRule="auto"/>
      </w:pPr>
      <w:r>
        <w:separator/>
      </w:r>
    </w:p>
  </w:endnote>
  <w:endnote w:type="continuationSeparator" w:id="0">
    <w:p w:rsidR="00705765" w:rsidRDefault="00705765" w:rsidP="009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765" w:rsidRDefault="00705765" w:rsidP="009D0CA5">
      <w:pPr>
        <w:spacing w:after="0" w:line="240" w:lineRule="auto"/>
      </w:pPr>
      <w:r>
        <w:separator/>
      </w:r>
    </w:p>
  </w:footnote>
  <w:footnote w:type="continuationSeparator" w:id="0">
    <w:p w:rsidR="00705765" w:rsidRDefault="00705765" w:rsidP="009D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256941"/>
      <w:docPartObj>
        <w:docPartGallery w:val="Page Numbers (Margins)"/>
        <w:docPartUnique/>
      </w:docPartObj>
    </w:sdtPr>
    <w:sdtEndPr/>
    <w:sdtContent>
      <w:p w:rsidR="009D0CA5" w:rsidRDefault="009D0CA5">
        <w:pPr>
          <w:pStyle w:val="a4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7FFF367B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2540" r="8255" b="5715"/>
                  <wp:wrapNone/>
                  <wp:docPr id="554" name="Овал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CA5" w:rsidRDefault="009D0CA5">
                              <w:pPr>
                                <w:jc w:val="right"/>
                                <w:rPr>
                                  <w:rStyle w:val="a8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F0C7E" w:rsidRPr="007F0C7E">
                                <w:rPr>
                                  <w:rStyle w:val="a8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Style w:val="a8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" o:allowincell="f" fillcolor="#9dbb61" stroked="f">
                  <v:textbox inset="0,,0">
                    <w:txbxContent>
                      <w:p w:rsidR="009D0CA5" w:rsidRDefault="009D0CA5">
                        <w:pPr>
                          <w:jc w:val="right"/>
                          <w:rPr>
                            <w:rStyle w:val="a8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F0C7E" w:rsidRPr="007F0C7E">
                          <w:rPr>
                            <w:rStyle w:val="a8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Style w:val="a8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0C25"/>
    <w:multiLevelType w:val="hybridMultilevel"/>
    <w:tmpl w:val="4792372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654846BF"/>
    <w:multiLevelType w:val="hybridMultilevel"/>
    <w:tmpl w:val="DA06BB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74110A6B"/>
    <w:multiLevelType w:val="hybridMultilevel"/>
    <w:tmpl w:val="DBD2806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75575226"/>
    <w:multiLevelType w:val="multilevel"/>
    <w:tmpl w:val="9FC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752FF"/>
    <w:multiLevelType w:val="hybridMultilevel"/>
    <w:tmpl w:val="8F46F4E8"/>
    <w:lvl w:ilvl="0" w:tplc="D4E601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12352"/>
    <w:multiLevelType w:val="hybridMultilevel"/>
    <w:tmpl w:val="50DC73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F"/>
    <w:rsid w:val="000048E8"/>
    <w:rsid w:val="00012AB6"/>
    <w:rsid w:val="000350AD"/>
    <w:rsid w:val="00056F72"/>
    <w:rsid w:val="00081D64"/>
    <w:rsid w:val="000872ED"/>
    <w:rsid w:val="000914E9"/>
    <w:rsid w:val="000D4BEF"/>
    <w:rsid w:val="000E34A2"/>
    <w:rsid w:val="000E4762"/>
    <w:rsid w:val="000F3918"/>
    <w:rsid w:val="00101D81"/>
    <w:rsid w:val="00135E97"/>
    <w:rsid w:val="0014751D"/>
    <w:rsid w:val="00163E1E"/>
    <w:rsid w:val="001A34EF"/>
    <w:rsid w:val="001B53E4"/>
    <w:rsid w:val="00204DC4"/>
    <w:rsid w:val="002145B1"/>
    <w:rsid w:val="00226F05"/>
    <w:rsid w:val="00252991"/>
    <w:rsid w:val="00253349"/>
    <w:rsid w:val="002F590B"/>
    <w:rsid w:val="002F7F31"/>
    <w:rsid w:val="00332536"/>
    <w:rsid w:val="0033488C"/>
    <w:rsid w:val="003453D2"/>
    <w:rsid w:val="0036631F"/>
    <w:rsid w:val="00395FE4"/>
    <w:rsid w:val="003F0E5D"/>
    <w:rsid w:val="00404532"/>
    <w:rsid w:val="00412ECC"/>
    <w:rsid w:val="00421358"/>
    <w:rsid w:val="00442ACD"/>
    <w:rsid w:val="0044779A"/>
    <w:rsid w:val="00490488"/>
    <w:rsid w:val="004C2C0C"/>
    <w:rsid w:val="004D2005"/>
    <w:rsid w:val="004D707D"/>
    <w:rsid w:val="00591998"/>
    <w:rsid w:val="005B3ED9"/>
    <w:rsid w:val="005E71A4"/>
    <w:rsid w:val="005F1336"/>
    <w:rsid w:val="00603B64"/>
    <w:rsid w:val="00613EFB"/>
    <w:rsid w:val="00620CDD"/>
    <w:rsid w:val="00634D2F"/>
    <w:rsid w:val="00646B0A"/>
    <w:rsid w:val="006709DB"/>
    <w:rsid w:val="00676E8F"/>
    <w:rsid w:val="00685293"/>
    <w:rsid w:val="006B716E"/>
    <w:rsid w:val="006E6671"/>
    <w:rsid w:val="00705765"/>
    <w:rsid w:val="00761B4B"/>
    <w:rsid w:val="007B55BE"/>
    <w:rsid w:val="007B7121"/>
    <w:rsid w:val="007F0C7E"/>
    <w:rsid w:val="007F1F4B"/>
    <w:rsid w:val="00820987"/>
    <w:rsid w:val="0085381B"/>
    <w:rsid w:val="00865C8D"/>
    <w:rsid w:val="008A1632"/>
    <w:rsid w:val="008A3B17"/>
    <w:rsid w:val="008F3A56"/>
    <w:rsid w:val="0091279B"/>
    <w:rsid w:val="00991EB8"/>
    <w:rsid w:val="009A45EF"/>
    <w:rsid w:val="009B7616"/>
    <w:rsid w:val="009D0CA5"/>
    <w:rsid w:val="00AE33C9"/>
    <w:rsid w:val="00B11F42"/>
    <w:rsid w:val="00B55EB9"/>
    <w:rsid w:val="00B92B3A"/>
    <w:rsid w:val="00BA41B3"/>
    <w:rsid w:val="00BD0004"/>
    <w:rsid w:val="00C12F06"/>
    <w:rsid w:val="00C15872"/>
    <w:rsid w:val="00C351E1"/>
    <w:rsid w:val="00C837F8"/>
    <w:rsid w:val="00CF1119"/>
    <w:rsid w:val="00D44C6C"/>
    <w:rsid w:val="00E34144"/>
    <w:rsid w:val="00E376DB"/>
    <w:rsid w:val="00E67ADF"/>
    <w:rsid w:val="00E70957"/>
    <w:rsid w:val="00E77A53"/>
    <w:rsid w:val="00E851EF"/>
    <w:rsid w:val="00EA0246"/>
    <w:rsid w:val="00EA470F"/>
    <w:rsid w:val="00EE3D5C"/>
    <w:rsid w:val="00EF59D2"/>
    <w:rsid w:val="00F27FFD"/>
    <w:rsid w:val="00F9171F"/>
    <w:rsid w:val="00F96A20"/>
    <w:rsid w:val="00FA503E"/>
    <w:rsid w:val="00FC4A98"/>
    <w:rsid w:val="00FC6F1B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2C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B2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G2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23</cp:revision>
  <dcterms:created xsi:type="dcterms:W3CDTF">2022-09-19T06:17:00Z</dcterms:created>
  <dcterms:modified xsi:type="dcterms:W3CDTF">2022-09-25T23:04:00Z</dcterms:modified>
</cp:coreProperties>
</file>