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32526" w14:textId="77777777" w:rsidR="00C65CF1" w:rsidRPr="00EF1B66" w:rsidRDefault="00C65CF1" w:rsidP="00C65CF1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F1B66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ORM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>»</w:t>
      </w:r>
    </w:p>
    <w:p w14:paraId="658C065A" w14:textId="21AC4D13" w:rsidR="003279F3" w:rsidRPr="003279F3" w:rsidRDefault="003279F3" w:rsidP="003279F3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Object</w:t>
      </w:r>
      <w:r w:rsidRPr="008C2921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Relational</w:t>
      </w:r>
      <w:r w:rsidRPr="008C292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Mapping</w:t>
      </w:r>
      <w:r w:rsidRPr="008C2921"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 xml:space="preserve">технология программирования, которая позволяет работать с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8C292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базой данных, как с набором программных объектов. </w:t>
      </w:r>
      <w:r w:rsidRPr="008C2921">
        <w:rPr>
          <w:rFonts w:ascii="Courier New" w:hAnsi="Courier New" w:cs="Courier New"/>
          <w:b/>
          <w:sz w:val="28"/>
          <w:szCs w:val="28"/>
          <w:lang w:val="en-US"/>
        </w:rPr>
        <w:t>Mapping</w:t>
      </w:r>
      <w:r w:rsidRPr="008C292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база данных – объект </w:t>
      </w:r>
      <w:r>
        <w:rPr>
          <w:rFonts w:ascii="Courier New" w:hAnsi="Courier New" w:cs="Courier New"/>
          <w:sz w:val="28"/>
          <w:szCs w:val="28"/>
          <w:lang w:val="en-US"/>
        </w:rPr>
        <w:t>contextDB</w:t>
      </w:r>
      <w:r w:rsidRPr="008C292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таблица – коллекция объектов, строка в таблице – объект, структура таблицы – класс.  </w:t>
      </w:r>
      <w:r w:rsidRPr="008C2921">
        <w:rPr>
          <w:rFonts w:ascii="Courier New" w:hAnsi="Courier New" w:cs="Courier New"/>
          <w:sz w:val="28"/>
          <w:szCs w:val="28"/>
        </w:rPr>
        <w:t xml:space="preserve"> </w:t>
      </w:r>
    </w:p>
    <w:p w14:paraId="47D4C426" w14:textId="6C6FAB94" w:rsidR="00C65CF1" w:rsidRDefault="00C65CF1" w:rsidP="00C65CF1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Какой дополнительный пакет необходимо установить для работы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c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Microsoft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SQL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Server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>?</w:t>
      </w:r>
      <w:r w:rsidR="00C30DB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2A2009">
        <w:rPr>
          <w:rFonts w:ascii="Courier New" w:hAnsi="Courier New" w:cs="Courier New"/>
          <w:sz w:val="28"/>
          <w:szCs w:val="28"/>
          <w:lang w:val="en-US"/>
        </w:rPr>
        <w:t>tedio</w:t>
      </w:r>
      <w:r w:rsidR="00D271DE">
        <w:rPr>
          <w:rFonts w:ascii="Courier New" w:hAnsi="Courier New" w:cs="Courier New"/>
          <w:sz w:val="28"/>
          <w:szCs w:val="28"/>
          <w:lang w:val="en-US"/>
        </w:rPr>
        <w:t>u</w:t>
      </w:r>
      <w:r w:rsidR="002A2009">
        <w:rPr>
          <w:rFonts w:ascii="Courier New" w:hAnsi="Courier New" w:cs="Courier New"/>
          <w:sz w:val="28"/>
          <w:szCs w:val="28"/>
          <w:lang w:val="en-US"/>
        </w:rPr>
        <w:t>s</w:t>
      </w:r>
    </w:p>
    <w:p w14:paraId="36C8B743" w14:textId="77777777" w:rsidR="00A56926" w:rsidRPr="00EF1B66" w:rsidRDefault="00C65CF1" w:rsidP="00A56926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F1B66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>-схема».</w:t>
      </w:r>
    </w:p>
    <w:p w14:paraId="5EF2BCEC" w14:textId="00BAD44E" w:rsidR="00A56926" w:rsidRPr="00A56926" w:rsidRDefault="00A56926" w:rsidP="00A56926">
      <w:pPr>
        <w:spacing w:line="259" w:lineRule="auto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A56926">
        <w:rPr>
          <w:rFonts w:ascii="Courier New" w:hAnsi="Courier New" w:cs="Courier New"/>
          <w:sz w:val="28"/>
          <w:szCs w:val="28"/>
        </w:rPr>
        <w:t>это описание структуры модели (таблицы) базы данных, включая поля, их типы, ограничения и связи с другими моделями. Она задаётся с помощью методов sequelize.define или классов Model.</w:t>
      </w:r>
    </w:p>
    <w:p w14:paraId="4356585E" w14:textId="106BCAFB" w:rsidR="00BD5291" w:rsidRPr="00EF1B66" w:rsidRDefault="00C65CF1" w:rsidP="00BD5291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Какая функция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 позволяет выполнить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SELECT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>-запрос?</w:t>
      </w:r>
    </w:p>
    <w:p w14:paraId="7D673E67" w14:textId="0E2B3F9B" w:rsidR="00BD5291" w:rsidRPr="00BD5291" w:rsidRDefault="00BD5291" w:rsidP="00BD5291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BD5291">
        <w:rPr>
          <w:rFonts w:ascii="Courier New" w:hAnsi="Courier New" w:cs="Courier New"/>
          <w:sz w:val="28"/>
          <w:szCs w:val="28"/>
        </w:rPr>
        <w:t xml:space="preserve">Для SELECT-запросов используется функция </w:t>
      </w:r>
      <w:r w:rsidRPr="00BD5291">
        <w:rPr>
          <w:rFonts w:ascii="Courier New" w:hAnsi="Courier New" w:cs="Courier New"/>
          <w:b/>
          <w:bCs/>
          <w:sz w:val="28"/>
          <w:szCs w:val="28"/>
        </w:rPr>
        <w:t>findAll</w:t>
      </w:r>
      <w:r w:rsidRPr="00BD5291">
        <w:rPr>
          <w:rFonts w:ascii="Courier New" w:hAnsi="Courier New" w:cs="Courier New"/>
          <w:sz w:val="28"/>
          <w:szCs w:val="28"/>
        </w:rPr>
        <w:t xml:space="preserve"> (получить все записи) или </w:t>
      </w:r>
      <w:r w:rsidRPr="00BD5291">
        <w:rPr>
          <w:rFonts w:ascii="Courier New" w:hAnsi="Courier New" w:cs="Courier New"/>
          <w:b/>
          <w:bCs/>
          <w:sz w:val="28"/>
          <w:szCs w:val="28"/>
        </w:rPr>
        <w:t>findOne</w:t>
      </w:r>
      <w:r w:rsidRPr="00BD5291">
        <w:rPr>
          <w:rFonts w:ascii="Courier New" w:hAnsi="Courier New" w:cs="Courier New"/>
          <w:sz w:val="28"/>
          <w:szCs w:val="28"/>
        </w:rPr>
        <w:t xml:space="preserve"> (получить одну запись), а также findByPk для поиска по первичному ключу.</w:t>
      </w:r>
    </w:p>
    <w:p w14:paraId="6764523B" w14:textId="03834EA7" w:rsidR="00C65CF1" w:rsidRDefault="00C65CF1" w:rsidP="00C65CF1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Какая функция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 позволяет выполнить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INSERT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>-запрос?</w:t>
      </w:r>
      <w:r w:rsidR="00BD5291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BD5291">
        <w:rPr>
          <w:rFonts w:ascii="Courier New" w:hAnsi="Courier New" w:cs="Courier New"/>
          <w:sz w:val="28"/>
          <w:szCs w:val="28"/>
          <w:lang w:val="en-US"/>
        </w:rPr>
        <w:t>create</w:t>
      </w:r>
    </w:p>
    <w:p w14:paraId="0EB39C9E" w14:textId="3DC8A1C4" w:rsidR="00C65CF1" w:rsidRDefault="00C65CF1" w:rsidP="00C65CF1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Какая функция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 позволяет выполнить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UPDATE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>-запрос?</w:t>
      </w:r>
      <w:r w:rsidR="00BD5291" w:rsidRPr="00BD5291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BD5291">
        <w:rPr>
          <w:rFonts w:ascii="Courier New" w:hAnsi="Courier New" w:cs="Courier New"/>
          <w:sz w:val="28"/>
          <w:szCs w:val="28"/>
          <w:lang w:val="en-US"/>
        </w:rPr>
        <w:t>update</w:t>
      </w:r>
    </w:p>
    <w:p w14:paraId="1B8C248E" w14:textId="03F86B25" w:rsidR="00C65CF1" w:rsidRDefault="00C65CF1" w:rsidP="00C65CF1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Какая функция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 позволяет выполнить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DELETE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>-запрос?</w:t>
      </w:r>
      <w:r w:rsidR="00BD5291" w:rsidRPr="00BD5291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BD5291">
        <w:rPr>
          <w:rFonts w:ascii="Courier New" w:hAnsi="Courier New" w:cs="Courier New"/>
          <w:sz w:val="28"/>
          <w:szCs w:val="28"/>
          <w:lang w:val="en-US"/>
        </w:rPr>
        <w:t>destroy</w:t>
      </w:r>
    </w:p>
    <w:p w14:paraId="7F043E11" w14:textId="072A8A7E" w:rsidR="00BD5291" w:rsidRPr="00EF1B66" w:rsidRDefault="00C65CF1" w:rsidP="00BD5291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функции 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sequelize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EF1B66">
        <w:rPr>
          <w:rFonts w:ascii="Courier New" w:hAnsi="Courier New" w:cs="Courier New"/>
          <w:i/>
          <w:sz w:val="28"/>
          <w:szCs w:val="28"/>
          <w:highlight w:val="yellow"/>
        </w:rPr>
        <w:t>Схема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>.</w:t>
      </w:r>
      <w:r w:rsidRPr="00EF1B6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has</w:t>
      </w:r>
      <w:r w:rsidRPr="00EF1B66">
        <w:rPr>
          <w:rFonts w:ascii="Courier New" w:hAnsi="Courier New" w:cs="Courier New"/>
          <w:b/>
          <w:sz w:val="28"/>
          <w:szCs w:val="28"/>
          <w:highlight w:val="yellow"/>
        </w:rPr>
        <w:t>M</w:t>
      </w:r>
      <w:r w:rsidRPr="00EF1B66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any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</w:p>
    <w:p w14:paraId="2C6359EA" w14:textId="67496D26" w:rsidR="00BD5291" w:rsidRPr="00A27EFA" w:rsidRDefault="00BD5291" w:rsidP="00BD5291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BD5291">
        <w:rPr>
          <w:rFonts w:ascii="Courier New" w:hAnsi="Courier New" w:cs="Courier New"/>
          <w:sz w:val="28"/>
          <w:szCs w:val="28"/>
        </w:rPr>
        <w:t>Метод hasMany задаёт связь «один-ко-многим» между моделями. Это означает, что один объект модели А может иметь множество связанных объектов модели B. Например, один пользователь может иметь много заказов.</w:t>
      </w:r>
    </w:p>
    <w:p w14:paraId="7656BE32" w14:textId="77777777" w:rsidR="00C65CF1" w:rsidRPr="00EF1B66" w:rsidRDefault="00C65CF1" w:rsidP="00C65CF1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F1B66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raw query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>»</w:t>
      </w:r>
      <w:r w:rsidRPr="00EF1B66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24504332" w14:textId="39A289FD" w:rsidR="003E0540" w:rsidRPr="003E0540" w:rsidRDefault="003E0540" w:rsidP="00B12736">
      <w:p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3E0540">
        <w:rPr>
          <w:rFonts w:ascii="Courier New" w:hAnsi="Courier New" w:cs="Courier New"/>
          <w:sz w:val="28"/>
          <w:szCs w:val="28"/>
        </w:rPr>
        <w:t>Raw query — это выполнение SQL-запроса напрямую, минуя ORM-интерфейс. В Sequelize используется метод sequelize.query('RAW SQL')</w:t>
      </w:r>
    </w:p>
    <w:p w14:paraId="78CB7C0C" w14:textId="77777777" w:rsidR="00C65CF1" w:rsidRPr="00EF1B66" w:rsidRDefault="00C65CF1" w:rsidP="00C65CF1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F1B66">
        <w:rPr>
          <w:rFonts w:ascii="Courier New" w:hAnsi="Courier New" w:cs="Courier New"/>
          <w:sz w:val="28"/>
          <w:szCs w:val="28"/>
          <w:highlight w:val="yellow"/>
        </w:rPr>
        <w:t>Поясните понятие «code first».</w:t>
      </w:r>
    </w:p>
    <w:p w14:paraId="3901C778" w14:textId="11025033" w:rsidR="003E0540" w:rsidRDefault="003E0540" w:rsidP="00B12736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3E0540">
        <w:rPr>
          <w:rFonts w:ascii="Courier New" w:hAnsi="Courier New" w:cs="Courier New"/>
          <w:sz w:val="28"/>
          <w:szCs w:val="28"/>
        </w:rPr>
        <w:t xml:space="preserve">Code First — это подход, при котором сначала создаются модели в коде, а затем на их основе генерируются таблицы </w:t>
      </w:r>
      <w:r w:rsidRPr="003E0540">
        <w:rPr>
          <w:rFonts w:ascii="Courier New" w:hAnsi="Courier New" w:cs="Courier New"/>
          <w:sz w:val="28"/>
          <w:szCs w:val="28"/>
        </w:rPr>
        <w:lastRenderedPageBreak/>
        <w:t>в базе данных. Это противоположно Database First, где сначала создаётся БД</w:t>
      </w:r>
      <w:r>
        <w:rPr>
          <w:rFonts w:ascii="Courier New" w:hAnsi="Courier New" w:cs="Courier New"/>
          <w:sz w:val="28"/>
          <w:szCs w:val="28"/>
          <w:lang w:val="ru-RU"/>
        </w:rPr>
        <w:t xml:space="preserve">. </w:t>
      </w:r>
    </w:p>
    <w:p w14:paraId="36D1DAFE" w14:textId="7A6F2ABD" w:rsidR="003E0540" w:rsidRPr="003E0540" w:rsidRDefault="003E0540" w:rsidP="00B12736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Model</w:t>
      </w:r>
      <w:r w:rsidRPr="003E054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3E054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синхронизируется и код</w:t>
      </w:r>
      <w:r w:rsidRPr="003E0540">
        <w:rPr>
          <w:rFonts w:ascii="Courier New" w:hAnsi="Courier New" w:cs="Courier New"/>
          <w:sz w:val="28"/>
          <w:szCs w:val="28"/>
          <w:lang w:val="ru-RU"/>
        </w:rPr>
        <w:t>,</w:t>
      </w:r>
      <w:r>
        <w:rPr>
          <w:rFonts w:ascii="Courier New" w:hAnsi="Courier New" w:cs="Courier New"/>
          <w:sz w:val="28"/>
          <w:szCs w:val="28"/>
          <w:lang w:val="ru-RU"/>
        </w:rPr>
        <w:t xml:space="preserve"> и база данных.</w:t>
      </w:r>
    </w:p>
    <w:p w14:paraId="3162CA2D" w14:textId="77777777" w:rsidR="00C65CF1" w:rsidRPr="00EF1B66" w:rsidRDefault="00C65CF1" w:rsidP="00C65CF1">
      <w:pPr>
        <w:pStyle w:val="a7"/>
        <w:numPr>
          <w:ilvl w:val="0"/>
          <w:numId w:val="1"/>
        </w:numPr>
        <w:spacing w:line="259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F1B66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«транзакция». </w:t>
      </w:r>
    </w:p>
    <w:p w14:paraId="266BEA47" w14:textId="337DB32E" w:rsidR="00A27EFA" w:rsidRDefault="0027214C" w:rsidP="0027214C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27214C">
        <w:rPr>
          <w:rFonts w:ascii="Courier New" w:hAnsi="Courier New" w:cs="Courier New"/>
          <w:sz w:val="28"/>
          <w:szCs w:val="28"/>
        </w:rPr>
        <w:t>Транзакция — это последовательность операций с базой данных, которые выполняются как единое целое. В случае ошибки все операции откатываются. Sequelize поддерживает как управляемые, так и неуправляемые транзакции</w:t>
      </w:r>
    </w:p>
    <w:p w14:paraId="34E61C0A" w14:textId="324D1645" w:rsidR="00A51128" w:rsidRPr="00EF1B66" w:rsidRDefault="00EF1B66" w:rsidP="0027214C">
      <w:pPr>
        <w:spacing w:line="259" w:lineRule="auto"/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EF1B66">
        <w:rPr>
          <w:rFonts w:ascii="Courier New" w:hAnsi="Courier New" w:cs="Courier New"/>
          <w:sz w:val="28"/>
          <w:szCs w:val="28"/>
          <w:highlight w:val="yellow"/>
          <w:lang w:val="ru-RU"/>
        </w:rPr>
        <w:t>Опции:</w:t>
      </w:r>
    </w:p>
    <w:p w14:paraId="5C1D7015" w14:textId="27FD8B2F" w:rsidR="00A51128" w:rsidRDefault="00A51128" w:rsidP="00EF1B66">
      <w:pPr>
        <w:spacing w:after="0" w:line="259" w:lineRule="auto"/>
        <w:rPr>
          <w:rFonts w:ascii="Courier New" w:hAnsi="Courier New" w:cs="Courier New"/>
          <w:sz w:val="28"/>
          <w:szCs w:val="28"/>
          <w:lang w:val="ru-RU"/>
        </w:rPr>
      </w:pPr>
      <w:r w:rsidRPr="00A51128">
        <w:rPr>
          <w:rFonts w:ascii="Courier New" w:hAnsi="Courier New" w:cs="Courier New"/>
          <w:sz w:val="28"/>
          <w:szCs w:val="28"/>
        </w:rPr>
        <w:t>sequelize.define('ModelName', {...}, {...}) — функция определения модели. Первый аргумент — имя модели, второй — структура (поля), третий — опции.</w:t>
      </w:r>
    </w:p>
    <w:p w14:paraId="68C54BFF" w14:textId="0A87C751" w:rsidR="00EF1B66" w:rsidRDefault="00A51128" w:rsidP="00EF1B66">
      <w:pPr>
        <w:spacing w:after="0" w:line="259" w:lineRule="auto"/>
        <w:rPr>
          <w:rFonts w:ascii="Courier New" w:hAnsi="Courier New" w:cs="Courier New"/>
          <w:sz w:val="28"/>
          <w:szCs w:val="28"/>
          <w:lang w:val="ru-RU"/>
        </w:rPr>
      </w:pPr>
      <w:r w:rsidRPr="00A51128">
        <w:rPr>
          <w:rFonts w:ascii="Courier New" w:hAnsi="Courier New" w:cs="Courier New"/>
          <w:sz w:val="28"/>
          <w:szCs w:val="28"/>
        </w:rPr>
        <w:t>Свойства полей (внутри модели):</w:t>
      </w:r>
      <w:r w:rsidRPr="00A51128">
        <w:rPr>
          <w:rFonts w:ascii="Courier New" w:hAnsi="Courier New" w:cs="Courier New"/>
          <w:sz w:val="28"/>
          <w:szCs w:val="28"/>
        </w:rPr>
        <w:br/>
        <w:t>type: DataTypes.STRING(n) / DataTypes.INTEGER — указывает тип данных в БД (строка с ограничением длины или целое число).</w:t>
      </w:r>
      <w:r w:rsidRPr="00A51128">
        <w:rPr>
          <w:rFonts w:ascii="Courier New" w:hAnsi="Courier New" w:cs="Courier New"/>
          <w:sz w:val="28"/>
          <w:szCs w:val="28"/>
        </w:rPr>
        <w:br/>
        <w:t>allowNull: false — поле не может содержать NULL, обязательно для заполнения.</w:t>
      </w:r>
      <w:r w:rsidRPr="00A51128">
        <w:rPr>
          <w:rFonts w:ascii="Courier New" w:hAnsi="Courier New" w:cs="Courier New"/>
          <w:sz w:val="28"/>
          <w:szCs w:val="28"/>
        </w:rPr>
        <w:br/>
        <w:t>primaryKey: true — обозначает первичный ключ таблицы.</w:t>
      </w:r>
      <w:r w:rsidRPr="00A51128">
        <w:rPr>
          <w:rFonts w:ascii="Courier New" w:hAnsi="Courier New" w:cs="Courier New"/>
          <w:sz w:val="28"/>
          <w:szCs w:val="28"/>
        </w:rPr>
        <w:br/>
        <w:t>references: { model, key } — создаёт внешний ключ, указывающий на другую таблицу (для связей между моделями).</w:t>
      </w:r>
    </w:p>
    <w:p w14:paraId="75F8D773" w14:textId="15F61205" w:rsidR="00EF1B66" w:rsidRDefault="00EF1B66" w:rsidP="00A51128">
      <w:pPr>
        <w:spacing w:line="259" w:lineRule="auto"/>
        <w:rPr>
          <w:rFonts w:ascii="Courier New" w:hAnsi="Courier New" w:cs="Courier New"/>
          <w:sz w:val="28"/>
          <w:szCs w:val="28"/>
          <w:lang w:val="ru-RU"/>
        </w:rPr>
      </w:pPr>
      <w:r w:rsidRPr="00EF1B66">
        <w:rPr>
          <w:rFonts w:ascii="Courier New" w:hAnsi="Courier New" w:cs="Courier New"/>
          <w:sz w:val="28"/>
          <w:szCs w:val="28"/>
          <w:highlight w:val="yellow"/>
        </w:rPr>
        <w:t>Свойства модели (в опциях):</w:t>
      </w:r>
      <w:r w:rsidRPr="00EF1B66">
        <w:rPr>
          <w:rFonts w:ascii="Courier New" w:hAnsi="Courier New" w:cs="Courier New"/>
          <w:sz w:val="28"/>
          <w:szCs w:val="28"/>
        </w:rPr>
        <w:br/>
        <w:t>tableName — явно указывает имя таблицы в БД, если оно отличается от имени модели.</w:t>
      </w:r>
      <w:r w:rsidRPr="00EF1B66">
        <w:rPr>
          <w:rFonts w:ascii="Courier New" w:hAnsi="Courier New" w:cs="Courier New"/>
          <w:sz w:val="28"/>
          <w:szCs w:val="28"/>
        </w:rPr>
        <w:br/>
        <w:t>timestamps: false — отключает автоматическое создание полей createdAt и updatedAt, которые Sequelize добавляет по умолчанию.</w:t>
      </w:r>
    </w:p>
    <w:p w14:paraId="77839711" w14:textId="103BE736" w:rsidR="00EF1B66" w:rsidRDefault="00EF1B66" w:rsidP="00A51128">
      <w:pPr>
        <w:spacing w:line="259" w:lineRule="auto"/>
        <w:rPr>
          <w:rFonts w:ascii="Courier New" w:hAnsi="Courier New" w:cs="Courier New"/>
          <w:sz w:val="28"/>
          <w:szCs w:val="28"/>
          <w:lang w:val="ru-RU"/>
        </w:rPr>
      </w:pPr>
      <w:r w:rsidRPr="00EF1B66">
        <w:rPr>
          <w:rFonts w:ascii="Courier New" w:hAnsi="Courier New" w:cs="Courier New"/>
          <w:sz w:val="28"/>
          <w:szCs w:val="28"/>
          <w:highlight w:val="yellow"/>
          <w:lang w:val="ru-RU"/>
        </w:rPr>
        <w:t>Связи:</w:t>
      </w:r>
    </w:p>
    <w:p w14:paraId="62E2F6BE" w14:textId="5C5E8558" w:rsidR="00EF1B66" w:rsidRPr="00EF1B66" w:rsidRDefault="00EF1B66" w:rsidP="00A51128">
      <w:pPr>
        <w:spacing w:line="259" w:lineRule="auto"/>
        <w:rPr>
          <w:rFonts w:ascii="Courier New" w:hAnsi="Courier New" w:cs="Courier New"/>
          <w:sz w:val="28"/>
          <w:szCs w:val="28"/>
          <w:lang w:val="ru-RU"/>
        </w:rPr>
      </w:pPr>
      <w:r w:rsidRPr="00EF1B66">
        <w:rPr>
          <w:rFonts w:ascii="Courier New" w:hAnsi="Courier New" w:cs="Courier New"/>
          <w:sz w:val="28"/>
          <w:szCs w:val="28"/>
        </w:rPr>
        <w:t>hasMany — устанавливает сторону "один".</w:t>
      </w:r>
      <w:r w:rsidRPr="00EF1B66">
        <w:rPr>
          <w:rFonts w:ascii="Courier New" w:hAnsi="Courier New" w:cs="Courier New"/>
          <w:sz w:val="28"/>
          <w:szCs w:val="28"/>
        </w:rPr>
        <w:br/>
        <w:t>belongsTo — устанавливает сторону "много", ссылающуюся на "один".</w:t>
      </w:r>
      <w:r w:rsidRPr="00EF1B66">
        <w:rPr>
          <w:rFonts w:ascii="Courier New" w:hAnsi="Courier New" w:cs="Courier New"/>
          <w:sz w:val="28"/>
          <w:szCs w:val="28"/>
        </w:rPr>
        <w:br/>
        <w:t>foreignKey — поле, по которому связываются модели (оно уже указано в references, но здесь явно задаётся связь на уровне Sequelize API).</w:t>
      </w:r>
    </w:p>
    <w:p w14:paraId="493D19DB" w14:textId="77777777" w:rsidR="00A27EFA" w:rsidRDefault="00A27EFA" w:rsidP="00C65CF1">
      <w:pPr>
        <w:rPr>
          <w:lang w:val="ru-RU"/>
        </w:rPr>
      </w:pPr>
      <w:r w:rsidRPr="00A27EFA">
        <w:rPr>
          <w:noProof/>
          <w:lang w:val="ru-RU"/>
        </w:rPr>
        <w:lastRenderedPageBreak/>
        <w:drawing>
          <wp:inline distT="0" distB="0" distL="0" distR="0" wp14:anchorId="4B6E75DA" wp14:editId="7A5DE2C6">
            <wp:extent cx="5940425" cy="3345180"/>
            <wp:effectExtent l="0" t="0" r="3175" b="7620"/>
            <wp:docPr id="1402206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06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6D9A" w14:textId="77777777" w:rsidR="00A27EFA" w:rsidRDefault="00A27EFA" w:rsidP="00C65CF1">
      <w:pPr>
        <w:rPr>
          <w:lang w:val="ru-RU"/>
        </w:rPr>
      </w:pPr>
    </w:p>
    <w:p w14:paraId="59AFF2EE" w14:textId="051878AE" w:rsidR="00A27EFA" w:rsidRDefault="00A27EFA" w:rsidP="00C65CF1">
      <w:pPr>
        <w:rPr>
          <w:lang w:val="ru-RU"/>
        </w:rPr>
      </w:pPr>
      <w:r w:rsidRPr="00A27EFA">
        <w:rPr>
          <w:noProof/>
          <w:lang w:val="ru-RU"/>
        </w:rPr>
        <w:drawing>
          <wp:inline distT="0" distB="0" distL="0" distR="0" wp14:anchorId="238F882F" wp14:editId="3282DCD5">
            <wp:extent cx="5940425" cy="2590800"/>
            <wp:effectExtent l="0" t="0" r="3175" b="0"/>
            <wp:docPr id="35801718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1718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D15E" w14:textId="132E5B96" w:rsidR="00A27EFA" w:rsidRDefault="00A27EFA" w:rsidP="00C65CF1">
      <w:pPr>
        <w:rPr>
          <w:lang w:val="ru-RU"/>
        </w:rPr>
      </w:pPr>
      <w:r w:rsidRPr="00A27EFA">
        <w:rPr>
          <w:noProof/>
          <w:lang w:val="ru-RU"/>
        </w:rPr>
        <w:drawing>
          <wp:inline distT="0" distB="0" distL="0" distR="0" wp14:anchorId="747C3F4A" wp14:editId="387D787E">
            <wp:extent cx="5940425" cy="2090420"/>
            <wp:effectExtent l="0" t="0" r="3175" b="5080"/>
            <wp:docPr id="774041056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1056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407C" w14:textId="634B8731" w:rsidR="00A27EFA" w:rsidRDefault="00A27EFA" w:rsidP="00C65CF1">
      <w:pPr>
        <w:rPr>
          <w:lang w:val="ru-RU"/>
        </w:rPr>
      </w:pPr>
      <w:r w:rsidRPr="00A27EFA">
        <w:rPr>
          <w:noProof/>
          <w:lang w:val="ru-RU"/>
        </w:rPr>
        <w:lastRenderedPageBreak/>
        <w:drawing>
          <wp:inline distT="0" distB="0" distL="0" distR="0" wp14:anchorId="638E5823" wp14:editId="19EFACF3">
            <wp:extent cx="5940425" cy="2701290"/>
            <wp:effectExtent l="0" t="0" r="3175" b="3810"/>
            <wp:docPr id="1284525358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25358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B75E" w14:textId="2CDBF039" w:rsidR="00A27EFA" w:rsidRPr="00A27EFA" w:rsidRDefault="00A27EFA" w:rsidP="00C65CF1">
      <w:pPr>
        <w:rPr>
          <w:lang w:val="ru-RU"/>
        </w:rPr>
      </w:pPr>
      <w:r w:rsidRPr="00A27EFA">
        <w:rPr>
          <w:noProof/>
          <w:lang w:val="ru-RU"/>
        </w:rPr>
        <w:drawing>
          <wp:inline distT="0" distB="0" distL="0" distR="0" wp14:anchorId="0C9B97CF" wp14:editId="3821F89C">
            <wp:extent cx="5940425" cy="3441065"/>
            <wp:effectExtent l="0" t="0" r="3175" b="6985"/>
            <wp:docPr id="478986890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86890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EFA" w:rsidRPr="00A27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9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2C"/>
    <w:rsid w:val="0027214C"/>
    <w:rsid w:val="002A2009"/>
    <w:rsid w:val="003279F3"/>
    <w:rsid w:val="003E0540"/>
    <w:rsid w:val="005A61D2"/>
    <w:rsid w:val="006E4B19"/>
    <w:rsid w:val="00755C98"/>
    <w:rsid w:val="00986D4F"/>
    <w:rsid w:val="00A27EFA"/>
    <w:rsid w:val="00A43D9F"/>
    <w:rsid w:val="00A51128"/>
    <w:rsid w:val="00A56926"/>
    <w:rsid w:val="00B12736"/>
    <w:rsid w:val="00BD5291"/>
    <w:rsid w:val="00C30DB0"/>
    <w:rsid w:val="00C65CF1"/>
    <w:rsid w:val="00CE6A2C"/>
    <w:rsid w:val="00D271DE"/>
    <w:rsid w:val="00E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960B"/>
  <w15:chartTrackingRefBased/>
  <w15:docId w15:val="{A392CC83-F477-4592-A2C2-D2F2ADB5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6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6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6A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6A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6A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6A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6A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6A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6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6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6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6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6A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6A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6A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6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6A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6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14</cp:revision>
  <dcterms:created xsi:type="dcterms:W3CDTF">2025-05-20T20:52:00Z</dcterms:created>
  <dcterms:modified xsi:type="dcterms:W3CDTF">2025-05-27T14:24:00Z</dcterms:modified>
</cp:coreProperties>
</file>