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標楷體" w:hAnsi="標楷體" w:eastAsia="標楷體"/>
          <w:b/>
          <w:i w:val="0"/>
          <w:color w:val="0F2C59"/>
          <w:sz w:val="32"/>
        </w:rPr>
        <w:t>臺中市梧棲區中正國小 115 學年度校內語文競賽</w:t>
      </w:r>
    </w:p>
    <w:p>
      <w:pPr>
        <w:spacing w:before="0" w:after="200"/>
        <w:jc w:val="center"/>
      </w:pPr>
      <w:r>
        <w:rPr>
          <w:rFonts w:ascii="標楷體" w:hAnsi="標楷體" w:eastAsia="標楷體"/>
          <w:b/>
          <w:i w:val="0"/>
          <w:color w:val="C2410C"/>
          <w:sz w:val="32"/>
        </w:rPr>
        <w:t>【四年丙班・國語演說組】老師指導指引與進度表（官方指定雙題全套培訓）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壹、競賽核心規範與評判要旨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時間地點：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115 年 11 月 19 日（四）08:10-09:20，活動中心簡報室。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競賽時限：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每人限時 2 分鐘（1分30秒一響鈴準備收尾，2分鐘二響鈴立即停止）。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官方題目：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〈如果同學做了不對的事〉、〈我最喜歡的卡通(動漫)人物〉（二擇一）。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評判標準：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內容 50%、語音 40%、儀態 10%。配速目標 1分45秒 至 1分55秒 從容完篇。</w:t>
      </w:r>
    </w:p>
    <w:p>
      <w:pPr>
        <w:pStyle w:val="ListBullet"/>
        <w:spacing w:before="40" w:after="40"/>
      </w:pPr>
      <w:r>
        <w:rPr>
          <w:rFonts w:ascii="標楷體" w:hAnsi="標楷體" w:eastAsia="標楷體"/>
          <w:b/>
          <w:i w:val="0"/>
          <w:color w:val="1E293B"/>
          <w:sz w:val="32"/>
        </w:rPr>
        <w:t>假日自學增量機制：</w:t>
      </w:r>
      <w:r>
        <w:rPr>
          <w:rFonts w:ascii="標楷體" w:hAnsi="標楷體" w:eastAsia="標楷體"/>
          <w:b w:val="0"/>
          <w:i w:val="0"/>
          <w:color w:val="334155"/>
          <w:sz w:val="32"/>
        </w:rPr>
        <w:t>遇到週末假日改為居家自學與演說增量（8~10遍計時脫稿），週一晨間抽測檢驗。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貳、官方指定題目完整示範講稿（四格骨架起承轉合）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【示範講稿一：〈如果同學做了不對的事〉】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【題目一示範講稿】如果同學做了不對的事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尊敬的評判老師、各位同學，大家好！我是四年丙班第○號選手。今天我所要演說的題目是——〈如果同學做了不對的事〉。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古人說：「人非聖賢，孰能無過？」在學校生活中，我們天天和同學相處，難免會遇到同學做了不對的事。當那一刻發生時，我們究竟該怎麼做呢？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記得有一次下課，我看見好友為了開玩笑，偷偷把同桌的鉛筆盒藏了起來，還在一旁捂著嘴偷笑，看著對方急得快哭了。那時我心裡很掙扎：如果我說出來，會不會破壞友誼？但如果我不說，他就會一錯再錯。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於是我深吸一口氣，走上前輕輕拉住他的手，真誠地說：「如果換成你的鉛筆盒不見了，一定也會很著急吧？我們趕快還給他好嗎？」朋友愣了一下，臉紅了，趕緊把文具歸還並道歉。那一刻我明白，真正的朋友不是盲目包庇，而是在關鍵時刻勇敢拉他一把！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如果同學做了不對的事，讓我們用善意代替嘲笑，用溫暖的提醒指引彼此。讓我們做彼此生命中的良師益友，攜手成為更好的人！我的演說到此結束，謝謝各位評判老師！</w:t>
      </w:r>
    </w:p>
    <w:p>
      <w:pPr>
        <w:keepNext/>
        <w:spacing w:before="160" w:after="60"/>
      </w:pPr>
      <w:r>
        <w:rPr>
          <w:rFonts w:ascii="標楷體" w:hAnsi="標楷體" w:eastAsia="標楷體"/>
          <w:b/>
          <w:i w:val="0"/>
          <w:color w:val="1E40AF"/>
          <w:sz w:val="32"/>
        </w:rPr>
        <w:t>【示範講稿二：〈我最喜歡的卡通(動漫)人物〉】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【題目二示範講稿】我最喜歡的卡通(動漫)人物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>尊敬的評判老師、各位同學，大家好！我是四年丙班第○號選手。今天我所要演說的題目是——〈我最喜歡的卡通(動漫)人物〉。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「每個人心裡都有一位英雄，指引我們勇敢向前。」如果有人問我最喜歡哪一個卡通或動漫人物，我會毫不猶豫地回答——「哆啦A夢」！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很多人喜歡哆啦A夢，是因為他那神奇的百寶袋，想要什麼就有什麼。但真正打動我的，不是竹蜻蜓或任意門，而是他對大雄那份永不放棄的真誠陪伴。每當大雄考零分、遇到挫折哭泣時，哆啦A夢雖然會嚴格叮嚀，但轉過身，總是拿出溫暖的心，陪伴大雄一步步面對困難、重新站起來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在學習的路上，我也曾遇到數學難題解不開、甚至想放棄的時候。每當這時，哆啦A夢常說的那句：「跌倒了沒關係，再站起來就好！」就像一股暖流注入我的心中，讓我重拾勇氣，繼續挑戰。</w:t>
      </w:r>
    </w:p>
    <w:p>
      <w:r>
        <w:rPr>
          <w:rFonts w:ascii="標楷體" w:hAnsi="標楷體" w:eastAsia="標楷體"/>
          <w:b w:val="0"/>
          <w:i w:val="0"/>
          <w:color w:val="0F172A"/>
          <w:sz w:val="32"/>
        </w:rPr>
        <w:t xml:space="preserve">　　哆啦A夢讓我明白：我們不需要神奇道具，只要心中擁有善良、勇氣與堅持，我們每個人都能成為生活中的小英雄！我的演說到此結束，謝謝各位評判老師！</w:t>
      </w:r>
    </w:p>
    <w:p>
      <w:pPr>
        <w:keepNext/>
        <w:spacing w:before="240" w:after="80"/>
      </w:pPr>
      <w:r>
        <w:rPr>
          <w:rFonts w:ascii="標楷體" w:hAnsi="標楷體" w:eastAsia="標楷體"/>
          <w:b/>
          <w:i w:val="0"/>
          <w:color w:val="0F2C59"/>
          <w:sz w:val="32"/>
        </w:rPr>
        <w:t>參、10/5~10/30 每日集訓與週末自學增量進度評量表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天數/週末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日期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性質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訓練焦點/任務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在校教學重點／週末自學指引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評量指標規準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1E3A8A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FFFFFF"/>
                <w:sz w:val="32"/>
              </w:rPr>
              <w:t>導師評核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10/05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審題立意：題目二選一確立與核...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審題技巧：實施辦法規定雙題「如果同學做了不對的事」與「我最喜歡的卡通(動漫)人物」（二擇一）。題目一側重同儕友誼、道德勇氣與同理心；題目二側重榜樣激勵、克服挫折與自我成長。協助選手確立選題與核心故事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選題明確，立意積極向上，能列出 1 個生動具體的個人故事素材。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10/06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四格骨架第一格【起】：開場抓...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指導第一段【起】（約60-70字）：禮貌問好 ＋ 報號報題 ＋ 名言金句破題（如「人非聖賢孰能無過」或「每個人心裡都有一位英雄」）。15 秒內抓住評審注意力。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開場抓耳有力，問候大方得體，題旨鮮明，字數約 60~70 字。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10/07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四格骨架第二格【承】：情境鋪...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指導第二段【承】（約80-90字）：具體生活故事展開。題目一描寫「看見同學藏鉛筆盒，內心該不該說的掙扎」；題目二描寫「哆啦A夢對大雄永不放棄的真情陪伴」。細節要生動！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故事情節生動真實，細節描寫具體，能呈現心理對比與張力。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10/08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四格骨架第三格【轉】：勇敢行...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指導第三段【轉】（約90-100字）：演說的高潮轉折點。題目一寫「深吸一口氣走上前，溫柔堅定勸阻同學，化解矛盾」；題目二寫「自己在學習遇到挫折時，想起卡通人物那句話重獲勇氣」。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轉折自然深刻，能展現四年級學生的成長與真誠體悟。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10/09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四格骨架第四格【合】：名言昇...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指導第四段【合】（約60-70字）：總結昇華 ＋ 呼籲共鳴 ＋ 禮貌致謝。用有力金句收束（如「做彼此生命中的良師益友」或「每個人都能成為生活中的小英雄」）。完成全篇 330 字定稿。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全篇講稿 320~350 字，結構完整（起承轉合），思想健康積極，合乎演說格式。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週末假日一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10/10 (六) ~ 10/11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 A...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【週末自學指引】週末背稿增量任務：1. 畫出「四格心智圖」（起承轉合四個畫面）；2. 脫稿背誦 8 遍；3. 長輩面前完整背講 2 次。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【特優】完全脫稿且如講故事般生動；【優等】基本脫稿但稍有停頓；【尚可】仍需偷看講稿。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10/12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破題眼神與「三角掃視法」：評...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指導演說眼神技巧：「三角掃視法」（左邊評審 3 秒、中間評審 3 秒、右邊評審 3 秒）。切忌眼神飄忽看天花板或死盯地板。開口第一句目光必須堅定正視正前方！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眼神堅定大方，落落大方掃視全場，有良好的目光交流感。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10/13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聲音表情雕琢：重音、語調起伏...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指導聲音抑揚頓挫：疑問句語調上揚、故事緊張處語速略快、道理昇華處語調沉穩有力。在關鍵詞（如「真正的朋友」、「生活中的小英雄」）前稍作半秒停頓（懸念感）。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聲音富有張力與感染力，抑揚頓挫分明，能隨情節牽動人心。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10/14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三大黃金肢體手勢：開篇引領、...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指導演說三大手勢：1. 開篇「誠懇引領手」（雙手微張掌心向上胸前微抬）；2. 中段「堅定強調手」（單手握拳或單掌由上而下有力下切）；3. 結尾「抱負昇華手」（雙手緩緩向外上方展開展現願景）。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肢體動作合宜自然，與講稿內容緊密融合，不僵硬、不做作。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09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10/15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站姿站相與氣場塑造：立如松、...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儀態與台風塑造：雙腳與肩同寬、重心均勻、挺胸收腹、下巴微收。講話時身體不搖晃、不抖腿。展現四年級學生的陽光朝氣與自信氣場。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站姿挺拔沉穩，氣質自信昂揚，展現大將之風。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10/16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全篇脫稿初檢與第 2 週進度...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2 週總結大驗收：全篇 100% 脫稿演說。檢驗聲音、眼神、手勢的初步融合度。評定等第。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100% 流利脫稿，手勢自然，眼神能注視前方，無大段卡殼忘詞。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週末假日二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10/17 (六) ~ 10/18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 B...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【週末自學指引】週末時間調控增量：1. 碼表計時演練 8 遍，目標嚴格鎖定在 1分45秒 至 1分55秒；2. 模擬 1分30秒 鈴響一聲心理適應；3. 錄製演講影片。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【特優】時間 1分45秒~1分52秒，從容自若；【優等】時間合格但語速偶有忽快忽慢；【尚可】少於 1分30秒 或超過 2分鐘。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11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10/19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鈴聲抗壓訓練：1分30秒一響...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比賽鈴規與心理抗壓：結束前 30 秒（1分30秒）聞鈴聲一響，代表「準備結束」；2 分鐘整聞鈴聲二響，代表「時間到立即停止」。訓練學生聞一響鈴不慌亂、剛好講到第四段「讓我們……」之技巧。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聞鈴沉著穩定，能在 1分45秒~1分52秒 之間優雅完篇，絕不超時被扣分。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12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10/20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忘詞應急救援術：四格畫面跳接...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演說突發狀況救援：如果不小心忘詞，嚴禁呆立沈默超過 3 秒！傳授三大救援句：「正如這件事情給我的啟發……」、「這讓我深深體會到……」、「更重要的是……」，直接跳接下一格畫面，評審完全看不出破綻！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臨場應變力強，處變不驚，能在突發狀況下流暢自救完篇。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13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10/21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微笑與親和力加分：面部表情的...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指導面部表情：演說不僅靠嘴巴，更靠表情！開場微笑問候展現親和力；講到同伴藏鉛筆盒或挫折時眉頭微蹙展現同理心；結尾展望時目光炯炯神采飛揚。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表情靈動自然，富有親和力與感染力，極富觀眾緣。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14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10/22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上下台走步與全套競賽禮儀實測...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完整上台禮儀規範：叫號「第○號請上台」→ 大步從容登台 → 站定講台正中央 → 眼神環視全場 → 鞠躬 30 度問好 → 報號報題 → 演說完畢立正鞠躬致謝 → 步伐穩健下台。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上下台儀態落落大方，步態穩健沉著，禮貌周全無瑕疵。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15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10/23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全真綜合大模擬與第 3 週總...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第 3 週全真模擬競賽：完全按照正式比賽規格進行！報號、登台、計時按鈴、評審評分。嚴格評定特優、優等、尚可三個等第，頒發精進重點表。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具備校內競賽奪冠選手實力：時間精準（1分48秒）、颱風穩健、聲情動人。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週末假日三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10/24 (六) ~ 10/25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 C...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【週末自學指引】週末高強度增量：1. 完整全篇計時演練 10 遍；2. 召開「家庭演說成果發表會」，邀請全家老小擔任評審打分；3. 錄製高清演講影片回放。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【特優】氣場強大，肢體自如，具有極強感染力；【優等】流暢但感染力稍欠；【尚可】仍有小瑕疵。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16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10/26 (一)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語音與吐字精雕：聲調飽滿、發...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語音細節最後打磨：檢查講稿中所有容易含糊的字音（如「聖賢」、「同桌」、「包庇」、「英雄」、「百寶袋」）。要求字正腔圓、唇齒有力、字字送入評審耳中。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吐字清晰飽滿，發音無瑕疵，聲音清亮有穿透力。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17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10/27 (二)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高壓干擾抗性訓練：噪音環境下...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極限抗干擾訓練：在演講時故意製造干擾（同學走動、書本掉落、鈴聲誤響），訓練選手「心如磐石、目不斜視」的強大專注力。任何干擾都不能中斷演講節奏！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抗干擾能力達到滿分，在任何意外情況下均能從容不迫完篇。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18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10/28 (三)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活動中心簡報室實地場地走位演...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正式比賽場地實戰：前往活動中心簡報室（比賽場地）進行實地走位！站在正式比賽的講台位置，感受現場音場回音、光線照射與評審席距離。消除陌生感。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完全適應正式賽場環境，聲音覆蓋全場，颱風沈著穩健。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19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10/29 (四)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終極微調與全班掌聲打氣...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全班觀摩打氣會：邀請四年丙班全班同學坐在台下，為選手進行最後一次集訓演出！感受同班同學的掌聲與喝采，將緊張感完全轉化為興奮與榮譽感！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心態完全放開，充滿表現慾與自信心，具備成熟競賽氣質。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Day 20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10/30 (五)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在校集訓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授旗出征、賽前心理賦能與作息...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出征授旗儀式：導師叮嚀競賽當天作息、飲食與心理調節：1. 賽前不吃油膩甜食；2. 隨身攜帶溫開水；3. 上台前深呼吸 3 次。給予選手最深切的肯定與祝福！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心理素質處於頂峰狀態，神采奕奕，整裝待發迎接決賽。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shd w:fill="F8FAFC"/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  <w:tr>
        <w:tc>
          <w:tcPr>
            <w:tcW w:type="dxa" w:w="115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標楷體" w:hAnsi="標楷體" w:eastAsia="標楷體"/>
                <w:b/>
                <w:i w:val="0"/>
                <w:color w:val="1E293B"/>
                <w:sz w:val="32"/>
              </w:rPr>
              <w:t>週末假日四</w:t>
            </w:r>
          </w:p>
        </w:tc>
        <w:tc>
          <w:tcPr>
            <w:tcW w:type="dxa" w:w="1224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10/31 (六) ~ 11/01 (日)</w:t>
            </w:r>
          </w:p>
        </w:tc>
        <w:tc>
          <w:tcPr>
            <w:tcW w:type="dxa" w:w="936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假日自學增量</w:t>
            </w:r>
          </w:p>
        </w:tc>
        <w:tc>
          <w:tcPr>
            <w:tcW w:type="dxa" w:w="1872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【假日自主自學與演說增量 D...</w:t>
            </w:r>
          </w:p>
        </w:tc>
        <w:tc>
          <w:tcPr>
            <w:tcW w:type="dxa" w:w="31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【週末自學指引】賽前最後週末：不宜過度大聲喊叫，轉為「意念演練（Mental Rehearsal）」：閉上眼睛在腦中完整演練 3 次；輕聲潤讀講稿 3 遍；充足睡眠。</w:t>
            </w:r>
          </w:p>
        </w:tc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【特優】神采奕奕、自信滿滿、做好萬全準備。</w:t>
            </w:r>
          </w:p>
        </w:tc>
        <w:tc>
          <w:tcPr>
            <w:tcW w:type="dxa" w:w="100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標楷體" w:hAnsi="標楷體" w:eastAsia="標楷體"/>
                <w:b w:val="0"/>
                <w:i w:val="0"/>
                <w:color w:val="1E293B"/>
                <w:sz w:val="32"/>
              </w:rPr>
              <w:t>［ ］優</w:t>
              <w:br/>
              <w:t>［ ］良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