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color w:val="2D1B69"/>
          <w:sz w:val="20"/>
        </w:rPr>
        <w:t>ASCENDA  ·  Demo Script  ·  18 May 2026  ·  Sarah  ·  Target 18 min demo + 12 min Q&amp;A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EDE9FE"/>
          </w:tcPr>
          <w:p>
            <w:r>
              <w:rPr>
                <w:b/>
                <w:i w:val="0"/>
                <w:color w:val="2D1B69"/>
                <w:sz w:val="16"/>
              </w:rPr>
              <w:t xml:space="preserve">URL: </w:t>
            </w:r>
            <w:r>
              <w:rPr>
                <w:b w:val="0"/>
                <w:i w:val="0"/>
                <w:sz w:val="16"/>
              </w:rPr>
              <w:t>https://ascenda-ashy.vercel.app</w:t>
            </w:r>
          </w:p>
        </w:tc>
        <w:tc>
          <w:tcPr>
            <w:tcW w:type="dxa" w:w="2550"/>
            <w:shd w:val="clear" w:color="auto" w:fill="EDE9FE"/>
          </w:tcPr>
          <w:p>
            <w:r>
              <w:rPr>
                <w:b/>
                <w:i w:val="0"/>
                <w:color w:val="2D1B69"/>
                <w:sz w:val="16"/>
              </w:rPr>
              <w:t xml:space="preserve">Login: </w:t>
            </w:r>
            <w:r>
              <w:rPr>
                <w:b w:val="0"/>
                <w:i w:val="0"/>
                <w:sz w:val="16"/>
              </w:rPr>
              <w:t>greg@workiflow.com / AscendaDemo!2026</w:t>
            </w:r>
          </w:p>
        </w:tc>
        <w:tc>
          <w:tcPr>
            <w:tcW w:type="dxa" w:w="2550"/>
            <w:shd w:val="clear" w:color="auto" w:fill="EDE9FE"/>
          </w:tcPr>
          <w:p>
            <w:r>
              <w:rPr>
                <w:b/>
                <w:i w:val="0"/>
                <w:color w:val="2D1B69"/>
                <w:sz w:val="16"/>
              </w:rPr>
              <w:t xml:space="preserve">Browser: </w:t>
            </w:r>
            <w:r>
              <w:rPr>
                <w:b w:val="0"/>
                <w:i w:val="0"/>
                <w:sz w:val="16"/>
              </w:rPr>
              <w:t>Chrome, clean profile, full screen, 100% zoom</w:t>
            </w:r>
          </w:p>
        </w:tc>
        <w:tc>
          <w:tcPr>
            <w:tcW w:type="dxa" w:w="2550"/>
            <w:shd w:val="clear" w:color="auto" w:fill="EDE9FE"/>
          </w:tcPr>
          <w:p>
            <w:r>
              <w:rPr>
                <w:b/>
                <w:i w:val="0"/>
                <w:color w:val="2D1B69"/>
                <w:sz w:val="16"/>
              </w:rPr>
              <w:t xml:space="preserve">Backup: </w:t>
            </w:r>
            <w:r>
              <w:rPr>
                <w:b w:val="0"/>
                <w:i w:val="0"/>
                <w:sz w:val="16"/>
              </w:rPr>
              <w:t>Second tab pre-logged in</w:t>
            </w:r>
          </w:p>
        </w:tc>
      </w:tr>
    </w:tbl>
    <w:p>
      <w:pPr>
        <w:spacing w:before="80" w:after="160"/>
      </w:pPr>
      <w:r>
        <w:rPr>
          <w:b w:val="0"/>
          <w:i w:val="0"/>
          <w:color w:val="6B7280"/>
          <w:sz w:val="16"/>
        </w:rPr>
        <w:t>Flow: Open → Profile → Explore (campus life) → Toolbox (essay LIVE) → Applications → Need Help → Faculty view → Bell → Drawer → At-risk → Documents → Student detail → Analytics → Integrations → Close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2d1b69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3"/>
              </w:rPr>
              <w:t>Beat 1  ·  Open</w:t>
            </w:r>
          </w:p>
        </w:tc>
        <w:tc>
          <w:tcPr>
            <w:tcW w:type="dxa" w:w="5100"/>
            <w:shd w:val="clear" w:color="auto" w:fill="2d1b69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C4B5FD"/>
                <w:sz w:val="19"/>
              </w:rPr>
              <w:t>2 min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FAFAF9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ACTIONS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Nothing clicked — stay on /dashboard</w:t>
            </w:r>
          </w:p>
          <w:p>
            <w:pPr>
              <w:spacing w:before="80"/>
            </w:pPr>
            <w:r>
              <w:rPr>
                <w:b w:val="0"/>
                <w:i/>
                <w:color w:val="6B7280"/>
                <w:sz w:val="16"/>
              </w:rPr>
              <w:t>/dashboard — nothing clicked yet</w:t>
            </w:r>
          </w:p>
        </w:tc>
        <w:tc>
          <w:tcPr>
            <w:tcW w:type="dxa" w:w="5100"/>
            <w:shd w:val="clear" w:color="auto" w:fill="F5F3FF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SAY</w:t>
            </w:r>
          </w:p>
          <w:p>
            <w:pPr>
              <w:spacing w:before="80" w:after="80"/>
              <w:ind w:left="57" w:right="113"/>
            </w:pPr>
            <w:r>
              <w:rPr>
                <w:b w:val="0"/>
                <w:i/>
                <w:color w:val="2D1B69"/>
                <w:sz w:val="20"/>
              </w:rPr>
              <w:t>"Thanks for making time again, Sarah. We've taken what you shared — alongside what other counsellors and students told us — and built a platform around exactly those moments. Two sides: a student platform and a counsellor platform. About fifteen minutes, then we open it up. Jump in any time."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2d1b69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3"/>
              </w:rPr>
              <w:t>Beat 2a  ·  Profile</w:t>
            </w:r>
          </w:p>
        </w:tc>
        <w:tc>
          <w:tcPr>
            <w:tcW w:type="dxa" w:w="5100"/>
            <w:shd w:val="clear" w:color="auto" w:fill="2d1b69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C4B5FD"/>
                <w:sz w:val="19"/>
              </w:rPr>
              <w:t>45 sec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FAFAF9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ACTIONS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Profile (top nav)</w:t>
            </w:r>
          </w:p>
          <w:p>
            <w:pPr>
              <w:spacing w:before="40" w:after="20"/>
              <w:ind w:left="113"/>
            </w:pPr>
            <w:r>
              <w:rPr>
                <w:b w:val="0"/>
                <w:color w:val="6B7280"/>
                <w:sz w:val="19"/>
              </w:rPr>
              <w:t xml:space="preserve">      ↳  Show: Pathway status pill — 'Pathways open'</w:t>
            </w:r>
          </w:p>
          <w:p>
            <w:pPr>
              <w:spacing w:before="80"/>
            </w:pPr>
            <w:r>
              <w:rPr>
                <w:b w:val="0"/>
                <w:i/>
                <w:color w:val="6B7280"/>
                <w:sz w:val="16"/>
              </w:rPr>
              <w:t>Click Profile in top nav</w:t>
            </w:r>
          </w:p>
        </w:tc>
        <w:tc>
          <w:tcPr>
            <w:tcW w:type="dxa" w:w="5100"/>
            <w:shd w:val="clear" w:color="auto" w:fill="F5F3FF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SAY</w:t>
            </w:r>
          </w:p>
          <w:p>
            <w:pPr>
              <w:spacing w:before="80" w:after="80"/>
              <w:ind w:left="57" w:right="113"/>
            </w:pPr>
            <w:r>
              <w:rPr>
                <w:b w:val="0"/>
                <w:i/>
                <w:color w:val="2D1B69"/>
                <w:sz w:val="20"/>
              </w:rPr>
              <w:t>"Roughly one in five students quietly block themselves from degree options through subject choices made years earlier — this catches it early."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2d1b69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3"/>
              </w:rPr>
              <w:t>Beat 2b  ·  Explore + Course Detail</w:t>
            </w:r>
          </w:p>
        </w:tc>
        <w:tc>
          <w:tcPr>
            <w:tcW w:type="dxa" w:w="5100"/>
            <w:shd w:val="clear" w:color="auto" w:fill="2d1b69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C4B5FD"/>
                <w:sz w:val="19"/>
              </w:rPr>
              <w:t>2 min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FAFAF9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ACTIONS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Explore (top nav)</w:t>
            </w:r>
          </w:p>
          <w:p>
            <w:pPr>
              <w:spacing w:before="40" w:after="20"/>
              <w:ind w:left="113"/>
            </w:pPr>
            <w:r>
              <w:rPr>
                <w:b w:val="0"/>
                <w:color w:val="6B7280"/>
                <w:sz w:val="19"/>
              </w:rPr>
              <w:t xml:space="preserve">      ↳  Show: Reach / Match / Safe cards with fit scores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Cambridge Computer Science (Reach, top of page)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Scroll to campus and city life section</w:t>
            </w:r>
          </w:p>
          <w:p>
            <w:pPr>
              <w:spacing w:before="80"/>
            </w:pPr>
            <w:r>
              <w:rPr>
                <w:b w:val="0"/>
                <w:i/>
                <w:color w:val="6B7280"/>
                <w:sz w:val="16"/>
              </w:rPr>
              <w:t>Click Explore</w:t>
            </w:r>
          </w:p>
        </w:tc>
        <w:tc>
          <w:tcPr>
            <w:tcW w:type="dxa" w:w="5100"/>
            <w:shd w:val="clear" w:color="auto" w:fill="F5F3FF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SAY</w:t>
            </w:r>
          </w:p>
          <w:p>
            <w:pPr>
              <w:spacing w:before="80" w:after="80"/>
              <w:ind w:left="57" w:right="113"/>
            </w:pPr>
            <w:r>
              <w:rPr>
                <w:b w:val="0"/>
                <w:i/>
                <w:color w:val="2D1B69"/>
                <w:sz w:val="20"/>
              </w:rPr>
              <w:t>"One consolidated page replaces thirty browser tabs. A lot of our students are based in India, Southeast Asia, Nigeria — they can see international student %, city life, cost of living, career prospects, all in one place."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2d1b69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3"/>
              </w:rPr>
              <w:t>Beat 2c  ·  Toolbox — Essay Workshop LIVE</w:t>
            </w:r>
          </w:p>
        </w:tc>
        <w:tc>
          <w:tcPr>
            <w:tcW w:type="dxa" w:w="5100"/>
            <w:shd w:val="clear" w:color="auto" w:fill="2d1b69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C4B5FD"/>
                <w:sz w:val="19"/>
              </w:rPr>
              <w:t>2.5 min  Can trim to 1.5 min if tight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FAFAF9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ACTIONS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Toolbox → Essay Workshop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Clear textarea. Type: "Science has always been my way of making sense of the world."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Get Feedback</w:t>
            </w:r>
          </w:p>
          <w:p>
            <w:pPr>
              <w:spacing w:before="40" w:after="20"/>
              <w:ind w:left="113"/>
            </w:pPr>
            <w:r>
              <w:rPr>
                <w:b w:val="0"/>
                <w:color w:val="6B7280"/>
                <w:sz w:val="19"/>
              </w:rPr>
              <w:t xml:space="preserve">      ↳  Show: structured feedback panel</w:t>
            </w:r>
          </w:p>
          <w:p>
            <w:pPr>
              <w:spacing w:before="80"/>
            </w:pPr>
            <w:r>
              <w:rPr>
                <w:b w:val="0"/>
                <w:i/>
                <w:color w:val="6B7280"/>
                <w:sz w:val="16"/>
              </w:rPr>
              <w:t>Click Toolbox → Essay Workshop</w:t>
            </w:r>
          </w:p>
        </w:tc>
        <w:tc>
          <w:tcPr>
            <w:tcW w:type="dxa" w:w="5100"/>
            <w:shd w:val="clear" w:color="auto" w:fill="F5F3FF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SAY</w:t>
            </w:r>
          </w:p>
          <w:p>
            <w:pPr>
              <w:spacing w:before="80" w:after="80"/>
              <w:ind w:left="57" w:right="113"/>
            </w:pPr>
            <w:r>
              <w:rPr>
                <w:b w:val="0"/>
                <w:i/>
                <w:color w:val="2D1B69"/>
                <w:sz w:val="20"/>
              </w:rPr>
              <w:t>"Immediate, structured feedback — not writing it for them, guiding them to write something great."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2d1b69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3"/>
              </w:rPr>
              <w:t>Beat 2d  ·  Applications</w:t>
            </w:r>
          </w:p>
        </w:tc>
        <w:tc>
          <w:tcPr>
            <w:tcW w:type="dxa" w:w="5100"/>
            <w:shd w:val="clear" w:color="auto" w:fill="2d1b69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C4B5FD"/>
                <w:sz w:val="19"/>
              </w:rPr>
              <w:t>1 min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FAFAF9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ACTIONS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Applications (top nav)</w:t>
            </w:r>
          </w:p>
          <w:p>
            <w:pPr>
              <w:spacing w:before="40" w:after="20"/>
              <w:ind w:left="113"/>
            </w:pPr>
            <w:r>
              <w:rPr>
                <w:b w:val="0"/>
                <w:color w:val="6B7280"/>
                <w:sz w:val="19"/>
              </w:rPr>
              <w:t xml:space="preserve">      ↳  Show: 3 urgent items at top (What's next)</w:t>
            </w:r>
          </w:p>
          <w:p>
            <w:pPr>
              <w:spacing w:before="40" w:after="20"/>
              <w:ind w:left="113"/>
            </w:pPr>
            <w:r>
              <w:rPr>
                <w:b w:val="0"/>
                <w:color w:val="6B7280"/>
                <w:sz w:val="19"/>
              </w:rPr>
              <w:t xml:space="preserve">      ↳  Show: full list with status, tier, progress</w:t>
            </w:r>
          </w:p>
          <w:p>
            <w:pPr>
              <w:spacing w:before="80"/>
            </w:pPr>
            <w:r>
              <w:rPr>
                <w:b w:val="0"/>
                <w:i/>
                <w:color w:val="6B7280"/>
                <w:sz w:val="16"/>
              </w:rPr>
              <w:t>Click Applications</w:t>
            </w:r>
          </w:p>
        </w:tc>
        <w:tc>
          <w:tcPr>
            <w:tcW w:type="dxa" w:w="5100"/>
            <w:shd w:val="clear" w:color="auto" w:fill="F5F3FF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SAY</w:t>
            </w:r>
          </w:p>
          <w:p>
            <w:pPr>
              <w:spacing w:before="80" w:after="80"/>
              <w:ind w:left="57" w:right="113"/>
            </w:pPr>
            <w:r>
              <w:rPr>
                <w:b w:val="0"/>
                <w:i/>
                <w:color w:val="2D1B69"/>
                <w:sz w:val="20"/>
              </w:rPr>
              <w:t>"The page leads with the three most urgent things across all applications — they always know what to do today."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2d1b69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3"/>
              </w:rPr>
              <w:t>Beat 3  ·  The Segue</w:t>
            </w:r>
          </w:p>
        </w:tc>
        <w:tc>
          <w:tcPr>
            <w:tcW w:type="dxa" w:w="5100"/>
            <w:shd w:val="clear" w:color="auto" w:fill="2d1b69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C4B5FD"/>
                <w:sz w:val="19"/>
              </w:rPr>
              <w:t>1 min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FAFAF9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ACTIONS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violet Need help pill (Cambridge card, What's next list)</w:t>
            </w:r>
          </w:p>
          <w:p>
            <w:pPr>
              <w:spacing w:before="40" w:after="20"/>
              <w:ind w:left="113"/>
            </w:pPr>
            <w:r>
              <w:rPr>
                <w:b w:val="0"/>
                <w:color w:val="6B7280"/>
                <w:sz w:val="19"/>
              </w:rPr>
              <w:t xml:space="preserve">      ↳  Show: modal pre-filled, 'AI draft · edit before sending' label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Send to counsellor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Toast: "Sent — Sarah will respond shortly"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Faculty view pill (top-right, violet)</w:t>
            </w:r>
          </w:p>
          <w:p>
            <w:pPr>
              <w:spacing w:before="80"/>
            </w:pPr>
            <w:r>
              <w:rPr>
                <w:b w:val="0"/>
                <w:i/>
                <w:color w:val="6B7280"/>
                <w:sz w:val="16"/>
              </w:rPr>
              <w:t>Pivot moment — practise this click</w:t>
            </w:r>
          </w:p>
        </w:tc>
        <w:tc>
          <w:tcPr>
            <w:tcW w:type="dxa" w:w="5100"/>
            <w:shd w:val="clear" w:color="auto" w:fill="F5F3FF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SAY</w:t>
            </w:r>
          </w:p>
          <w:p>
            <w:pPr>
              <w:spacing w:before="80" w:after="80"/>
              <w:ind w:left="57" w:right="113"/>
            </w:pPr>
            <w:r>
              <w:rPr>
                <w:b w:val="0"/>
                <w:i/>
                <w:color w:val="2D1B69"/>
                <w:sz w:val="20"/>
              </w:rPr>
              <w:t>"The platform knows what they're working on, what stage they're at, pre-fills a structured request. Let me flip over to your side."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2d1b69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3"/>
              </w:rPr>
              <w:t>Beat 4  ·  Visibility Unlock</w:t>
            </w:r>
          </w:p>
        </w:tc>
        <w:tc>
          <w:tcPr>
            <w:tcW w:type="dxa" w:w="5100"/>
            <w:shd w:val="clear" w:color="auto" w:fill="2d1b69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C4B5FD"/>
                <w:sz w:val="19"/>
              </w:rPr>
              <w:t>2.5 min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FAFAF9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ACTIONS</w:t>
            </w:r>
          </w:p>
          <w:p>
            <w:pPr>
              <w:spacing w:before="40" w:after="20"/>
              <w:ind w:left="113"/>
            </w:pPr>
            <w:r>
              <w:rPr>
                <w:b/>
                <w:color w:val="DC2626"/>
                <w:sz w:val="19"/>
              </w:rPr>
              <w:t>▸  DON'T CLICK — point out: bell with red 1 badge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Point out: Help requests widget, Greg's request at top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bell → click Greg's request row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Drawer slides in from right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Notes tab → type note → Save note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Meeting tab → Propose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Thread tab → type reply → Send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X to close drawer</w:t>
            </w:r>
          </w:p>
          <w:p>
            <w:pPr>
              <w:spacing w:before="40" w:after="20"/>
              <w:ind w:left="113"/>
            </w:pPr>
            <w:r>
              <w:rPr>
                <w:b/>
                <w:color w:val="DC2626"/>
                <w:sz w:val="19"/>
              </w:rPr>
              <w:t>▸  Pause on at-risk panel</w:t>
            </w:r>
          </w:p>
          <w:p>
            <w:pPr>
              <w:spacing w:before="80"/>
            </w:pPr>
            <w:r>
              <w:rPr>
                <w:b w:val="0"/>
                <w:i/>
                <w:color w:val="6B7280"/>
                <w:sz w:val="16"/>
              </w:rPr>
              <w:t>/counsellor — pause a beat before clicking</w:t>
            </w:r>
          </w:p>
        </w:tc>
        <w:tc>
          <w:tcPr>
            <w:tcW w:type="dxa" w:w="5100"/>
            <w:shd w:val="clear" w:color="auto" w:fill="F5F3FF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SAY</w:t>
            </w:r>
          </w:p>
          <w:p>
            <w:pPr>
              <w:spacing w:before="80" w:after="80"/>
              <w:ind w:left="57" w:right="113"/>
            </w:pPr>
            <w:r>
              <w:rPr>
                <w:b w:val="0"/>
                <w:i/>
                <w:color w:val="2D1B69"/>
                <w:sz w:val="20"/>
              </w:rPr>
              <w:t>"The students who genuinely need help often aren't the ones asking. They go invisible until it's too late. This surfaces them automatically. It's not about replacing your judgement — it's about making sure your judgement gets applied to the right students."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2d1b69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3"/>
              </w:rPr>
              <w:t>Beat 5  ·  Documents</w:t>
            </w:r>
          </w:p>
        </w:tc>
        <w:tc>
          <w:tcPr>
            <w:tcW w:type="dxa" w:w="5100"/>
            <w:shd w:val="clear" w:color="auto" w:fill="2d1b69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C4B5FD"/>
                <w:sz w:val="19"/>
              </w:rPr>
              <w:t>2 min  Can cut short — Sarah will get it fast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FAFAF9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ACTIONS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Documents (counsellor sub-nav)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Overdue filter pill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Nudge teacher on Mohammed Al-Rashid's A-Level Transcript</w:t>
            </w:r>
          </w:p>
          <w:p>
            <w:pPr>
              <w:spacing w:before="40" w:after="20"/>
              <w:ind w:left="113"/>
            </w:pPr>
            <w:r>
              <w:rPr>
                <w:b w:val="0"/>
                <w:color w:val="6B7280"/>
                <w:sz w:val="19"/>
              </w:rPr>
              <w:t xml:space="preserve">      ↳  Show: toast, status flips to "Nudge sent"</w:t>
            </w:r>
          </w:p>
          <w:p>
            <w:pPr>
              <w:spacing w:before="80"/>
            </w:pPr>
            <w:r>
              <w:rPr>
                <w:b w:val="0"/>
                <w:i/>
                <w:color w:val="6B7280"/>
                <w:sz w:val="16"/>
              </w:rPr>
              <w:t>Counsellor sub-nav → Documents</w:t>
            </w:r>
          </w:p>
        </w:tc>
        <w:tc>
          <w:tcPr>
            <w:tcW w:type="dxa" w:w="5100"/>
            <w:shd w:val="clear" w:color="auto" w:fill="F5F3FF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SAY</w:t>
            </w:r>
          </w:p>
          <w:p>
            <w:pPr>
              <w:spacing w:before="80" w:after="80"/>
              <w:ind w:left="57" w:right="113"/>
            </w:pPr>
            <w:r>
              <w:rPr>
                <w:b w:val="0"/>
                <w:i/>
                <w:color w:val="2D1B69"/>
                <w:sz w:val="20"/>
              </w:rPr>
              <w:t>"Twenty separate email threads, a spreadsheet to track what's outstanding — you nudge the right person through the platform. Everything's logged, so you can see at a glance what's blocked."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2d1b69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3"/>
              </w:rPr>
              <w:t>Beat 6  ·  Student Detail — THE HEADLINE</w:t>
            </w:r>
          </w:p>
        </w:tc>
        <w:tc>
          <w:tcPr>
            <w:tcW w:type="dxa" w:w="5100"/>
            <w:shd w:val="clear" w:color="auto" w:fill="2d1b69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FFC040"/>
                <w:sz w:val="19"/>
              </w:rPr>
              <w:t>3 min  ⚠ NEVER CUT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FAFAF9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ACTIONS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Students (counsellor sub-nav) → Aarav Sharma</w:t>
            </w:r>
          </w:p>
          <w:p>
            <w:pPr>
              <w:spacing w:before="40" w:after="20"/>
              <w:ind w:left="113"/>
            </w:pPr>
            <w:r>
              <w:rPr>
                <w:b w:val="0"/>
                <w:color w:val="6B7280"/>
                <w:sz w:val="19"/>
              </w:rPr>
              <w:t xml:space="preserve">      ↳  Show header: name, school, grades, 2×2 stats, completion bar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Notes tab — show seed entries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Timeline tab — SLOW DOWN HERE</w:t>
            </w:r>
          </w:p>
          <w:p>
            <w:pPr>
              <w:spacing w:before="80"/>
            </w:pPr>
            <w:r>
              <w:rPr>
                <w:b w:val="0"/>
                <w:i/>
                <w:color w:val="6B7280"/>
                <w:sz w:val="16"/>
              </w:rPr>
              <w:t>Students → Aarav Sharma</w:t>
            </w:r>
          </w:p>
        </w:tc>
        <w:tc>
          <w:tcPr>
            <w:tcW w:type="dxa" w:w="5100"/>
            <w:shd w:val="clear" w:color="auto" w:fill="F5F3FF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SAY</w:t>
            </w:r>
          </w:p>
          <w:p>
            <w:pPr>
              <w:spacing w:before="80" w:after="80"/>
              <w:ind w:left="57" w:right="113"/>
            </w:pPr>
            <w:r>
              <w:rPr>
                <w:b w:val="0"/>
                <w:i/>
                <w:color w:val="2D1B69"/>
                <w:sz w:val="20"/>
              </w:rPr>
              <w:t>"Counsellors told us they usually only see the snapshot. So when you sit down with them, you don't have to start from scratch — you can see the journey. I genuinely think this is the thing other tools don't have. UCAS, Cialfo — they're snapshot tools. This is the only place you see why a student's choices look the way they do."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2d1b69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3"/>
              </w:rPr>
              <w:t>Beat 7  ·  Analytics</w:t>
            </w:r>
          </w:p>
        </w:tc>
        <w:tc>
          <w:tcPr>
            <w:tcW w:type="dxa" w:w="5100"/>
            <w:shd w:val="clear" w:color="auto" w:fill="2d1b69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C4B5FD"/>
                <w:sz w:val="19"/>
              </w:rPr>
              <w:t>1.5 min  Cut first if running over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FAFAF9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ACTIONS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Analytics (counsellor sub-nav)</w:t>
            </w:r>
          </w:p>
          <w:p>
            <w:pPr>
              <w:spacing w:before="40" w:after="20"/>
              <w:ind w:left="113"/>
            </w:pPr>
            <w:r>
              <w:rPr>
                <w:b w:val="0"/>
                <w:color w:val="6B7280"/>
                <w:sz w:val="19"/>
              </w:rPr>
              <w:t xml:space="preserve">      ↳  Show widget grid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Click Download Report → Cancel print dialog</w:t>
            </w:r>
          </w:p>
          <w:p>
            <w:pPr>
              <w:spacing w:before="80"/>
            </w:pPr>
            <w:r>
              <w:rPr>
                <w:b w:val="0"/>
                <w:i/>
                <w:color w:val="6B7280"/>
                <w:sz w:val="16"/>
              </w:rPr>
              <w:t>Counsellor sub-nav → Analytics</w:t>
            </w:r>
          </w:p>
        </w:tc>
        <w:tc>
          <w:tcPr>
            <w:tcW w:type="dxa" w:w="5100"/>
            <w:shd w:val="clear" w:color="auto" w:fill="F5F3FF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SAY</w:t>
            </w:r>
          </w:p>
          <w:p>
            <w:pPr>
              <w:spacing w:before="80" w:after="80"/>
              <w:ind w:left="57" w:right="113"/>
            </w:pPr>
            <w:r>
              <w:rPr>
                <w:b w:val="0"/>
                <w:i/>
                <w:color w:val="2D1B69"/>
                <w:sz w:val="20"/>
              </w:rPr>
              <w:t>"Year-on-year comparisons. Downloadable. So when leadership asks how this year's cohort did, you have something other than memory and a spreadsheet."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2d1b69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3"/>
              </w:rPr>
              <w:t>Beat 8  ·  Integrations Teaser</w:t>
            </w:r>
          </w:p>
        </w:tc>
        <w:tc>
          <w:tcPr>
            <w:tcW w:type="dxa" w:w="5100"/>
            <w:shd w:val="clear" w:color="auto" w:fill="2d1b69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C4B5FD"/>
                <w:sz w:val="19"/>
              </w:rPr>
              <w:t>30 sec  Can fold into Beat 9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FAFAF9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ACTIONS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No clicking</w:t>
            </w:r>
          </w:p>
          <w:p>
            <w:pPr>
              <w:spacing w:before="80"/>
            </w:pPr>
            <w:r>
              <w:rPr>
                <w:b w:val="0"/>
                <w:i/>
                <w:color w:val="6B7280"/>
                <w:sz w:val="16"/>
              </w:rPr>
              <w:t>No clicking — voiceover only</w:t>
            </w:r>
          </w:p>
        </w:tc>
        <w:tc>
          <w:tcPr>
            <w:tcW w:type="dxa" w:w="5100"/>
            <w:shd w:val="clear" w:color="auto" w:fill="F5F3FF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SAY</w:t>
            </w:r>
          </w:p>
          <w:p>
            <w:pPr>
              <w:spacing w:before="80" w:after="80"/>
              <w:ind w:left="57" w:right="113"/>
            </w:pPr>
            <w:r>
              <w:rPr>
                <w:b w:val="0"/>
                <w:i/>
                <w:color w:val="2D1B69"/>
                <w:sz w:val="20"/>
              </w:rPr>
              <w:t>"We're building this to sit alongside the tools you already use. Gmail, calendar, document storage. You don't have to leave the platform, but the platform doesn't try to replace everything either."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2d1b69"/>
          </w:tcPr>
          <w:p>
            <w:pPr>
              <w:spacing w:before="100" w:after="100"/>
            </w:pPr>
            <w:r>
              <w:rPr>
                <w:b/>
                <w:i w:val="0"/>
                <w:color w:val="FFFFFF"/>
                <w:sz w:val="23"/>
              </w:rPr>
              <w:t>Beat 9  ·  Close</w:t>
            </w:r>
          </w:p>
        </w:tc>
        <w:tc>
          <w:tcPr>
            <w:tcW w:type="dxa" w:w="5100"/>
            <w:shd w:val="clear" w:color="auto" w:fill="2d1b69"/>
          </w:tcPr>
          <w:p>
            <w:pPr>
              <w:spacing w:before="100" w:after="100"/>
              <w:jc w:val="right"/>
            </w:pPr>
            <w:r>
              <w:rPr>
                <w:b w:val="0"/>
                <w:i w:val="0"/>
                <w:color w:val="C4B5FD"/>
                <w:sz w:val="19"/>
              </w:rPr>
              <w:t>1.5 min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422"/>
        <w:gridCol w:w="4535"/>
      </w:tblGrid>
      <w:tr>
        <w:tc>
          <w:tcPr>
            <w:tcW w:type="dxa" w:w="5100"/>
            <w:shd w:val="clear" w:color="auto" w:fill="FAFAF9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ACTIONS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Stop talking after closing line</w:t>
            </w:r>
          </w:p>
          <w:p>
            <w:pPr>
              <w:spacing w:before="40" w:after="20"/>
              <w:ind w:left="113"/>
            </w:pPr>
            <w:r>
              <w:rPr>
                <w:b/>
                <w:sz w:val="19"/>
              </w:rPr>
              <w:t>▸  Let Sarah go first</w:t>
            </w:r>
          </w:p>
        </w:tc>
        <w:tc>
          <w:tcPr>
            <w:tcW w:type="dxa" w:w="5100"/>
            <w:shd w:val="clear" w:color="auto" w:fill="F5F3FF"/>
          </w:tcPr>
          <w:p>
            <w:pPr>
              <w:spacing w:before="100"/>
            </w:pPr>
            <w:r>
              <w:rPr>
                <w:b/>
                <w:i w:val="0"/>
                <w:color w:val="7C3AED"/>
                <w:sz w:val="15"/>
              </w:rPr>
              <w:t>SAY</w:t>
            </w:r>
          </w:p>
          <w:p>
            <w:pPr>
              <w:spacing w:before="80" w:after="80"/>
              <w:ind w:left="57" w:right="113"/>
            </w:pPr>
            <w:r>
              <w:rPr>
                <w:b w:val="0"/>
                <w:i/>
                <w:color w:val="2D1B69"/>
                <w:sz w:val="20"/>
              </w:rPr>
              <w:t>"That's the demo. We're really trying to understand whether what we've built actually fits how you work. The most valuable thing now is your honest reaction — what's resonating, what's not, and what's missing."</w:t>
            </w:r>
          </w:p>
        </w:tc>
      </w:tr>
    </w:tbl>
    <w:p>
      <w:pPr>
        <w:spacing w:before="0" w:after="160"/>
      </w:pPr>
    </w:p>
    <w:p>
      <w:pPr>
        <w:spacing w:before="160" w:after="120"/>
      </w:pPr>
      <w:r>
        <w:rPr>
          <w:b/>
          <w:i w:val="0"/>
          <w:color w:val="2D1B69"/>
          <w:sz w:val="24"/>
        </w:rPr>
        <w:t>LIKELY QUESTIONS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EDE9FE"/>
          </w:tcPr>
          <w:p>
            <w:r>
              <w:rPr>
                <w:b/>
                <w:i w:val="0"/>
                <w:color w:val="2D1B69"/>
                <w:sz w:val="17"/>
              </w:rPr>
              <w:t>Question</w:t>
            </w:r>
          </w:p>
        </w:tc>
        <w:tc>
          <w:tcPr>
            <w:tcW w:type="dxa" w:w="5100"/>
            <w:shd w:val="clear" w:color="auto" w:fill="EDE9FE"/>
          </w:tcPr>
          <w:p>
            <w:r>
              <w:rPr>
                <w:b/>
                <w:i w:val="0"/>
                <w:color w:val="2D1B69"/>
                <w:sz w:val="17"/>
              </w:rPr>
              <w:t>Answer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i w:val="0"/>
                <w:sz w:val="18"/>
              </w:rPr>
              <w:t>Application status updates?</w:t>
            </w:r>
          </w:p>
        </w:tc>
        <w:tc>
          <w:tcPr>
            <w:tcW w:type="dxa" w:w="5100"/>
          </w:tcPr>
          <w:p>
            <w:r>
              <w:rPr>
                <w:b w:val="0"/>
                <w:i w:val="0"/>
                <w:sz w:val="18"/>
              </w:rPr>
              <w:t>Students update it themselves for MVP. Email-sync is in flight — auto-detects updates from university inboxes.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i w:val="0"/>
                <w:sz w:val="18"/>
              </w:rPr>
              <w:t>Is the AI assistant real?</w:t>
            </w:r>
          </w:p>
        </w:tc>
        <w:tc>
          <w:tcPr>
            <w:tcW w:type="dxa" w:w="5100"/>
          </w:tcPr>
          <w:p>
            <w:r>
              <w:rPr>
                <w:b w:val="0"/>
                <w:i w:val="0"/>
                <w:sz w:val="18"/>
              </w:rPr>
              <w:t>Structured template today, fills from student context. Full LLM version in flight — same input, richer language.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i w:val="0"/>
                <w:sz w:val="18"/>
              </w:rPr>
              <w:t>Gmail / Calendar depth?</w:t>
            </w:r>
          </w:p>
        </w:tc>
        <w:tc>
          <w:tcPr>
            <w:tcW w:type="dxa" w:w="5100"/>
          </w:tcPr>
          <w:p>
            <w:r>
              <w:rPr>
                <w:b w:val="0"/>
                <w:i w:val="0"/>
                <w:sz w:val="18"/>
              </w:rPr>
              <w:t>Real OAuth on the roadmap. What you saw is the connection point — when live, meeting proposals go into your real calendar.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i w:val="0"/>
                <w:sz w:val="18"/>
              </w:rPr>
              <w:t>Reach / Match / Safe accuracy?</w:t>
            </w:r>
          </w:p>
        </w:tc>
        <w:tc>
          <w:tcPr>
            <w:tcW w:type="dxa" w:w="5100"/>
          </w:tcPr>
          <w:p>
            <w:r>
              <w:rPr>
                <w:b w:val="0"/>
                <w:i w:val="0"/>
                <w:sz w:val="18"/>
              </w:rPr>
              <w:t>Profile vs entry requirements, historical admissions data, university characteristics. Fully decomposable — they see the breakdown.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i w:val="0"/>
                <w:sz w:val="18"/>
              </w:rPr>
              <w:t>UCAS integration?</w:t>
            </w:r>
          </w:p>
        </w:tc>
        <w:tc>
          <w:tcPr>
            <w:tcW w:type="dxa" w:w="5100"/>
          </w:tcPr>
          <w:p>
            <w:r>
              <w:rPr>
                <w:b w:val="0"/>
                <w:i w:val="0"/>
                <w:sz w:val="18"/>
              </w:rPr>
              <w:t>UCAS has no API. Student runs UCAS in parallel, logs outcomes here. Email-sync longer term.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i w:val="0"/>
                <w:sz w:val="18"/>
              </w:rPr>
              <w:t>Parent access?</w:t>
            </w:r>
          </w:p>
        </w:tc>
        <w:tc>
          <w:tcPr>
            <w:tcW w:type="dxa" w:w="5100"/>
          </w:tcPr>
          <w:p>
            <w:r>
              <w:rPr>
                <w:b w:val="0"/>
                <w:i w:val="0"/>
                <w:sz w:val="18"/>
              </w:rPr>
              <w:t>Not in this build — on the roadmap. School controls who sees what.</w:t>
            </w:r>
          </w:p>
        </w:tc>
      </w:tr>
    </w:tbl>
    <w:p>
      <w:pPr>
        <w:spacing w:before="240" w:after="120"/>
      </w:pPr>
      <w:r>
        <w:rPr>
          <w:b/>
          <w:i w:val="0"/>
          <w:color w:val="DC2626"/>
          <w:sz w:val="24"/>
        </w:rPr>
        <w:t>IF SOMETHING BREAKS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FEF2F2"/>
          </w:tcPr>
          <w:p>
            <w:r>
              <w:rPr>
                <w:b/>
                <w:i w:val="0"/>
                <w:color w:val="DC2626"/>
                <w:sz w:val="17"/>
              </w:rPr>
              <w:t>Problem</w:t>
            </w:r>
          </w:p>
        </w:tc>
        <w:tc>
          <w:tcPr>
            <w:tcW w:type="dxa" w:w="5100"/>
            <w:shd w:val="clear" w:color="auto" w:fill="FEF2F2"/>
          </w:tcPr>
          <w:p>
            <w:r>
              <w:rPr>
                <w:b/>
                <w:i w:val="0"/>
                <w:color w:val="DC2626"/>
                <w:sz w:val="17"/>
              </w:rPr>
              <w:t>Fix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i w:val="0"/>
                <w:sz w:val="18"/>
              </w:rPr>
              <w:t>Faculty view pill missing</w:t>
            </w:r>
          </w:p>
        </w:tc>
        <w:tc>
          <w:tcPr>
            <w:tcW w:type="dxa" w:w="5100"/>
          </w:tcPr>
          <w:p>
            <w:r>
              <w:rPr>
                <w:b w:val="0"/>
                <w:i w:val="0"/>
                <w:sz w:val="18"/>
              </w:rPr>
              <w:t>Hard refresh once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i w:val="0"/>
                <w:sz w:val="18"/>
              </w:rPr>
              <w:t>Bell stays at 0 after Send</w:t>
            </w:r>
          </w:p>
        </w:tc>
        <w:tc>
          <w:tcPr>
            <w:tcW w:type="dxa" w:w="5100"/>
          </w:tcPr>
          <w:p>
            <w:r>
              <w:rPr>
                <w:b w:val="0"/>
                <w:i w:val="0"/>
                <w:sz w:val="18"/>
              </w:rPr>
              <w:t>Wait 5 sec — realtime fires in 1s, 4s poll catches it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i w:val="0"/>
                <w:sz w:val="18"/>
              </w:rPr>
              <w:t>Cambridge page 404</w:t>
            </w:r>
          </w:p>
        </w:tc>
        <w:tc>
          <w:tcPr>
            <w:tcW w:type="dxa" w:w="5100"/>
          </w:tcPr>
          <w:p>
            <w:r>
              <w:rPr>
                <w:b w:val="0"/>
                <w:i w:val="0"/>
                <w:sz w:val="18"/>
              </w:rPr>
              <w:t>Fall back to Imperial Computing or UCL CS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i w:val="0"/>
                <w:sz w:val="18"/>
              </w:rPr>
              <w:t>Essay workshop returns nothing</w:t>
            </w:r>
          </w:p>
        </w:tc>
        <w:tc>
          <w:tcPr>
            <w:tcW w:type="dxa" w:w="5100"/>
          </w:tcPr>
          <w:p>
            <w:r>
              <w:rPr>
                <w:b w:val="0"/>
                <w:i w:val="0"/>
                <w:sz w:val="18"/>
              </w:rPr>
              <w:t>Type a longer sentence, retry. If still broken: "let me move on"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i w:val="0"/>
                <w:sz w:val="18"/>
              </w:rPr>
              <w:t>Send does nothing</w:t>
            </w:r>
          </w:p>
        </w:tc>
        <w:tc>
          <w:tcPr>
            <w:tcW w:type="dxa" w:w="5100"/>
          </w:tcPr>
          <w:p>
            <w:r>
              <w:rPr>
                <w:b w:val="0"/>
                <w:i w:val="0"/>
                <w:sz w:val="18"/>
              </w:rPr>
              <w:t>Console → if "row level security" errors, fall back to screenshots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i w:val="0"/>
                <w:sz w:val="18"/>
              </w:rPr>
              <w:t>Matches page slow</w:t>
            </w:r>
          </w:p>
        </w:tc>
        <w:tc>
          <w:tcPr>
            <w:tcW w:type="dxa" w:w="5100"/>
          </w:tcPr>
          <w:p>
            <w:r>
              <w:rPr>
                <w:b w:val="0"/>
                <w:i w:val="0"/>
                <w:sz w:val="18"/>
              </w:rPr>
              <w:t>Let it load — don't open extra tabs (recalculates cache)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i w:val="0"/>
                <w:sz w:val="18"/>
              </w:rPr>
              <w:t>Production URL down</w:t>
            </w:r>
          </w:p>
        </w:tc>
        <w:tc>
          <w:tcPr>
            <w:tcW w:type="dxa" w:w="5100"/>
          </w:tcPr>
          <w:p>
            <w:r>
              <w:rPr>
                <w:b w:val="0"/>
                <w:i w:val="0"/>
                <w:sz w:val="18"/>
              </w:rPr>
              <w:t>Switch to backup tab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