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801A7C" w14:textId="101461AB" w:rsidR="00995405" w:rsidRDefault="001A0E1D">
      <w:pPr>
        <w:rPr>
          <w:rFonts w:hint="eastAsia"/>
        </w:rPr>
      </w:pPr>
      <w:r>
        <w:rPr>
          <w:rFonts w:hint="eastAsia"/>
        </w:rPr>
        <w:t>可以选择以下</w:t>
      </w:r>
      <w:r w:rsidR="00F35EFC">
        <w:rPr>
          <w:rFonts w:hint="eastAsia"/>
        </w:rPr>
        <w:t>经典论文</w:t>
      </w:r>
      <w:r w:rsidR="00FB594D">
        <w:rPr>
          <w:rFonts w:hint="eastAsia"/>
        </w:rPr>
        <w:t>来</w:t>
      </w:r>
      <w:r w:rsidR="00F35EFC">
        <w:rPr>
          <w:rFonts w:hint="eastAsia"/>
        </w:rPr>
        <w:t>阅读</w:t>
      </w:r>
      <w:r>
        <w:rPr>
          <w:rFonts w:hint="eastAsia"/>
        </w:rPr>
        <w:t>，也可以选择2015年以后经典顶会顶刊论文</w:t>
      </w:r>
      <w:r w:rsidR="00FB594D">
        <w:rPr>
          <w:rFonts w:hint="eastAsia"/>
        </w:rPr>
        <w:t>来</w:t>
      </w:r>
      <w:r>
        <w:rPr>
          <w:rFonts w:hint="eastAsia"/>
        </w:rPr>
        <w:t>阅读</w:t>
      </w:r>
      <w:r w:rsidR="00696F91">
        <w:rPr>
          <w:rFonts w:hint="eastAsia"/>
        </w:rPr>
        <w:t>（如辛顿关于知识蒸馏的论文）</w:t>
      </w:r>
      <w:r>
        <w:rPr>
          <w:rFonts w:hint="eastAsia"/>
        </w:rPr>
        <w:t>。</w:t>
      </w:r>
    </w:p>
    <w:p w14:paraId="6A8E868E" w14:textId="77777777" w:rsidR="005A41F1" w:rsidRPr="005A41F1" w:rsidRDefault="005A41F1" w:rsidP="005A41F1">
      <w:pPr>
        <w:rPr>
          <w:b/>
          <w:bCs/>
        </w:rPr>
      </w:pPr>
      <w:r w:rsidRPr="005A41F1">
        <w:rPr>
          <w:b/>
          <w:bCs/>
        </w:rPr>
        <w:t>1. 感知机与神经网络基础</w:t>
      </w:r>
    </w:p>
    <w:p w14:paraId="78CCF290" w14:textId="77777777" w:rsidR="005A41F1" w:rsidRPr="005A41F1" w:rsidRDefault="005A41F1" w:rsidP="005A41F1">
      <w:pPr>
        <w:numPr>
          <w:ilvl w:val="0"/>
          <w:numId w:val="26"/>
        </w:numPr>
      </w:pPr>
      <w:r w:rsidRPr="005A41F1">
        <w:rPr>
          <w:b/>
          <w:bCs/>
        </w:rPr>
        <w:t>Rosenblatt, F.</w:t>
      </w:r>
      <w:r w:rsidRPr="005A41F1">
        <w:t> The perceptron: A probabilistic model for information storage and organization in the brain. Psychological Review, 1958, vol. 65, no. 6, pp. 386–408. </w:t>
      </w:r>
      <w:hyperlink r:id="rId7" w:tgtFrame="_blank" w:history="1">
        <w:r w:rsidRPr="005A41F1">
          <w:rPr>
            <w:rStyle w:val="af2"/>
          </w:rPr>
          <w:t>https://doi.org/10.1037/h0042519</w:t>
        </w:r>
      </w:hyperlink>
    </w:p>
    <w:p w14:paraId="69827D9D" w14:textId="77777777" w:rsidR="005A41F1" w:rsidRPr="005A41F1" w:rsidRDefault="005A41F1" w:rsidP="005A41F1">
      <w:pPr>
        <w:rPr>
          <w:b/>
          <w:bCs/>
        </w:rPr>
      </w:pPr>
      <w:r w:rsidRPr="005A41F1">
        <w:rPr>
          <w:b/>
          <w:bCs/>
        </w:rPr>
        <w:t>2. 反向传播算法</w:t>
      </w:r>
    </w:p>
    <w:p w14:paraId="4E19E140" w14:textId="77777777" w:rsidR="005A41F1" w:rsidRPr="005A41F1" w:rsidRDefault="005A41F1" w:rsidP="005A41F1">
      <w:pPr>
        <w:numPr>
          <w:ilvl w:val="0"/>
          <w:numId w:val="27"/>
        </w:numPr>
      </w:pPr>
      <w:r w:rsidRPr="005A41F1">
        <w:rPr>
          <w:b/>
          <w:bCs/>
        </w:rPr>
        <w:t>Rumelhart, D. E., Hinton, G. E., &amp; Williams, R. J.</w:t>
      </w:r>
      <w:r w:rsidRPr="005A41F1">
        <w:t> Learning representations by back-propagating errors. Nature, 1986, vol. 323, no. 6088, pp. 533–536. </w:t>
      </w:r>
      <w:hyperlink r:id="rId8" w:tgtFrame="_blank" w:history="1">
        <w:r w:rsidRPr="005A41F1">
          <w:rPr>
            <w:rStyle w:val="af2"/>
          </w:rPr>
          <w:t>https://doi.org/10.1038/323533a0</w:t>
        </w:r>
      </w:hyperlink>
    </w:p>
    <w:p w14:paraId="51E33FB2" w14:textId="77777777" w:rsidR="005A41F1" w:rsidRPr="005A41F1" w:rsidRDefault="005A41F1" w:rsidP="005A41F1">
      <w:pPr>
        <w:rPr>
          <w:b/>
          <w:bCs/>
        </w:rPr>
      </w:pPr>
      <w:r w:rsidRPr="005A41F1">
        <w:rPr>
          <w:b/>
          <w:bCs/>
        </w:rPr>
        <w:t>3. 卷积神经网络（CNN）</w:t>
      </w:r>
    </w:p>
    <w:p w14:paraId="160F7BA3" w14:textId="77777777" w:rsidR="005A41F1" w:rsidRPr="005A41F1" w:rsidRDefault="005A41F1" w:rsidP="005A41F1">
      <w:pPr>
        <w:numPr>
          <w:ilvl w:val="0"/>
          <w:numId w:val="28"/>
        </w:numPr>
      </w:pPr>
      <w:r w:rsidRPr="005A41F1">
        <w:rPr>
          <w:b/>
          <w:bCs/>
        </w:rPr>
        <w:t>LeCun, Y., Bottou, L., Bengio, Y., &amp; Haffner, P.</w:t>
      </w:r>
      <w:r w:rsidRPr="005A41F1">
        <w:t> Gradient-based learning applied to document recognition. Proceedings of the IEEE, 1998, vol. 86, no. 11, pp. 2278–2324. </w:t>
      </w:r>
      <w:hyperlink r:id="rId9" w:tgtFrame="_blank" w:history="1">
        <w:r w:rsidRPr="005A41F1">
          <w:rPr>
            <w:rStyle w:val="af2"/>
          </w:rPr>
          <w:t>https://doi.org/10.1109/5.726791</w:t>
        </w:r>
      </w:hyperlink>
    </w:p>
    <w:p w14:paraId="6B06EC3C" w14:textId="77777777" w:rsidR="005A41F1" w:rsidRPr="005A41F1" w:rsidRDefault="005A41F1" w:rsidP="005A41F1">
      <w:pPr>
        <w:rPr>
          <w:b/>
          <w:bCs/>
        </w:rPr>
      </w:pPr>
      <w:r w:rsidRPr="005A41F1">
        <w:rPr>
          <w:b/>
          <w:bCs/>
        </w:rPr>
        <w:t>4. 长短期记忆网络（LSTM）</w:t>
      </w:r>
    </w:p>
    <w:p w14:paraId="03A1B9B4" w14:textId="77777777" w:rsidR="005A41F1" w:rsidRPr="005A41F1" w:rsidRDefault="005A41F1" w:rsidP="005A41F1">
      <w:pPr>
        <w:numPr>
          <w:ilvl w:val="0"/>
          <w:numId w:val="29"/>
        </w:numPr>
      </w:pPr>
      <w:r w:rsidRPr="005A41F1">
        <w:rPr>
          <w:b/>
          <w:bCs/>
        </w:rPr>
        <w:t>Hochreiter, S., &amp; Schmidhuber, J.</w:t>
      </w:r>
      <w:r w:rsidRPr="005A41F1">
        <w:t> Long short-term memory. Neural Computation, 1997, vol. 9, no. 8, pp. 1735–1780. </w:t>
      </w:r>
      <w:hyperlink r:id="rId10" w:tgtFrame="_blank" w:history="1">
        <w:r w:rsidRPr="005A41F1">
          <w:rPr>
            <w:rStyle w:val="af2"/>
          </w:rPr>
          <w:t>https://doi.org/10.1162/neco.1997.9.8.1735</w:t>
        </w:r>
      </w:hyperlink>
    </w:p>
    <w:p w14:paraId="6E5DE443" w14:textId="77777777" w:rsidR="005A41F1" w:rsidRPr="005A41F1" w:rsidRDefault="005A41F1" w:rsidP="005A41F1">
      <w:pPr>
        <w:rPr>
          <w:b/>
          <w:bCs/>
        </w:rPr>
      </w:pPr>
      <w:r w:rsidRPr="005A41F1">
        <w:rPr>
          <w:b/>
          <w:bCs/>
        </w:rPr>
        <w:t>5. 深度信念网络（DBN）</w:t>
      </w:r>
    </w:p>
    <w:p w14:paraId="230ACF2F" w14:textId="77777777" w:rsidR="005A41F1" w:rsidRPr="005A41F1" w:rsidRDefault="005A41F1" w:rsidP="005A41F1">
      <w:pPr>
        <w:numPr>
          <w:ilvl w:val="0"/>
          <w:numId w:val="30"/>
        </w:numPr>
      </w:pPr>
      <w:r w:rsidRPr="005A41F1">
        <w:rPr>
          <w:b/>
          <w:bCs/>
        </w:rPr>
        <w:t>Hinton, G. E., Osindero, S., &amp; Teh, Y. W.</w:t>
      </w:r>
      <w:r w:rsidRPr="005A41F1">
        <w:t xml:space="preserve"> A </w:t>
      </w:r>
      <w:proofErr w:type="gramStart"/>
      <w:r w:rsidRPr="005A41F1">
        <w:t>fast learning</w:t>
      </w:r>
      <w:proofErr w:type="gramEnd"/>
      <w:r w:rsidRPr="005A41F1">
        <w:t xml:space="preserve"> algorithm for deep belief nets. Neural Computation, 2006, vol. 18, no. 7, pp. 1527–1554. </w:t>
      </w:r>
      <w:hyperlink r:id="rId11" w:tgtFrame="_blank" w:history="1">
        <w:r w:rsidRPr="005A41F1">
          <w:rPr>
            <w:rStyle w:val="af2"/>
          </w:rPr>
          <w:t>https://doi.org/10.1162/neco.2006.18.7.1527</w:t>
        </w:r>
      </w:hyperlink>
    </w:p>
    <w:p w14:paraId="70BB06D4" w14:textId="77777777" w:rsidR="005A41F1" w:rsidRPr="005A41F1" w:rsidRDefault="005A41F1" w:rsidP="005A41F1">
      <w:pPr>
        <w:rPr>
          <w:b/>
          <w:bCs/>
        </w:rPr>
      </w:pPr>
      <w:r w:rsidRPr="005A41F1">
        <w:rPr>
          <w:b/>
          <w:bCs/>
        </w:rPr>
        <w:t>6. ImageNet与AlexNet</w:t>
      </w:r>
    </w:p>
    <w:p w14:paraId="5201DB2A" w14:textId="77777777" w:rsidR="005A41F1" w:rsidRPr="005A41F1" w:rsidRDefault="005A41F1" w:rsidP="005A41F1">
      <w:pPr>
        <w:numPr>
          <w:ilvl w:val="0"/>
          <w:numId w:val="31"/>
        </w:numPr>
      </w:pPr>
      <w:r w:rsidRPr="005A41F1">
        <w:rPr>
          <w:b/>
          <w:bCs/>
        </w:rPr>
        <w:t>Krizhevsky, A., Sutskever, I., &amp; Hinton, G. E.</w:t>
      </w:r>
      <w:r w:rsidRPr="005A41F1">
        <w:t> ImageNet classification with deep convolutional neural networks. Advances in Neural Information Processing Systems (NeurIPS), 2012, vol. 25, pp. 1097–1105. </w:t>
      </w:r>
      <w:hyperlink r:id="rId12" w:tgtFrame="_blank" w:history="1">
        <w:r w:rsidRPr="005A41F1">
          <w:rPr>
            <w:rStyle w:val="af2"/>
          </w:rPr>
          <w:t>https://papers.nips.cc/paper/2012/file/c399862d3b9d6b76c8436e924a68c45b-Paper.pdf</w:t>
        </w:r>
      </w:hyperlink>
    </w:p>
    <w:p w14:paraId="2C41C6AE" w14:textId="77777777" w:rsidR="005A41F1" w:rsidRPr="005A41F1" w:rsidRDefault="005A41F1" w:rsidP="005A41F1">
      <w:pPr>
        <w:rPr>
          <w:b/>
          <w:bCs/>
        </w:rPr>
      </w:pPr>
      <w:r w:rsidRPr="005A41F1">
        <w:rPr>
          <w:b/>
          <w:bCs/>
        </w:rPr>
        <w:t>7. 生成对抗网络（GAN）</w:t>
      </w:r>
    </w:p>
    <w:p w14:paraId="726FD4AE" w14:textId="77777777" w:rsidR="005A41F1" w:rsidRPr="005A41F1" w:rsidRDefault="005A41F1" w:rsidP="005A41F1">
      <w:pPr>
        <w:numPr>
          <w:ilvl w:val="0"/>
          <w:numId w:val="32"/>
        </w:numPr>
      </w:pPr>
      <w:r w:rsidRPr="005A41F1">
        <w:rPr>
          <w:b/>
          <w:bCs/>
        </w:rPr>
        <w:t>Goodfellow, I., Pouget-Abadie, J., Mirza, M., Xu, B., Warde-Farley, D., Ozair, S., Courville, A., &amp; Bengio, Y.</w:t>
      </w:r>
      <w:r w:rsidRPr="005A41F1">
        <w:t> Generative adversarial nets. Advances in Neural Information Processing Systems (NeurIPS), 2014, vol. 27, pp. 2672–2680. </w:t>
      </w:r>
      <w:hyperlink r:id="rId13" w:tgtFrame="_blank" w:history="1">
        <w:r w:rsidRPr="005A41F1">
          <w:rPr>
            <w:rStyle w:val="af2"/>
          </w:rPr>
          <w:t>https://papers.nips.cc/paper/2014/file/5ca3e9b122f61f8f06494c97b1afccf3-Paper.pdf</w:t>
        </w:r>
      </w:hyperlink>
    </w:p>
    <w:p w14:paraId="473EFE63" w14:textId="77777777" w:rsidR="005A41F1" w:rsidRPr="005A41F1" w:rsidRDefault="005A41F1" w:rsidP="005A41F1">
      <w:pPr>
        <w:rPr>
          <w:b/>
          <w:bCs/>
        </w:rPr>
      </w:pPr>
      <w:r w:rsidRPr="005A41F1">
        <w:rPr>
          <w:b/>
          <w:bCs/>
        </w:rPr>
        <w:t>8. 深度强化学习</w:t>
      </w:r>
    </w:p>
    <w:p w14:paraId="56B1FA73" w14:textId="77777777" w:rsidR="005A41F1" w:rsidRPr="005A41F1" w:rsidRDefault="005A41F1" w:rsidP="005A41F1">
      <w:pPr>
        <w:numPr>
          <w:ilvl w:val="0"/>
          <w:numId w:val="33"/>
        </w:numPr>
      </w:pPr>
      <w:r w:rsidRPr="005A41F1">
        <w:rPr>
          <w:b/>
          <w:bCs/>
        </w:rPr>
        <w:t>Mnih, V., Kavukcuoglu, K., Silver, D., Rusu, A. A., Veness, J., Bellemare, M. G., Graves, A., Riedmiller, M., Fidjeland, A. K., Ostrovski, G., Petersen, S., Beattie, C., Sadik, A., Antonoglou, I., King, H., Kumaran, D., Wierstra, D., Legg, S., &amp; Hassabis, D.</w:t>
      </w:r>
      <w:r w:rsidRPr="005A41F1">
        <w:t> Human-level control through deep reinforcement learning. Nature, 2015, vol. 518, no. 7540, pp. 529–533. </w:t>
      </w:r>
      <w:hyperlink r:id="rId14" w:tgtFrame="_blank" w:history="1">
        <w:r w:rsidRPr="005A41F1">
          <w:rPr>
            <w:rStyle w:val="af2"/>
          </w:rPr>
          <w:t>https://doi.org/10.1038/nature14236</w:t>
        </w:r>
      </w:hyperlink>
    </w:p>
    <w:p w14:paraId="04E1E97E" w14:textId="77777777" w:rsidR="005A41F1" w:rsidRPr="005A41F1" w:rsidRDefault="005A41F1" w:rsidP="005A41F1">
      <w:pPr>
        <w:rPr>
          <w:b/>
          <w:bCs/>
        </w:rPr>
      </w:pPr>
      <w:r w:rsidRPr="005A41F1">
        <w:rPr>
          <w:b/>
          <w:bCs/>
        </w:rPr>
        <w:t>9. ResNet</w:t>
      </w:r>
    </w:p>
    <w:p w14:paraId="69C746D6" w14:textId="77777777" w:rsidR="005A41F1" w:rsidRPr="005A41F1" w:rsidRDefault="005A41F1" w:rsidP="005A41F1">
      <w:pPr>
        <w:numPr>
          <w:ilvl w:val="0"/>
          <w:numId w:val="34"/>
        </w:numPr>
      </w:pPr>
      <w:r w:rsidRPr="005A41F1">
        <w:rPr>
          <w:b/>
          <w:bCs/>
        </w:rPr>
        <w:t>He, K., Zhang, X., Ren, S., &amp; Sun, J.</w:t>
      </w:r>
      <w:r w:rsidRPr="005A41F1">
        <w:t> Deep residual learning for image recognition. Proceedings of the IEEE Conference on Computer Vision and Pattern Recognition (CVPR), 2016, pp. 770–778. </w:t>
      </w:r>
      <w:hyperlink r:id="rId15" w:tgtFrame="_blank" w:history="1">
        <w:r w:rsidRPr="005A41F1">
          <w:rPr>
            <w:rStyle w:val="af2"/>
          </w:rPr>
          <w:t>https://doi.org/10.1109/CVPR.2016.90</w:t>
        </w:r>
      </w:hyperlink>
    </w:p>
    <w:p w14:paraId="1CF56533" w14:textId="77777777" w:rsidR="005A41F1" w:rsidRPr="005A41F1" w:rsidRDefault="005A41F1" w:rsidP="005A41F1">
      <w:pPr>
        <w:rPr>
          <w:b/>
          <w:bCs/>
        </w:rPr>
      </w:pPr>
      <w:r w:rsidRPr="005A41F1">
        <w:rPr>
          <w:b/>
          <w:bCs/>
        </w:rPr>
        <w:t>10. 注意力机制</w:t>
      </w:r>
    </w:p>
    <w:p w14:paraId="0D3806C2" w14:textId="77777777" w:rsidR="005A41F1" w:rsidRPr="005A41F1" w:rsidRDefault="005A41F1" w:rsidP="005A41F1">
      <w:pPr>
        <w:numPr>
          <w:ilvl w:val="0"/>
          <w:numId w:val="35"/>
        </w:numPr>
      </w:pPr>
      <w:r w:rsidRPr="005A41F1">
        <w:rPr>
          <w:b/>
          <w:bCs/>
        </w:rPr>
        <w:lastRenderedPageBreak/>
        <w:t>Bahdanau, D., Cho, K., &amp; Bengio, Y.</w:t>
      </w:r>
      <w:r w:rsidRPr="005A41F1">
        <w:t> Neural machine translation by jointly learning to align and translate. International Conference on Learning Representations (ICLR), 2015. </w:t>
      </w:r>
      <w:hyperlink r:id="rId16" w:tgtFrame="_blank" w:history="1">
        <w:r w:rsidRPr="005A41F1">
          <w:rPr>
            <w:rStyle w:val="af2"/>
          </w:rPr>
          <w:t>https://arxiv.org/abs/1409.0473</w:t>
        </w:r>
      </w:hyperlink>
    </w:p>
    <w:p w14:paraId="396800EA" w14:textId="77777777" w:rsidR="005A41F1" w:rsidRPr="005A41F1" w:rsidRDefault="005A41F1" w:rsidP="005A41F1">
      <w:pPr>
        <w:rPr>
          <w:b/>
          <w:bCs/>
        </w:rPr>
      </w:pPr>
      <w:r w:rsidRPr="005A41F1">
        <w:rPr>
          <w:b/>
          <w:bCs/>
        </w:rPr>
        <w:t>11. Transformer</w:t>
      </w:r>
    </w:p>
    <w:p w14:paraId="65F7F2F0" w14:textId="77777777" w:rsidR="005A41F1" w:rsidRPr="005A41F1" w:rsidRDefault="005A41F1" w:rsidP="005A41F1">
      <w:pPr>
        <w:numPr>
          <w:ilvl w:val="0"/>
          <w:numId w:val="36"/>
        </w:numPr>
      </w:pPr>
      <w:r w:rsidRPr="005A41F1">
        <w:rPr>
          <w:b/>
          <w:bCs/>
        </w:rPr>
        <w:t xml:space="preserve">Vaswani, A., Shazeer, N., Parmar, N., Uszkoreit, J., Jones, L., Gomez, A. N., Kaiser, </w:t>
      </w:r>
      <w:r w:rsidRPr="005A41F1">
        <w:rPr>
          <w:rFonts w:ascii="Cambria" w:hAnsi="Cambria" w:cs="Cambria"/>
          <w:b/>
          <w:bCs/>
        </w:rPr>
        <w:t>Ł</w:t>
      </w:r>
      <w:r w:rsidRPr="005A41F1">
        <w:rPr>
          <w:b/>
          <w:bCs/>
        </w:rPr>
        <w:t>., &amp; Polosukhin, I.</w:t>
      </w:r>
      <w:r w:rsidRPr="005A41F1">
        <w:t> Attention is all you need. Advances in Neural Information Processing Systems (NeurIPS), 2017, vol. 30, pp. 5998–6008. </w:t>
      </w:r>
      <w:hyperlink r:id="rId17" w:tgtFrame="_blank" w:history="1">
        <w:r w:rsidRPr="005A41F1">
          <w:rPr>
            <w:rStyle w:val="af2"/>
          </w:rPr>
          <w:t>https://papers.nips.cc/paper/2017/file/3f5ee243547dee91fbd053c1c4a845aa-Paper.pdf</w:t>
        </w:r>
      </w:hyperlink>
    </w:p>
    <w:p w14:paraId="742FCA89" w14:textId="77777777" w:rsidR="005A41F1" w:rsidRPr="005A41F1" w:rsidRDefault="005A41F1" w:rsidP="005A41F1">
      <w:pPr>
        <w:rPr>
          <w:b/>
          <w:bCs/>
        </w:rPr>
      </w:pPr>
      <w:r w:rsidRPr="005A41F1">
        <w:rPr>
          <w:b/>
          <w:bCs/>
        </w:rPr>
        <w:t>12. BERT</w:t>
      </w:r>
    </w:p>
    <w:p w14:paraId="6879D271" w14:textId="77777777" w:rsidR="005A41F1" w:rsidRPr="005A41F1" w:rsidRDefault="005A41F1" w:rsidP="005A41F1">
      <w:pPr>
        <w:numPr>
          <w:ilvl w:val="0"/>
          <w:numId w:val="37"/>
        </w:numPr>
      </w:pPr>
      <w:r w:rsidRPr="005A41F1">
        <w:rPr>
          <w:b/>
          <w:bCs/>
        </w:rPr>
        <w:t>Devlin, J., Chang, M.-W., Lee, K., &amp; Toutanova, K.</w:t>
      </w:r>
      <w:r w:rsidRPr="005A41F1">
        <w:t> BERT: Pre-training of deep bidirectional transformers for language understanding. Proceedings of the 2019 Conference of the North American Chapter of the Association for Computational Linguistics: Human Language Technologies (NAACL-HLT), 2019, vol. 1, pp. 4171–4186. </w:t>
      </w:r>
      <w:hyperlink r:id="rId18" w:tgtFrame="_blank" w:history="1">
        <w:r w:rsidRPr="005A41F1">
          <w:rPr>
            <w:rStyle w:val="af2"/>
          </w:rPr>
          <w:t>https://doi.org/10.18653/v1/N19-1423</w:t>
        </w:r>
      </w:hyperlink>
    </w:p>
    <w:p w14:paraId="248B2FD0" w14:textId="77777777" w:rsidR="005A41F1" w:rsidRPr="005A41F1" w:rsidRDefault="005A41F1" w:rsidP="005A41F1">
      <w:pPr>
        <w:rPr>
          <w:b/>
          <w:bCs/>
        </w:rPr>
      </w:pPr>
      <w:r w:rsidRPr="005A41F1">
        <w:rPr>
          <w:b/>
          <w:bCs/>
        </w:rPr>
        <w:t>13. GPT</w:t>
      </w:r>
    </w:p>
    <w:p w14:paraId="0AB61495" w14:textId="77777777" w:rsidR="005A41F1" w:rsidRPr="005A41F1" w:rsidRDefault="005A41F1" w:rsidP="005A41F1">
      <w:pPr>
        <w:numPr>
          <w:ilvl w:val="0"/>
          <w:numId w:val="38"/>
        </w:numPr>
      </w:pPr>
      <w:r w:rsidRPr="005A41F1">
        <w:rPr>
          <w:b/>
          <w:bCs/>
        </w:rPr>
        <w:t>Radford, A., Narasimhan, K., Salimans, T., &amp; Sutskever, I.</w:t>
      </w:r>
      <w:r w:rsidRPr="005A41F1">
        <w:t> Improving language understanding by generative pre-training. OpenAI, 2018. </w:t>
      </w:r>
      <w:hyperlink r:id="rId19" w:tgtFrame="_blank" w:history="1">
        <w:r w:rsidRPr="005A41F1">
          <w:rPr>
            <w:rStyle w:val="af2"/>
          </w:rPr>
          <w:t>https://openai.com/research/language-unsupervised</w:t>
        </w:r>
      </w:hyperlink>
    </w:p>
    <w:p w14:paraId="06405FB0" w14:textId="77777777" w:rsidR="005A41F1" w:rsidRPr="005A41F1" w:rsidRDefault="005A41F1" w:rsidP="005A41F1">
      <w:pPr>
        <w:rPr>
          <w:b/>
          <w:bCs/>
        </w:rPr>
      </w:pPr>
      <w:r w:rsidRPr="005A41F1">
        <w:rPr>
          <w:b/>
          <w:bCs/>
        </w:rPr>
        <w:t>14. AlphaGo</w:t>
      </w:r>
    </w:p>
    <w:p w14:paraId="6EA3A852" w14:textId="77777777" w:rsidR="005A41F1" w:rsidRPr="005A41F1" w:rsidRDefault="005A41F1" w:rsidP="005A41F1">
      <w:pPr>
        <w:numPr>
          <w:ilvl w:val="0"/>
          <w:numId w:val="39"/>
        </w:numPr>
      </w:pPr>
      <w:r w:rsidRPr="005A41F1">
        <w:rPr>
          <w:b/>
          <w:bCs/>
        </w:rPr>
        <w:t>Silver, D., Huang, A., Maddison, C. J., Guez, A., Sifre, L., Van Den Driessche, G., Schrittwieser, J., Antonoglou, I., Panneershelvam, V., Lanctot, M., Dieleman, S., Grewe, D., Nham, J., Kalchbrenner, N., Sutskever, I., Lillicrap, T., Leach, M., Kavukcuoglu, K., Graepel, T., &amp; Hassabis, D.</w:t>
      </w:r>
      <w:r w:rsidRPr="005A41F1">
        <w:t> Mastering the game of Go with deep neural networks and tree search. Nature, 2016, vol. 529, no. 7587, pp. 484–489. </w:t>
      </w:r>
      <w:hyperlink r:id="rId20" w:tgtFrame="_blank" w:history="1">
        <w:r w:rsidRPr="005A41F1">
          <w:rPr>
            <w:rStyle w:val="af2"/>
          </w:rPr>
          <w:t>https://doi.org/10.1038/nature16961</w:t>
        </w:r>
      </w:hyperlink>
    </w:p>
    <w:p w14:paraId="177D3346" w14:textId="77777777" w:rsidR="005A41F1" w:rsidRPr="005A41F1" w:rsidRDefault="005A41F1" w:rsidP="005A41F1">
      <w:pPr>
        <w:rPr>
          <w:b/>
          <w:bCs/>
        </w:rPr>
      </w:pPr>
      <w:r w:rsidRPr="005A41F1">
        <w:rPr>
          <w:b/>
          <w:bCs/>
        </w:rPr>
        <w:t>15. 迁移学习</w:t>
      </w:r>
    </w:p>
    <w:p w14:paraId="3924C40B" w14:textId="77777777" w:rsidR="005A41F1" w:rsidRPr="005A41F1" w:rsidRDefault="005A41F1" w:rsidP="005A41F1">
      <w:pPr>
        <w:numPr>
          <w:ilvl w:val="0"/>
          <w:numId w:val="40"/>
        </w:numPr>
      </w:pPr>
      <w:r w:rsidRPr="005A41F1">
        <w:rPr>
          <w:b/>
          <w:bCs/>
        </w:rPr>
        <w:t>Pan, S. J., &amp; Yang, Q.</w:t>
      </w:r>
      <w:r w:rsidRPr="005A41F1">
        <w:t> A survey on transfer learning. IEEE Transactions on Knowledge and Data Engineering, 2010, vol. 22, no. 10, pp. 1345–1359. </w:t>
      </w:r>
      <w:hyperlink r:id="rId21" w:tgtFrame="_blank" w:history="1">
        <w:r w:rsidRPr="005A41F1">
          <w:rPr>
            <w:rStyle w:val="af2"/>
          </w:rPr>
          <w:t>https://doi.org/10.1109/TKDE.2009.191</w:t>
        </w:r>
      </w:hyperlink>
    </w:p>
    <w:p w14:paraId="5281BC00" w14:textId="77777777" w:rsidR="005A41F1" w:rsidRPr="005A41F1" w:rsidRDefault="005A41F1" w:rsidP="005A41F1">
      <w:pPr>
        <w:rPr>
          <w:b/>
          <w:bCs/>
        </w:rPr>
      </w:pPr>
      <w:r w:rsidRPr="005A41F1">
        <w:rPr>
          <w:b/>
          <w:bCs/>
        </w:rPr>
        <w:t>16. 自监督学习</w:t>
      </w:r>
    </w:p>
    <w:p w14:paraId="56163C51" w14:textId="77777777" w:rsidR="005A41F1" w:rsidRPr="005A41F1" w:rsidRDefault="005A41F1" w:rsidP="005A41F1">
      <w:pPr>
        <w:numPr>
          <w:ilvl w:val="0"/>
          <w:numId w:val="41"/>
        </w:numPr>
      </w:pPr>
      <w:r w:rsidRPr="005A41F1">
        <w:rPr>
          <w:b/>
          <w:bCs/>
        </w:rPr>
        <w:t>Doersch, C., Gupta, A., &amp; Efros, A. A.</w:t>
      </w:r>
      <w:r w:rsidRPr="005A41F1">
        <w:t> Unsupervised visual representation learning by context prediction. Proceedings of the IEEE International Conference on Computer Vision (ICCV), 2015, pp. 1422–1430. </w:t>
      </w:r>
      <w:hyperlink r:id="rId22" w:tgtFrame="_blank" w:history="1">
        <w:r w:rsidRPr="005A41F1">
          <w:rPr>
            <w:rStyle w:val="af2"/>
          </w:rPr>
          <w:t>https://doi.org/10.1109/ICCV.2015.167</w:t>
        </w:r>
      </w:hyperlink>
    </w:p>
    <w:p w14:paraId="2E14D3FB" w14:textId="77777777" w:rsidR="005A41F1" w:rsidRPr="005A41F1" w:rsidRDefault="005A41F1" w:rsidP="005A41F1">
      <w:pPr>
        <w:rPr>
          <w:b/>
          <w:bCs/>
        </w:rPr>
      </w:pPr>
      <w:r w:rsidRPr="005A41F1">
        <w:rPr>
          <w:b/>
          <w:bCs/>
        </w:rPr>
        <w:t>17. 神经网络的泛化</w:t>
      </w:r>
    </w:p>
    <w:p w14:paraId="701514E1" w14:textId="77777777" w:rsidR="005A41F1" w:rsidRPr="005A41F1" w:rsidRDefault="005A41F1" w:rsidP="005A41F1">
      <w:pPr>
        <w:numPr>
          <w:ilvl w:val="0"/>
          <w:numId w:val="42"/>
        </w:numPr>
      </w:pPr>
      <w:r w:rsidRPr="005A41F1">
        <w:rPr>
          <w:b/>
          <w:bCs/>
        </w:rPr>
        <w:t>Zhang, C., Bengio, S., Hardt, M., Recht, B., &amp; Vinyals, O.</w:t>
      </w:r>
      <w:r w:rsidRPr="005A41F1">
        <w:t> Understanding deep learning requires rethinking generalization. International Conference on Learning Representations (ICLR), 2017. </w:t>
      </w:r>
      <w:hyperlink r:id="rId23" w:tgtFrame="_blank" w:history="1">
        <w:r w:rsidRPr="005A41F1">
          <w:rPr>
            <w:rStyle w:val="af2"/>
          </w:rPr>
          <w:t>https://arxiv.org/abs/1611.03530</w:t>
        </w:r>
      </w:hyperlink>
    </w:p>
    <w:p w14:paraId="73CEEDA0" w14:textId="77777777" w:rsidR="005A41F1" w:rsidRPr="005A41F1" w:rsidRDefault="005A41F1" w:rsidP="005A41F1">
      <w:pPr>
        <w:rPr>
          <w:b/>
          <w:bCs/>
        </w:rPr>
      </w:pPr>
      <w:r w:rsidRPr="005A41F1">
        <w:rPr>
          <w:b/>
          <w:bCs/>
        </w:rPr>
        <w:t>18. 批归一化</w:t>
      </w:r>
    </w:p>
    <w:p w14:paraId="647F16EC" w14:textId="77777777" w:rsidR="005A41F1" w:rsidRPr="005A41F1" w:rsidRDefault="005A41F1" w:rsidP="005A41F1">
      <w:pPr>
        <w:numPr>
          <w:ilvl w:val="0"/>
          <w:numId w:val="43"/>
        </w:numPr>
      </w:pPr>
      <w:r w:rsidRPr="005A41F1">
        <w:rPr>
          <w:b/>
          <w:bCs/>
        </w:rPr>
        <w:t>Ioffe, S., &amp; Szegedy, C.</w:t>
      </w:r>
      <w:r w:rsidRPr="005A41F1">
        <w:t> Batch normalization: Accelerating deep network training by reducing internal covariate shift. Proceedings of the 32nd International Conference on Machine Learning (ICML), 2015, vol. 37, pp. 448–456. </w:t>
      </w:r>
      <w:hyperlink r:id="rId24" w:tgtFrame="_blank" w:history="1">
        <w:r w:rsidRPr="005A41F1">
          <w:rPr>
            <w:rStyle w:val="af2"/>
          </w:rPr>
          <w:t>http://proceedings.mlr.press/v37/ioffe15.html</w:t>
        </w:r>
      </w:hyperlink>
    </w:p>
    <w:p w14:paraId="7A9F490D" w14:textId="77777777" w:rsidR="005A41F1" w:rsidRPr="005A41F1" w:rsidRDefault="005A41F1" w:rsidP="005A41F1">
      <w:pPr>
        <w:rPr>
          <w:b/>
          <w:bCs/>
        </w:rPr>
      </w:pPr>
      <w:r w:rsidRPr="005A41F1">
        <w:rPr>
          <w:b/>
          <w:bCs/>
        </w:rPr>
        <w:lastRenderedPageBreak/>
        <w:t>19. 循环神经网络（RNN）</w:t>
      </w:r>
    </w:p>
    <w:p w14:paraId="4BC27873" w14:textId="77777777" w:rsidR="005A41F1" w:rsidRPr="005A41F1" w:rsidRDefault="005A41F1" w:rsidP="005A41F1">
      <w:pPr>
        <w:numPr>
          <w:ilvl w:val="0"/>
          <w:numId w:val="44"/>
        </w:numPr>
      </w:pPr>
      <w:r w:rsidRPr="005A41F1">
        <w:rPr>
          <w:b/>
          <w:bCs/>
        </w:rPr>
        <w:t>Elman, J. L.</w:t>
      </w:r>
      <w:r w:rsidRPr="005A41F1">
        <w:t> Finding structure in time. Cognitive Science, 1990, vol. 14, no. 2, pp. 179–211. </w:t>
      </w:r>
      <w:hyperlink r:id="rId25" w:tgtFrame="_blank" w:history="1">
        <w:r w:rsidRPr="005A41F1">
          <w:rPr>
            <w:rStyle w:val="af2"/>
          </w:rPr>
          <w:t>https://doi.org/10.1207/s15516709cog1402_1</w:t>
        </w:r>
      </w:hyperlink>
    </w:p>
    <w:p w14:paraId="7E93B003" w14:textId="77777777" w:rsidR="005A41F1" w:rsidRPr="005A41F1" w:rsidRDefault="005A41F1" w:rsidP="005A41F1">
      <w:pPr>
        <w:rPr>
          <w:b/>
          <w:bCs/>
        </w:rPr>
      </w:pPr>
      <w:r w:rsidRPr="005A41F1">
        <w:rPr>
          <w:b/>
          <w:bCs/>
        </w:rPr>
        <w:t>20. 变分自编码器（VAE）</w:t>
      </w:r>
    </w:p>
    <w:p w14:paraId="02D453F0" w14:textId="77777777" w:rsidR="005A41F1" w:rsidRPr="005A41F1" w:rsidRDefault="005A41F1" w:rsidP="005A41F1">
      <w:pPr>
        <w:numPr>
          <w:ilvl w:val="0"/>
          <w:numId w:val="45"/>
        </w:numPr>
      </w:pPr>
      <w:r w:rsidRPr="005A41F1">
        <w:rPr>
          <w:b/>
          <w:bCs/>
        </w:rPr>
        <w:t>Kingma, D. P., &amp; Welling, M.</w:t>
      </w:r>
      <w:r w:rsidRPr="005A41F1">
        <w:t> Auto-encoding variational Bayes. International Conference on Learning Representations (ICLR), 2014. </w:t>
      </w:r>
      <w:hyperlink r:id="rId26" w:tgtFrame="_blank" w:history="1">
        <w:r w:rsidRPr="005A41F1">
          <w:rPr>
            <w:rStyle w:val="af2"/>
          </w:rPr>
          <w:t>https://arxiv.org/abs/1312.6114</w:t>
        </w:r>
      </w:hyperlink>
    </w:p>
    <w:p w14:paraId="26A4C095" w14:textId="77777777" w:rsidR="005A41F1" w:rsidRPr="005A41F1" w:rsidRDefault="005A41F1" w:rsidP="005A41F1">
      <w:pPr>
        <w:rPr>
          <w:b/>
          <w:bCs/>
        </w:rPr>
      </w:pPr>
      <w:r w:rsidRPr="005A41F1">
        <w:rPr>
          <w:b/>
          <w:bCs/>
        </w:rPr>
        <w:t>21. 目标检测（YOLO）</w:t>
      </w:r>
    </w:p>
    <w:p w14:paraId="197CD5EC" w14:textId="77777777" w:rsidR="005A41F1" w:rsidRPr="005A41F1" w:rsidRDefault="005A41F1" w:rsidP="005A41F1">
      <w:pPr>
        <w:numPr>
          <w:ilvl w:val="0"/>
          <w:numId w:val="46"/>
        </w:numPr>
      </w:pPr>
      <w:r w:rsidRPr="005A41F1">
        <w:rPr>
          <w:b/>
          <w:bCs/>
        </w:rPr>
        <w:t>Redmon, J., Divvala, S., Girshick, R., &amp; Farhadi, A.</w:t>
      </w:r>
      <w:r w:rsidRPr="005A41F1">
        <w:t> You only look once: Unified, real-time object detection. Proceedings of the IEEE Conference on Computer Vision and Pattern Recognition (CVPR), 2016, pp. 779–788. </w:t>
      </w:r>
      <w:hyperlink r:id="rId27" w:tgtFrame="_blank" w:history="1">
        <w:r w:rsidRPr="005A41F1">
          <w:rPr>
            <w:rStyle w:val="af2"/>
          </w:rPr>
          <w:t>https://doi.org/10.1109/CVPR.2016.91</w:t>
        </w:r>
      </w:hyperlink>
    </w:p>
    <w:p w14:paraId="65277548" w14:textId="77777777" w:rsidR="005A41F1" w:rsidRPr="005A41F1" w:rsidRDefault="005A41F1" w:rsidP="005A41F1">
      <w:pPr>
        <w:rPr>
          <w:b/>
          <w:bCs/>
        </w:rPr>
      </w:pPr>
      <w:r w:rsidRPr="005A41F1">
        <w:rPr>
          <w:b/>
          <w:bCs/>
        </w:rPr>
        <w:t>22. 语义分割（U-Net）</w:t>
      </w:r>
    </w:p>
    <w:p w14:paraId="35CB2DFD" w14:textId="77777777" w:rsidR="005A41F1" w:rsidRPr="005A41F1" w:rsidRDefault="005A41F1" w:rsidP="005A41F1">
      <w:pPr>
        <w:numPr>
          <w:ilvl w:val="0"/>
          <w:numId w:val="47"/>
        </w:numPr>
      </w:pPr>
      <w:r w:rsidRPr="005A41F1">
        <w:rPr>
          <w:b/>
          <w:bCs/>
        </w:rPr>
        <w:t>Ronneberger, O., Fischer, P., &amp; Brox, T.</w:t>
      </w:r>
      <w:r w:rsidRPr="005A41F1">
        <w:t> U-Net: Convolutional networks for biomedical image segmentation. Medical Image Computing and Computer-Assisted Intervention (MICCAI), 2015, pp. 234–241. </w:t>
      </w:r>
      <w:hyperlink r:id="rId28" w:tgtFrame="_blank" w:history="1">
        <w:r w:rsidRPr="005A41F1">
          <w:rPr>
            <w:rStyle w:val="af2"/>
          </w:rPr>
          <w:t>https://doi.org/10.1007/978-3-319-24574-4_28</w:t>
        </w:r>
      </w:hyperlink>
    </w:p>
    <w:p w14:paraId="4EB00CCA" w14:textId="77777777" w:rsidR="005A41F1" w:rsidRPr="005A41F1" w:rsidRDefault="005A41F1" w:rsidP="005A41F1">
      <w:pPr>
        <w:rPr>
          <w:b/>
          <w:bCs/>
        </w:rPr>
      </w:pPr>
      <w:r w:rsidRPr="005A41F1">
        <w:rPr>
          <w:b/>
          <w:bCs/>
        </w:rPr>
        <w:t>23. 扩散模型</w:t>
      </w:r>
    </w:p>
    <w:p w14:paraId="52E77EF8" w14:textId="77777777" w:rsidR="005A41F1" w:rsidRPr="005A41F1" w:rsidRDefault="005A41F1" w:rsidP="005A41F1">
      <w:pPr>
        <w:numPr>
          <w:ilvl w:val="0"/>
          <w:numId w:val="48"/>
        </w:numPr>
      </w:pPr>
      <w:r w:rsidRPr="005A41F1">
        <w:rPr>
          <w:b/>
          <w:bCs/>
        </w:rPr>
        <w:t>Sohl-Dickstein, J., Weiss, E. A., Maheswaranathan, N., &amp; Ganguli, S.</w:t>
      </w:r>
      <w:r w:rsidRPr="005A41F1">
        <w:t> Deep unsupervised learning using nonequilibrium thermodynamics. Proceedings of the 32nd International Conference on Machine Learning (ICML), 2015, vol. 37, pp. 2256–2265. </w:t>
      </w:r>
      <w:hyperlink r:id="rId29" w:tgtFrame="_blank" w:history="1">
        <w:r w:rsidRPr="005A41F1">
          <w:rPr>
            <w:rStyle w:val="af2"/>
          </w:rPr>
          <w:t>http://proceedings.mlr.press/v37/sohl-dickstein15.html</w:t>
        </w:r>
      </w:hyperlink>
    </w:p>
    <w:p w14:paraId="15FEC4EA" w14:textId="77777777" w:rsidR="005A41F1" w:rsidRPr="005A41F1" w:rsidRDefault="005A41F1" w:rsidP="005A41F1">
      <w:pPr>
        <w:rPr>
          <w:b/>
          <w:bCs/>
        </w:rPr>
      </w:pPr>
      <w:r w:rsidRPr="005A41F1">
        <w:rPr>
          <w:b/>
          <w:bCs/>
        </w:rPr>
        <w:t>24. 风格迁移</w:t>
      </w:r>
    </w:p>
    <w:p w14:paraId="69D51029" w14:textId="77777777" w:rsidR="005A41F1" w:rsidRPr="005A41F1" w:rsidRDefault="005A41F1" w:rsidP="005A41F1">
      <w:pPr>
        <w:numPr>
          <w:ilvl w:val="0"/>
          <w:numId w:val="49"/>
        </w:numPr>
      </w:pPr>
      <w:r w:rsidRPr="005A41F1">
        <w:rPr>
          <w:b/>
          <w:bCs/>
        </w:rPr>
        <w:t>Gatys, L. A., Ecker, A. S., &amp; Bethge, M.</w:t>
      </w:r>
      <w:r w:rsidRPr="005A41F1">
        <w:t> Image style transfer using convolutional neural networks. Proceedings of the IEEE Conference on Computer Vision and Pattern Recognition (CVPR), 2016, pp. 2414–2423. </w:t>
      </w:r>
      <w:hyperlink r:id="rId30" w:tgtFrame="_blank" w:history="1">
        <w:r w:rsidRPr="005A41F1">
          <w:rPr>
            <w:rStyle w:val="af2"/>
          </w:rPr>
          <w:t>https://doi.org/10.1109/CVPR.2016.265</w:t>
        </w:r>
      </w:hyperlink>
    </w:p>
    <w:p w14:paraId="2DD9D5DA" w14:textId="77777777" w:rsidR="005A41F1" w:rsidRPr="005A41F1" w:rsidRDefault="005A41F1" w:rsidP="005A41F1">
      <w:pPr>
        <w:rPr>
          <w:b/>
          <w:bCs/>
        </w:rPr>
      </w:pPr>
      <w:r w:rsidRPr="005A41F1">
        <w:rPr>
          <w:b/>
          <w:bCs/>
        </w:rPr>
        <w:t>25. 神经网络的优化</w:t>
      </w:r>
    </w:p>
    <w:p w14:paraId="18EDE7AF" w14:textId="77777777" w:rsidR="005A41F1" w:rsidRPr="005A41F1" w:rsidRDefault="005A41F1" w:rsidP="005A41F1">
      <w:pPr>
        <w:numPr>
          <w:ilvl w:val="0"/>
          <w:numId w:val="50"/>
        </w:numPr>
      </w:pPr>
      <w:r w:rsidRPr="005A41F1">
        <w:rPr>
          <w:b/>
          <w:bCs/>
        </w:rPr>
        <w:t>Kingma, D. P., &amp; Ba, J.</w:t>
      </w:r>
      <w:r w:rsidRPr="005A41F1">
        <w:t> Adam: A method for stochastic optimization. International Conference on Learning Representations (ICLR), 2015. </w:t>
      </w:r>
      <w:hyperlink r:id="rId31" w:tgtFrame="_blank" w:history="1">
        <w:r w:rsidRPr="005A41F1">
          <w:rPr>
            <w:rStyle w:val="af2"/>
          </w:rPr>
          <w:t>https://arxiv.org/abs/1412.6980</w:t>
        </w:r>
      </w:hyperlink>
    </w:p>
    <w:p w14:paraId="119FCD6E" w14:textId="77777777" w:rsidR="00913424" w:rsidRPr="005A41F1" w:rsidRDefault="00913424">
      <w:pPr>
        <w:rPr>
          <w:rFonts w:hint="eastAsia"/>
        </w:rPr>
      </w:pPr>
    </w:p>
    <w:sectPr w:rsidR="00913424" w:rsidRPr="005A41F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B04CA0" w14:textId="77777777" w:rsidR="00082C1F" w:rsidRDefault="00082C1F" w:rsidP="00913424">
      <w:pPr>
        <w:rPr>
          <w:rFonts w:hint="eastAsia"/>
        </w:rPr>
      </w:pPr>
      <w:r>
        <w:separator/>
      </w:r>
    </w:p>
  </w:endnote>
  <w:endnote w:type="continuationSeparator" w:id="0">
    <w:p w14:paraId="4B0A984F" w14:textId="77777777" w:rsidR="00082C1F" w:rsidRDefault="00082C1F" w:rsidP="00913424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D9FE32" w14:textId="77777777" w:rsidR="00082C1F" w:rsidRDefault="00082C1F" w:rsidP="00913424">
      <w:pPr>
        <w:rPr>
          <w:rFonts w:hint="eastAsia"/>
        </w:rPr>
      </w:pPr>
      <w:r>
        <w:separator/>
      </w:r>
    </w:p>
  </w:footnote>
  <w:footnote w:type="continuationSeparator" w:id="0">
    <w:p w14:paraId="63945087" w14:textId="77777777" w:rsidR="00082C1F" w:rsidRDefault="00082C1F" w:rsidP="00913424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F6247"/>
    <w:multiLevelType w:val="multilevel"/>
    <w:tmpl w:val="1A245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6FA5CF3"/>
    <w:multiLevelType w:val="multilevel"/>
    <w:tmpl w:val="492EE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9E12092"/>
    <w:multiLevelType w:val="multilevel"/>
    <w:tmpl w:val="9314F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A5042D2"/>
    <w:multiLevelType w:val="multilevel"/>
    <w:tmpl w:val="7158C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D384757"/>
    <w:multiLevelType w:val="multilevel"/>
    <w:tmpl w:val="3D94A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18C4869"/>
    <w:multiLevelType w:val="multilevel"/>
    <w:tmpl w:val="4A400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3613520"/>
    <w:multiLevelType w:val="multilevel"/>
    <w:tmpl w:val="78327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3D3463B"/>
    <w:multiLevelType w:val="multilevel"/>
    <w:tmpl w:val="03DEB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70A227C"/>
    <w:multiLevelType w:val="multilevel"/>
    <w:tmpl w:val="591E3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80E7861"/>
    <w:multiLevelType w:val="multilevel"/>
    <w:tmpl w:val="FD680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E39312E"/>
    <w:multiLevelType w:val="multilevel"/>
    <w:tmpl w:val="BB625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E5D116A"/>
    <w:multiLevelType w:val="multilevel"/>
    <w:tmpl w:val="90022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3B17A24"/>
    <w:multiLevelType w:val="multilevel"/>
    <w:tmpl w:val="243A3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5531A0E"/>
    <w:multiLevelType w:val="multilevel"/>
    <w:tmpl w:val="8A882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69F6283"/>
    <w:multiLevelType w:val="multilevel"/>
    <w:tmpl w:val="09742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6A96898"/>
    <w:multiLevelType w:val="multilevel"/>
    <w:tmpl w:val="D53E4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9DB6B2D"/>
    <w:multiLevelType w:val="multilevel"/>
    <w:tmpl w:val="D78A4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A105EEF"/>
    <w:multiLevelType w:val="multilevel"/>
    <w:tmpl w:val="8B6AF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DA13C01"/>
    <w:multiLevelType w:val="multilevel"/>
    <w:tmpl w:val="7E840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1AD791B"/>
    <w:multiLevelType w:val="multilevel"/>
    <w:tmpl w:val="CB0C4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5873108"/>
    <w:multiLevelType w:val="multilevel"/>
    <w:tmpl w:val="6958B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36E06899"/>
    <w:multiLevelType w:val="multilevel"/>
    <w:tmpl w:val="01929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37AE5388"/>
    <w:multiLevelType w:val="multilevel"/>
    <w:tmpl w:val="80222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3ACC6E9E"/>
    <w:multiLevelType w:val="multilevel"/>
    <w:tmpl w:val="085AD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3C926C82"/>
    <w:multiLevelType w:val="multilevel"/>
    <w:tmpl w:val="E6F62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40652771"/>
    <w:multiLevelType w:val="multilevel"/>
    <w:tmpl w:val="BF269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40DA1F17"/>
    <w:multiLevelType w:val="multilevel"/>
    <w:tmpl w:val="C7DE1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4302564F"/>
    <w:multiLevelType w:val="multilevel"/>
    <w:tmpl w:val="A7F62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43542116"/>
    <w:multiLevelType w:val="multilevel"/>
    <w:tmpl w:val="F43C2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4635148C"/>
    <w:multiLevelType w:val="multilevel"/>
    <w:tmpl w:val="C73A8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48122CC6"/>
    <w:multiLevelType w:val="multilevel"/>
    <w:tmpl w:val="AAE81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490A452B"/>
    <w:multiLevelType w:val="multilevel"/>
    <w:tmpl w:val="A1941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4A3220FB"/>
    <w:multiLevelType w:val="multilevel"/>
    <w:tmpl w:val="C7F0D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4DBD0852"/>
    <w:multiLevelType w:val="multilevel"/>
    <w:tmpl w:val="A12ED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50C96EDB"/>
    <w:multiLevelType w:val="multilevel"/>
    <w:tmpl w:val="3C9E0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5216624F"/>
    <w:multiLevelType w:val="multilevel"/>
    <w:tmpl w:val="81D42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58DB2337"/>
    <w:multiLevelType w:val="multilevel"/>
    <w:tmpl w:val="4A528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5A734118"/>
    <w:multiLevelType w:val="multilevel"/>
    <w:tmpl w:val="FE8C0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5FC95B62"/>
    <w:multiLevelType w:val="multilevel"/>
    <w:tmpl w:val="1A9AE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63632972"/>
    <w:multiLevelType w:val="multilevel"/>
    <w:tmpl w:val="51746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662D0897"/>
    <w:multiLevelType w:val="multilevel"/>
    <w:tmpl w:val="88387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69274E50"/>
    <w:multiLevelType w:val="multilevel"/>
    <w:tmpl w:val="50D2E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69D55498"/>
    <w:multiLevelType w:val="multilevel"/>
    <w:tmpl w:val="3E48C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6A9A657E"/>
    <w:multiLevelType w:val="multilevel"/>
    <w:tmpl w:val="E0EAF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6EAD32A6"/>
    <w:multiLevelType w:val="multilevel"/>
    <w:tmpl w:val="A7665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6EAF6FA8"/>
    <w:multiLevelType w:val="multilevel"/>
    <w:tmpl w:val="BB787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775705EE"/>
    <w:multiLevelType w:val="multilevel"/>
    <w:tmpl w:val="562C2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7C226BAA"/>
    <w:multiLevelType w:val="multilevel"/>
    <w:tmpl w:val="4F304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7E167604"/>
    <w:multiLevelType w:val="multilevel"/>
    <w:tmpl w:val="92DA2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7FE82F79"/>
    <w:multiLevelType w:val="multilevel"/>
    <w:tmpl w:val="F5240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550924003">
    <w:abstractNumId w:val="0"/>
  </w:num>
  <w:num w:numId="2" w16cid:durableId="267124860">
    <w:abstractNumId w:val="34"/>
  </w:num>
  <w:num w:numId="3" w16cid:durableId="2133134327">
    <w:abstractNumId w:val="35"/>
  </w:num>
  <w:num w:numId="4" w16cid:durableId="541602864">
    <w:abstractNumId w:val="26"/>
  </w:num>
  <w:num w:numId="5" w16cid:durableId="1893079249">
    <w:abstractNumId w:val="33"/>
  </w:num>
  <w:num w:numId="6" w16cid:durableId="235602328">
    <w:abstractNumId w:val="23"/>
  </w:num>
  <w:num w:numId="7" w16cid:durableId="744496185">
    <w:abstractNumId w:val="28"/>
  </w:num>
  <w:num w:numId="8" w16cid:durableId="294724679">
    <w:abstractNumId w:val="39"/>
  </w:num>
  <w:num w:numId="9" w16cid:durableId="1458795678">
    <w:abstractNumId w:val="41"/>
  </w:num>
  <w:num w:numId="10" w16cid:durableId="607201019">
    <w:abstractNumId w:val="17"/>
  </w:num>
  <w:num w:numId="11" w16cid:durableId="1894071830">
    <w:abstractNumId w:val="18"/>
  </w:num>
  <w:num w:numId="12" w16cid:durableId="712272919">
    <w:abstractNumId w:val="12"/>
  </w:num>
  <w:num w:numId="13" w16cid:durableId="237443429">
    <w:abstractNumId w:val="48"/>
  </w:num>
  <w:num w:numId="14" w16cid:durableId="636032571">
    <w:abstractNumId w:val="47"/>
  </w:num>
  <w:num w:numId="15" w16cid:durableId="1979069265">
    <w:abstractNumId w:val="8"/>
  </w:num>
  <w:num w:numId="16" w16cid:durableId="845755322">
    <w:abstractNumId w:val="37"/>
  </w:num>
  <w:num w:numId="17" w16cid:durableId="14891487">
    <w:abstractNumId w:val="10"/>
  </w:num>
  <w:num w:numId="18" w16cid:durableId="950474422">
    <w:abstractNumId w:val="44"/>
  </w:num>
  <w:num w:numId="19" w16cid:durableId="2015301183">
    <w:abstractNumId w:val="2"/>
  </w:num>
  <w:num w:numId="20" w16cid:durableId="416706988">
    <w:abstractNumId w:val="32"/>
  </w:num>
  <w:num w:numId="21" w16cid:durableId="159935075">
    <w:abstractNumId w:val="14"/>
  </w:num>
  <w:num w:numId="22" w16cid:durableId="1662812025">
    <w:abstractNumId w:val="16"/>
  </w:num>
  <w:num w:numId="23" w16cid:durableId="145435475">
    <w:abstractNumId w:val="9"/>
  </w:num>
  <w:num w:numId="24" w16cid:durableId="1029188634">
    <w:abstractNumId w:val="25"/>
  </w:num>
  <w:num w:numId="25" w16cid:durableId="868489102">
    <w:abstractNumId w:val="11"/>
  </w:num>
  <w:num w:numId="26" w16cid:durableId="1520385312">
    <w:abstractNumId w:val="13"/>
  </w:num>
  <w:num w:numId="27" w16cid:durableId="1914966919">
    <w:abstractNumId w:val="19"/>
  </w:num>
  <w:num w:numId="28" w16cid:durableId="164368323">
    <w:abstractNumId w:val="31"/>
  </w:num>
  <w:num w:numId="29" w16cid:durableId="1537620425">
    <w:abstractNumId w:val="42"/>
  </w:num>
  <w:num w:numId="30" w16cid:durableId="1012027663">
    <w:abstractNumId w:val="3"/>
  </w:num>
  <w:num w:numId="31" w16cid:durableId="180897575">
    <w:abstractNumId w:val="45"/>
  </w:num>
  <w:num w:numId="32" w16cid:durableId="367219471">
    <w:abstractNumId w:val="46"/>
  </w:num>
  <w:num w:numId="33" w16cid:durableId="299773936">
    <w:abstractNumId w:val="21"/>
  </w:num>
  <w:num w:numId="34" w16cid:durableId="1164202326">
    <w:abstractNumId w:val="20"/>
  </w:num>
  <w:num w:numId="35" w16cid:durableId="1612856782">
    <w:abstractNumId w:val="7"/>
  </w:num>
  <w:num w:numId="36" w16cid:durableId="94794570">
    <w:abstractNumId w:val="27"/>
  </w:num>
  <w:num w:numId="37" w16cid:durableId="1964533351">
    <w:abstractNumId w:val="24"/>
  </w:num>
  <w:num w:numId="38" w16cid:durableId="1429349283">
    <w:abstractNumId w:val="29"/>
  </w:num>
  <w:num w:numId="39" w16cid:durableId="1237744298">
    <w:abstractNumId w:val="36"/>
  </w:num>
  <w:num w:numId="40" w16cid:durableId="188418429">
    <w:abstractNumId w:val="4"/>
  </w:num>
  <w:num w:numId="41" w16cid:durableId="144779525">
    <w:abstractNumId w:val="22"/>
  </w:num>
  <w:num w:numId="42" w16cid:durableId="51126262">
    <w:abstractNumId w:val="43"/>
  </w:num>
  <w:num w:numId="43" w16cid:durableId="1340354099">
    <w:abstractNumId w:val="40"/>
  </w:num>
  <w:num w:numId="44" w16cid:durableId="1462110258">
    <w:abstractNumId w:val="5"/>
  </w:num>
  <w:num w:numId="45" w16cid:durableId="1326207805">
    <w:abstractNumId w:val="1"/>
  </w:num>
  <w:num w:numId="46" w16cid:durableId="348794901">
    <w:abstractNumId w:val="49"/>
  </w:num>
  <w:num w:numId="47" w16cid:durableId="1415207678">
    <w:abstractNumId w:val="38"/>
  </w:num>
  <w:num w:numId="48" w16cid:durableId="697392779">
    <w:abstractNumId w:val="6"/>
  </w:num>
  <w:num w:numId="49" w16cid:durableId="1556310073">
    <w:abstractNumId w:val="30"/>
  </w:num>
  <w:num w:numId="50" w16cid:durableId="81344907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43B07"/>
    <w:rsid w:val="00032F34"/>
    <w:rsid w:val="00082C1F"/>
    <w:rsid w:val="001A0E1D"/>
    <w:rsid w:val="00417BCD"/>
    <w:rsid w:val="005A41F1"/>
    <w:rsid w:val="005C650E"/>
    <w:rsid w:val="00696F91"/>
    <w:rsid w:val="006A75E9"/>
    <w:rsid w:val="00843B07"/>
    <w:rsid w:val="00913424"/>
    <w:rsid w:val="00995405"/>
    <w:rsid w:val="00A3560E"/>
    <w:rsid w:val="00A603B6"/>
    <w:rsid w:val="00CA1D38"/>
    <w:rsid w:val="00F35EFC"/>
    <w:rsid w:val="00FB59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BC8AC67"/>
  <w15:chartTrackingRefBased/>
  <w15:docId w15:val="{445DD2BF-63A3-4FCE-BA38-801314A33B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43B0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43B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43B0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43B07"/>
    <w:pPr>
      <w:keepNext/>
      <w:keepLines/>
      <w:spacing w:before="80" w:after="40"/>
      <w:outlineLvl w:val="3"/>
    </w:pPr>
    <w:rPr>
      <w:rFonts w:cstheme="majorBidi"/>
      <w:color w:val="2E74B5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43B07"/>
    <w:pPr>
      <w:keepNext/>
      <w:keepLines/>
      <w:spacing w:before="80" w:after="40"/>
      <w:outlineLvl w:val="4"/>
    </w:pPr>
    <w:rPr>
      <w:rFonts w:cstheme="majorBidi"/>
      <w:color w:val="2E74B5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43B07"/>
    <w:pPr>
      <w:keepNext/>
      <w:keepLines/>
      <w:spacing w:before="40"/>
      <w:outlineLvl w:val="5"/>
    </w:pPr>
    <w:rPr>
      <w:rFonts w:cstheme="majorBidi"/>
      <w:b/>
      <w:bCs/>
      <w:color w:val="2E74B5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43B0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43B0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43B0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43B07"/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43B0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43B0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43B07"/>
    <w:rPr>
      <w:rFonts w:cstheme="majorBidi"/>
      <w:color w:val="2E74B5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43B07"/>
    <w:rPr>
      <w:rFonts w:cstheme="majorBidi"/>
      <w:color w:val="2E74B5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43B07"/>
    <w:rPr>
      <w:rFonts w:cstheme="majorBidi"/>
      <w:b/>
      <w:bCs/>
      <w:color w:val="2E74B5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43B0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43B0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43B0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43B0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43B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43B0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43B0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43B0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43B0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43B0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43B07"/>
    <w:rPr>
      <w:i/>
      <w:iCs/>
      <w:color w:val="2E74B5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43B0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43B07"/>
    <w:rPr>
      <w:i/>
      <w:iCs/>
      <w:color w:val="2E74B5" w:themeColor="accent1" w:themeShade="BF"/>
    </w:rPr>
  </w:style>
  <w:style w:type="character" w:styleId="ad">
    <w:name w:val="Intense Reference"/>
    <w:basedOn w:val="a0"/>
    <w:uiPriority w:val="32"/>
    <w:qFormat/>
    <w:rsid w:val="00843B07"/>
    <w:rPr>
      <w:b/>
      <w:bCs/>
      <w:smallCaps/>
      <w:color w:val="2E74B5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1342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913424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91342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913424"/>
    <w:rPr>
      <w:sz w:val="18"/>
      <w:szCs w:val="18"/>
    </w:rPr>
  </w:style>
  <w:style w:type="character" w:styleId="af2">
    <w:name w:val="Hyperlink"/>
    <w:basedOn w:val="a0"/>
    <w:uiPriority w:val="99"/>
    <w:unhideWhenUsed/>
    <w:rsid w:val="00913424"/>
    <w:rPr>
      <w:color w:val="0563C1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913424"/>
    <w:rPr>
      <w:color w:val="605E5C"/>
      <w:shd w:val="clear" w:color="auto" w:fill="E1DFDD"/>
    </w:rPr>
  </w:style>
  <w:style w:type="character" w:styleId="af4">
    <w:name w:val="FollowedHyperlink"/>
    <w:basedOn w:val="a0"/>
    <w:uiPriority w:val="99"/>
    <w:semiHidden/>
    <w:unhideWhenUsed/>
    <w:rsid w:val="00A603B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878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07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33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33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1038/323533a0" TargetMode="External"/><Relationship Id="rId13" Type="http://schemas.openxmlformats.org/officeDocument/2006/relationships/hyperlink" Target="https://papers.nips.cc/paper/2014/file/5ca3e9b122f61f8f06494c97b1afccf3-Paper.pdf" TargetMode="External"/><Relationship Id="rId18" Type="http://schemas.openxmlformats.org/officeDocument/2006/relationships/hyperlink" Target="https://doi.org/10.18653/v1/N19-1423" TargetMode="External"/><Relationship Id="rId26" Type="http://schemas.openxmlformats.org/officeDocument/2006/relationships/hyperlink" Target="https://arxiv.org/abs/1312.6114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doi.org/10.1109/TKDE.2009.191" TargetMode="External"/><Relationship Id="rId7" Type="http://schemas.openxmlformats.org/officeDocument/2006/relationships/hyperlink" Target="https://doi.org/10.1037/h0042519" TargetMode="External"/><Relationship Id="rId12" Type="http://schemas.openxmlformats.org/officeDocument/2006/relationships/hyperlink" Target="https://papers.nips.cc/paper/2012/file/c399862d3b9d6b76c8436e924a68c45b-Paper.pdf" TargetMode="External"/><Relationship Id="rId17" Type="http://schemas.openxmlformats.org/officeDocument/2006/relationships/hyperlink" Target="https://papers.nips.cc/paper/2017/file/3f5ee243547dee91fbd053c1c4a845aa-Paper.pdf" TargetMode="External"/><Relationship Id="rId25" Type="http://schemas.openxmlformats.org/officeDocument/2006/relationships/hyperlink" Target="https://doi.org/10.1207/s15516709cog1402_1" TargetMode="External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arxiv.org/abs/1409.0473" TargetMode="External"/><Relationship Id="rId20" Type="http://schemas.openxmlformats.org/officeDocument/2006/relationships/hyperlink" Target="https://doi.org/10.1038/nature16961" TargetMode="External"/><Relationship Id="rId29" Type="http://schemas.openxmlformats.org/officeDocument/2006/relationships/hyperlink" Target="http://proceedings.mlr.press/v37/sohl-dickstein15.html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doi.org/10.1162/neco.2006.18.7.1527" TargetMode="External"/><Relationship Id="rId24" Type="http://schemas.openxmlformats.org/officeDocument/2006/relationships/hyperlink" Target="http://proceedings.mlr.press/v37/ioffe15.html" TargetMode="External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hyperlink" Target="https://doi.org/10.1109/CVPR.2016.90" TargetMode="External"/><Relationship Id="rId23" Type="http://schemas.openxmlformats.org/officeDocument/2006/relationships/hyperlink" Target="https://arxiv.org/abs/1611.03530" TargetMode="External"/><Relationship Id="rId28" Type="http://schemas.openxmlformats.org/officeDocument/2006/relationships/hyperlink" Target="https://doi.org/10.1007/978-3-319-24574-4_28" TargetMode="External"/><Relationship Id="rId10" Type="http://schemas.openxmlformats.org/officeDocument/2006/relationships/hyperlink" Target="https://doi.org/10.1162/neco.1997.9.8.1735" TargetMode="External"/><Relationship Id="rId19" Type="http://schemas.openxmlformats.org/officeDocument/2006/relationships/hyperlink" Target="https://openai.com/research/language-unsupervised" TargetMode="External"/><Relationship Id="rId31" Type="http://schemas.openxmlformats.org/officeDocument/2006/relationships/hyperlink" Target="https://arxiv.org/abs/1412.6980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i.org/10.1109/5.726791" TargetMode="External"/><Relationship Id="rId14" Type="http://schemas.openxmlformats.org/officeDocument/2006/relationships/hyperlink" Target="https://doi.org/10.1038/nature14236" TargetMode="External"/><Relationship Id="rId22" Type="http://schemas.openxmlformats.org/officeDocument/2006/relationships/hyperlink" Target="https://doi.org/10.1109/ICCV.2015.167" TargetMode="External"/><Relationship Id="rId27" Type="http://schemas.openxmlformats.org/officeDocument/2006/relationships/hyperlink" Target="https://doi.org/10.1109/CVPR.2016.91" TargetMode="External"/><Relationship Id="rId30" Type="http://schemas.openxmlformats.org/officeDocument/2006/relationships/hyperlink" Target="https://doi.org/10.1109/CVPR.2016.265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1224</Words>
  <Characters>6977</Characters>
  <Application>Microsoft Office Word</Application>
  <DocSecurity>0</DocSecurity>
  <Lines>58</Lines>
  <Paragraphs>16</Paragraphs>
  <ScaleCrop>false</ScaleCrop>
  <Company/>
  <LinksUpToDate>false</LinksUpToDate>
  <CharactersWithSpaces>8185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12</cp:revision>
  <dcterms:created xsi:type="dcterms:W3CDTF">2025-04-15T07:04:00Z</dcterms:created>
  <dcterms:modified xsi:type="dcterms:W3CDTF">2025-04-15T07:23:00Z</dcterms:modified>
</cp:coreProperties>
</file>