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A7FA77" w14:textId="046FA499" w:rsidR="00277C60" w:rsidRPr="00AD1DD4" w:rsidRDefault="00AD1DD4" w:rsidP="00277C60">
      <w:pPr>
        <w:pStyle w:val="p1"/>
        <w:rPr>
          <w:rFonts w:asciiTheme="minorHAnsi" w:hAnsiTheme="minorHAnsi"/>
          <w:b/>
          <w:bCs/>
          <w:color w:val="08034F"/>
          <w:sz w:val="28"/>
          <w:szCs w:val="28"/>
        </w:rPr>
      </w:pPr>
      <w:r w:rsidRPr="00AD1DD4">
        <w:rPr>
          <w:rStyle w:val="s1"/>
          <w:rFonts w:asciiTheme="minorHAnsi" w:eastAsiaTheme="majorEastAsia" w:hAnsiTheme="minorHAnsi"/>
          <w:b/>
          <w:bCs/>
          <w:color w:val="08034F"/>
          <w:sz w:val="28"/>
          <w:szCs w:val="28"/>
        </w:rPr>
        <w:t>LOVE YOURSELF NOW: LAUNCH PLAYBOOK</w:t>
      </w:r>
    </w:p>
    <w:p w14:paraId="41B4A73B" w14:textId="52060DBA" w:rsidR="00277C60" w:rsidRPr="00793DA3" w:rsidRDefault="00FF5335" w:rsidP="00277C60">
      <w:pPr>
        <w:pStyle w:val="p2"/>
        <w:rPr>
          <w:rStyle w:val="s2"/>
          <w:rFonts w:asciiTheme="minorHAnsi" w:hAnsiTheme="minorHAnsi"/>
          <w:i/>
          <w:iCs/>
          <w:color w:val="808080" w:themeColor="background1" w:themeShade="80"/>
          <w:sz w:val="24"/>
          <w:szCs w:val="24"/>
        </w:rPr>
      </w:pPr>
      <w:r w:rsidRPr="00793DA3">
        <w:rPr>
          <w:rStyle w:val="s2"/>
          <w:rFonts w:asciiTheme="minorHAnsi" w:hAnsiTheme="minorHAnsi"/>
          <w:i/>
          <w:iCs/>
          <w:color w:val="808080" w:themeColor="background1" w:themeShade="80"/>
          <w:sz w:val="24"/>
          <w:szCs w:val="24"/>
        </w:rPr>
        <w:t>Developed</w:t>
      </w:r>
      <w:r w:rsidR="00277C60" w:rsidRPr="00793DA3">
        <w:rPr>
          <w:rStyle w:val="s2"/>
          <w:rFonts w:asciiTheme="minorHAnsi" w:hAnsiTheme="minorHAnsi"/>
          <w:i/>
          <w:iCs/>
          <w:color w:val="808080" w:themeColor="background1" w:themeShade="80"/>
          <w:sz w:val="24"/>
          <w:szCs w:val="24"/>
        </w:rPr>
        <w:t xml:space="preserve"> by Ascend Consulting LLC – Brad Stave, MBA</w:t>
      </w:r>
      <w:r w:rsidR="00277C60" w:rsidRPr="00793DA3">
        <w:rPr>
          <w:rStyle w:val="s2"/>
          <w:rFonts w:asciiTheme="minorHAnsi" w:hAnsiTheme="minorHAnsi"/>
          <w:i/>
          <w:iCs/>
          <w:color w:val="808080" w:themeColor="background1" w:themeShade="80"/>
          <w:sz w:val="24"/>
          <w:szCs w:val="24"/>
        </w:rPr>
        <w:br/>
      </w:r>
      <w:r w:rsidR="00AD1DD4">
        <w:rPr>
          <w:rStyle w:val="s2"/>
          <w:rFonts w:asciiTheme="minorHAnsi" w:hAnsiTheme="minorHAnsi"/>
          <w:i/>
          <w:iCs/>
          <w:color w:val="808080" w:themeColor="background1" w:themeShade="80"/>
          <w:sz w:val="24"/>
          <w:szCs w:val="24"/>
        </w:rPr>
        <w:t>October 4</w:t>
      </w:r>
      <w:r w:rsidR="00277C60" w:rsidRPr="00793DA3">
        <w:rPr>
          <w:rStyle w:val="s2"/>
          <w:rFonts w:asciiTheme="minorHAnsi" w:hAnsiTheme="minorHAnsi"/>
          <w:i/>
          <w:iCs/>
          <w:color w:val="808080" w:themeColor="background1" w:themeShade="80"/>
          <w:sz w:val="24"/>
          <w:szCs w:val="24"/>
        </w:rPr>
        <w:t>, 2026</w:t>
      </w:r>
    </w:p>
    <w:p w14:paraId="55C22DCB" w14:textId="21FEB0C2" w:rsidR="00CC0885" w:rsidRPr="00793DA3" w:rsidRDefault="00AD1DD4" w:rsidP="00CC0885">
      <w:pPr>
        <w:pStyle w:val="p2"/>
        <w:rPr>
          <w:rFonts w:asciiTheme="minorHAnsi" w:hAnsiTheme="minorHAnsi"/>
          <w:b/>
          <w:bCs/>
          <w:color w:val="08034F"/>
          <w:spacing w:val="-2"/>
          <w:sz w:val="24"/>
          <w:szCs w:val="24"/>
        </w:rPr>
      </w:pPr>
      <w:r>
        <w:rPr>
          <w:rFonts w:asciiTheme="minorHAnsi" w:hAnsiTheme="minorHAnsi"/>
          <w:b/>
          <w:bCs/>
          <w:color w:val="08034F"/>
          <w:spacing w:val="-2"/>
          <w:sz w:val="24"/>
          <w:szCs w:val="24"/>
        </w:rPr>
        <w:t>Soaring Dragonfly Institute event launch for Camella McBrayer, Imeko Woods and Von-Na Chism</w:t>
      </w:r>
    </w:p>
    <w:p>
      <w:pPr>
        <w:pStyle w:val="p4"/>
      </w:pPr>
      <w:r>
        <w:rPr>
          <w:rFonts w:asciiTheme="minorHAnsi" w:hAnsiTheme="minorHAnsi"/>
          <w:sz w:val="22"/>
          <w:szCs w:val="22"/>
        </w:rPr>
        <w:t xml:space="preserve">This playbook is built around one event: </w:t>
      </w:r>
      <w:r>
        <w:rPr>
          <w:rFonts w:asciiTheme="minorHAnsi" w:hAnsiTheme="minorHAnsi"/>
          <w:b/>
          <w:bCs/>
          <w:sz w:val="22"/>
          <w:szCs w:val="22"/>
        </w:rPr>
        <w:t xml:space="preserve">Love Yourself Now, Thursday, November 5, 6:30 to 8:30 PM, Central Co-op, 4502 N Pearl St, Tacoma.</w:t>
      </w:r>
      <w:r>
        <w:rPr>
          <w:rFonts w:asciiTheme="minorHAnsi" w:hAnsiTheme="minorHAnsi"/>
          <w:sz w:val="22"/>
          <w:szCs w:val="22"/>
        </w:rPr>
        <w:t xml:space="preserve"> It goes with the launch package of flyers, graphics and the outreach workbook. You can start outreach Monday, October 5.</w:t>
      </w:r>
    </w:p>
    <w:p>
      <w:pPr>
        <w:pStyle w:val="p4"/>
        <w:keepNext/>
        <w:spacing w:before="300" w:after="120"/>
      </w:pPr>
      <w:r>
        <w:rPr>
          <w:rFonts w:asciiTheme="minorHAnsi" w:hAnsiTheme="minorHAnsi"/>
          <w:b/>
          <w:bCs/>
          <w:color w:val="08034F"/>
          <w:sz w:val="24"/>
          <w:szCs w:val="24"/>
        </w:rPr>
        <w:t xml:space="preserve">1. Start here</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500"/>
        <w:gridCol w:w="3860"/>
        <w:gridCol w:w="3000"/>
      </w:tblGrid>
      <w:tr>
        <w:trPr>
          <w:cantSplit/>
          <w:tblHeader/>
        </w:trPr>
        <w:tc>
          <w:tcPr>
            <w:tcW w:w="2500" w:type="dxa"/>
            <w:shd w:val="clear" w:color="auto" w:fill="08034F"/>
          </w:tcPr>
          <w:p>
            <w:pPr>
              <w:pStyle w:val="p4"/>
              <w:spacing w:after="0"/>
            </w:pPr>
            <w:r>
              <w:rPr>
                <w:rFonts w:asciiTheme="minorHAnsi" w:hAnsiTheme="minorHAnsi"/>
                <w:b/>
                <w:bCs/>
                <w:color w:val="FFFFFF"/>
                <w:sz w:val="19"/>
                <w:szCs w:val="19"/>
              </w:rPr>
              <w:t xml:space="preserve">Piece</w:t>
            </w:r>
          </w:p>
        </w:tc>
        <w:tc>
          <w:tcPr>
            <w:tcW w:w="3860" w:type="dxa"/>
            <w:shd w:val="clear" w:color="auto" w:fill="08034F"/>
          </w:tcPr>
          <w:p>
            <w:pPr>
              <w:pStyle w:val="p4"/>
              <w:spacing w:after="0"/>
            </w:pPr>
            <w:r>
              <w:rPr>
                <w:rFonts w:asciiTheme="minorHAnsi" w:hAnsiTheme="minorHAnsi"/>
                <w:b/>
                <w:bCs/>
                <w:color w:val="FFFFFF"/>
                <w:sz w:val="19"/>
                <w:szCs w:val="19"/>
              </w:rPr>
              <w:t xml:space="preserve">Where it is</w:t>
            </w:r>
          </w:p>
        </w:tc>
        <w:tc>
          <w:tcPr>
            <w:tcW w:w="3000" w:type="dxa"/>
            <w:shd w:val="clear" w:color="auto" w:fill="08034F"/>
          </w:tcPr>
          <w:p>
            <w:pPr>
              <w:pStyle w:val="p4"/>
              <w:spacing w:after="0"/>
            </w:pPr>
            <w:r>
              <w:rPr>
                <w:rFonts w:asciiTheme="minorHAnsi" w:hAnsiTheme="minorHAnsi"/>
                <w:b/>
                <w:bCs/>
                <w:color w:val="FFFFFF"/>
                <w:sz w:val="19"/>
                <w:szCs w:val="19"/>
              </w:rPr>
              <w:t xml:space="preserve">Use it for</w:t>
            </w:r>
          </w:p>
        </w:tc>
      </w:tr>
      <w:tr>
        <w:trPr>
          <w:cantSplit/>
        </w:trPr>
        <w:tc>
          <w:tcPr>
            <w:tcW w:w="2500" w:type="dxa"/>
          </w:tcPr>
          <w:p>
            <w:pPr>
              <w:pStyle w:val="p4"/>
              <w:spacing w:after="0"/>
            </w:pPr>
            <w:r>
              <w:rPr>
                <w:rFonts w:asciiTheme="minorHAnsi" w:hAnsiTheme="minorHAnsi"/>
                <w:b/>
                <w:bCs/>
                <w:color w:val="08034F"/>
                <w:sz w:val="19"/>
                <w:szCs w:val="19"/>
              </w:rPr>
              <w:t xml:space="preserve">Redesigned flyer, front and back</w:t>
            </w:r>
          </w:p>
        </w:tc>
        <w:tc>
          <w:tcPr>
            <w:tcW w:w="3860" w:type="dxa"/>
          </w:tcPr>
          <w:p>
            <w:pPr>
              <w:pStyle w:val="p4"/>
              <w:spacing w:after="0"/>
            </w:pPr>
            <w:r>
              <w:rPr>
                <w:rFonts w:asciiTheme="minorHAnsi" w:hAnsiTheme="minorHAnsi"/>
                <w:color w:val="26221F"/>
                <w:sz w:val="19"/>
                <w:szCs w:val="19"/>
              </w:rPr>
              <w:t xml:space="preserve">01-Flyer / SDI_Flyer_2-Page_Print.pdf</w:t>
            </w:r>
          </w:p>
        </w:tc>
        <w:tc>
          <w:tcPr>
            <w:tcW w:w="3000" w:type="dxa"/>
          </w:tcPr>
          <w:p>
            <w:pPr>
              <w:pStyle w:val="p4"/>
              <w:spacing w:after="0"/>
            </w:pPr>
            <w:r>
              <w:rPr>
                <w:rFonts w:asciiTheme="minorHAnsi" w:hAnsiTheme="minorHAnsi"/>
                <w:color w:val="26221F"/>
                <w:sz w:val="19"/>
                <w:szCs w:val="19"/>
              </w:rPr>
              <w:t xml:space="preserve">Printing at 8.5 x 11, handing out, emailing</w:t>
            </w:r>
          </w:p>
        </w:tc>
      </w:tr>
      <w:tr>
        <w:trPr>
          <w:cantSplit/>
        </w:trPr>
        <w:tc>
          <w:tcPr>
            <w:tcW w:w="2500" w:type="dxa"/>
          </w:tcPr>
          <w:p>
            <w:pPr>
              <w:pStyle w:val="p4"/>
              <w:spacing w:after="0"/>
            </w:pPr>
            <w:r>
              <w:rPr>
                <w:rFonts w:asciiTheme="minorHAnsi" w:hAnsiTheme="minorHAnsi"/>
                <w:b/>
                <w:bCs/>
                <w:color w:val="08034F"/>
                <w:sz w:val="19"/>
                <w:szCs w:val="19"/>
              </w:rPr>
              <w:t xml:space="preserve">Rack card, 4 x 9</w:t>
            </w:r>
          </w:p>
        </w:tc>
        <w:tc>
          <w:tcPr>
            <w:tcW w:w="3860" w:type="dxa"/>
          </w:tcPr>
          <w:p>
            <w:pPr>
              <w:pStyle w:val="p4"/>
              <w:spacing w:after="0"/>
            </w:pPr>
            <w:r>
              <w:rPr>
                <w:rFonts w:asciiTheme="minorHAnsi" w:hAnsiTheme="minorHAnsi"/>
                <w:color w:val="26221F"/>
                <w:sz w:val="19"/>
                <w:szCs w:val="19"/>
              </w:rPr>
              <w:t xml:space="preserve">02-Print-Leave-Behinds / SDI_Rack_Card_4x9_Front-Back.pdf</w:t>
            </w:r>
          </w:p>
        </w:tc>
        <w:tc>
          <w:tcPr>
            <w:tcW w:w="3000" w:type="dxa"/>
          </w:tcPr>
          <w:p>
            <w:pPr>
              <w:pStyle w:val="p4"/>
              <w:spacing w:after="0"/>
            </w:pPr>
            <w:r>
              <w:rPr>
                <w:rFonts w:asciiTheme="minorHAnsi" w:hAnsiTheme="minorHAnsi"/>
                <w:color w:val="26221F"/>
                <w:sz w:val="19"/>
                <w:szCs w:val="19"/>
              </w:rPr>
              <w:t xml:space="preserve">Leaving at counters and front desks</w:t>
            </w:r>
          </w:p>
        </w:tc>
      </w:tr>
      <w:tr>
        <w:trPr>
          <w:cantSplit/>
        </w:trPr>
        <w:tc>
          <w:tcPr>
            <w:tcW w:w="2500" w:type="dxa"/>
          </w:tcPr>
          <w:p>
            <w:pPr>
              <w:pStyle w:val="p4"/>
              <w:spacing w:after="0"/>
            </w:pPr>
            <w:r>
              <w:rPr>
                <w:rFonts w:asciiTheme="minorHAnsi" w:hAnsiTheme="minorHAnsi"/>
                <w:b/>
                <w:bCs/>
                <w:color w:val="08034F"/>
                <w:sz w:val="19"/>
                <w:szCs w:val="19"/>
              </w:rPr>
              <w:t xml:space="preserve">Bulletin board poster with tear-off tabs</w:t>
            </w:r>
          </w:p>
        </w:tc>
        <w:tc>
          <w:tcPr>
            <w:tcW w:w="3860" w:type="dxa"/>
          </w:tcPr>
          <w:p>
            <w:pPr>
              <w:pStyle w:val="p4"/>
              <w:spacing w:after="0"/>
            </w:pPr>
            <w:r>
              <w:rPr>
                <w:rFonts w:asciiTheme="minorHAnsi" w:hAnsiTheme="minorHAnsi"/>
                <w:color w:val="26221F"/>
                <w:sz w:val="19"/>
                <w:szCs w:val="19"/>
              </w:rPr>
              <w:t xml:space="preserve">02-Print-Leave-Behinds / SDI_Bulletin_Poster_8.5x11.pdf</w:t>
            </w:r>
          </w:p>
        </w:tc>
        <w:tc>
          <w:tcPr>
            <w:tcW w:w="3000" w:type="dxa"/>
          </w:tcPr>
          <w:p>
            <w:pPr>
              <w:pStyle w:val="p4"/>
              <w:spacing w:after="0"/>
            </w:pPr>
            <w:r>
              <w:rPr>
                <w:rFonts w:asciiTheme="minorHAnsi" w:hAnsiTheme="minorHAnsi"/>
                <w:color w:val="26221F"/>
                <w:sz w:val="19"/>
                <w:szCs w:val="19"/>
              </w:rPr>
              <w:t xml:space="preserve">Cafes, studios, libraries, community boards</w:t>
            </w:r>
          </w:p>
        </w:tc>
      </w:tr>
      <w:tr>
        <w:trPr>
          <w:cantSplit/>
        </w:trPr>
        <w:tc>
          <w:tcPr>
            <w:tcW w:w="2500" w:type="dxa"/>
          </w:tcPr>
          <w:p>
            <w:pPr>
              <w:pStyle w:val="p4"/>
              <w:spacing w:after="0"/>
            </w:pPr>
            <w:r>
              <w:rPr>
                <w:rFonts w:asciiTheme="minorHAnsi" w:hAnsiTheme="minorHAnsi"/>
                <w:b/>
                <w:bCs/>
                <w:color w:val="08034F"/>
                <w:sz w:val="19"/>
                <w:szCs w:val="19"/>
              </w:rPr>
              <w:t xml:space="preserve">Website banner, desktop and mobile</w:t>
            </w:r>
          </w:p>
        </w:tc>
        <w:tc>
          <w:tcPr>
            <w:tcW w:w="3860" w:type="dxa"/>
          </w:tcPr>
          <w:p>
            <w:pPr>
              <w:pStyle w:val="p4"/>
              <w:spacing w:after="0"/>
            </w:pPr>
            <w:r>
              <w:rPr>
                <w:rFonts w:asciiTheme="minorHAnsi" w:hAnsiTheme="minorHAnsi"/>
                <w:color w:val="26221F"/>
                <w:sz w:val="19"/>
                <w:szCs w:val="19"/>
              </w:rPr>
              <w:t xml:space="preserve">03-Website-Banners</w:t>
            </w:r>
          </w:p>
        </w:tc>
        <w:tc>
          <w:tcPr>
            <w:tcW w:w="3000" w:type="dxa"/>
          </w:tcPr>
          <w:p>
            <w:pPr>
              <w:pStyle w:val="p4"/>
              <w:spacing w:after="0"/>
            </w:pPr>
            <w:r>
              <w:rPr>
                <w:rFonts w:asciiTheme="minorHAnsi" w:hAnsiTheme="minorHAnsi"/>
                <w:color w:val="26221F"/>
                <w:sz w:val="19"/>
                <w:szCs w:val="19"/>
              </w:rPr>
              <w:t xml:space="preserve">Top of your homepage, pointing to registration</w:t>
            </w:r>
          </w:p>
        </w:tc>
      </w:tr>
      <w:tr>
        <w:trPr>
          <w:cantSplit/>
        </w:trPr>
        <w:tc>
          <w:tcPr>
            <w:tcW w:w="2500" w:type="dxa"/>
          </w:tcPr>
          <w:p>
            <w:pPr>
              <w:pStyle w:val="p4"/>
              <w:spacing w:after="0"/>
            </w:pPr>
            <w:r>
              <w:rPr>
                <w:rFonts w:asciiTheme="minorHAnsi" w:hAnsiTheme="minorHAnsi"/>
                <w:b/>
                <w:bCs/>
                <w:color w:val="08034F"/>
                <w:sz w:val="19"/>
                <w:szCs w:val="19"/>
              </w:rPr>
              <w:t xml:space="preserve">Facebook event cover, posts, stories, link image</w:t>
            </w:r>
          </w:p>
        </w:tc>
        <w:tc>
          <w:tcPr>
            <w:tcW w:w="3860" w:type="dxa"/>
          </w:tcPr>
          <w:p>
            <w:pPr>
              <w:pStyle w:val="p4"/>
              <w:spacing w:after="0"/>
            </w:pPr>
            <w:r>
              <w:rPr>
                <w:rFonts w:asciiTheme="minorHAnsi" w:hAnsiTheme="minorHAnsi"/>
                <w:color w:val="26221F"/>
                <w:sz w:val="19"/>
                <w:szCs w:val="19"/>
              </w:rPr>
              <w:t xml:space="preserve">04-Social-Graphics</w:t>
            </w:r>
          </w:p>
        </w:tc>
        <w:tc>
          <w:tcPr>
            <w:tcW w:w="3000" w:type="dxa"/>
          </w:tcPr>
          <w:p>
            <w:pPr>
              <w:pStyle w:val="p4"/>
              <w:spacing w:after="0"/>
            </w:pPr>
            <w:r>
              <w:rPr>
                <w:rFonts w:asciiTheme="minorHAnsi" w:hAnsiTheme="minorHAnsi"/>
                <w:color w:val="26221F"/>
                <w:sz w:val="19"/>
                <w:szCs w:val="19"/>
              </w:rPr>
              <w:t xml:space="preserve">The posting calendar in section 6</w:t>
            </w:r>
          </w:p>
        </w:tc>
      </w:tr>
      <w:tr>
        <w:trPr>
          <w:cantSplit/>
        </w:trPr>
        <w:tc>
          <w:tcPr>
            <w:tcW w:w="2500" w:type="dxa"/>
          </w:tcPr>
          <w:p>
            <w:pPr>
              <w:pStyle w:val="p4"/>
              <w:spacing w:after="0"/>
            </w:pPr>
            <w:r>
              <w:rPr>
                <w:rFonts w:asciiTheme="minorHAnsi" w:hAnsiTheme="minorHAnsi"/>
                <w:b/>
                <w:bCs/>
                <w:color w:val="08034F"/>
                <w:sz w:val="19"/>
                <w:szCs w:val="19"/>
              </w:rPr>
              <w:t xml:space="preserve">Outreach workbook</w:t>
            </w:r>
          </w:p>
        </w:tc>
        <w:tc>
          <w:tcPr>
            <w:tcW w:w="3860" w:type="dxa"/>
          </w:tcPr>
          <w:p>
            <w:pPr>
              <w:pStyle w:val="p4"/>
              <w:spacing w:after="0"/>
            </w:pPr>
            <w:r>
              <w:rPr>
                <w:rFonts w:asciiTheme="minorHAnsi" w:hAnsiTheme="minorHAnsi"/>
                <w:color w:val="26221F"/>
                <w:sz w:val="19"/>
                <w:szCs w:val="19"/>
              </w:rPr>
              <w:t xml:space="preserve">SDI_Outreach_Workbook.xlsx</w:t>
            </w:r>
          </w:p>
        </w:tc>
        <w:tc>
          <w:tcPr>
            <w:tcW w:w="3000" w:type="dxa"/>
          </w:tcPr>
          <w:p>
            <w:pPr>
              <w:pStyle w:val="p4"/>
              <w:spacing w:after="0"/>
            </w:pPr>
            <w:r>
              <w:rPr>
                <w:rFonts w:asciiTheme="minorHAnsi" w:hAnsiTheme="minorHAnsi"/>
                <w:color w:val="26221F"/>
                <w:sz w:val="19"/>
                <w:szCs w:val="19"/>
              </w:rPr>
              <w:t xml:space="preserve">52 places to visit, 55 online channels, 27 listing sites, a dated checklist</w:t>
            </w:r>
          </w:p>
        </w:tc>
      </w:tr>
    </w:tbl>
    <w:p>
      <w:pPr>
        <w:pStyle w:val="p4"/>
        <w:spacing w:after="60"/>
      </w:pPr>
    </w:p>
    <w:p>
      <w:pPr>
        <w:pStyle w:val="p4"/>
        <w:keepNext/>
        <w:spacing w:after="60"/>
      </w:pPr>
      <w:r>
        <w:rPr>
          <w:rFonts w:asciiTheme="minorHAnsi" w:hAnsiTheme="minorHAnsi"/>
          <w:b/>
          <w:bCs/>
          <w:sz w:val="22"/>
          <w:szCs w:val="22"/>
        </w:rPr>
        <w:t xml:space="preserve">Your first three moves on Monday:</w:t>
      </w:r>
    </w:p>
    <w:p>
      <w:pPr>
        <w:pStyle w:val="p4"/>
        <w:numPr>
          <w:ilvl w:val="0"/>
          <w:numId w:val="101"/>
        </w:numPr>
        <w:spacing w:after="60"/>
      </w:pPr>
      <w:r>
        <w:rPr>
          <w:rFonts w:asciiTheme="minorHAnsi" w:hAnsiTheme="minorHAnsi"/>
          <w:sz w:val="22"/>
          <w:szCs w:val="22"/>
        </w:rPr>
        <w:t xml:space="preserve">Test your registration page end to end (see section 2, this one matters most).</w:t>
      </w:r>
    </w:p>
    <w:p>
      <w:pPr>
        <w:pStyle w:val="p4"/>
        <w:numPr>
          <w:ilvl w:val="0"/>
          <w:numId w:val="101"/>
        </w:numPr>
        <w:spacing w:after="60"/>
      </w:pPr>
      <w:r>
        <w:rPr>
          <w:rFonts w:asciiTheme="minorHAnsi" w:hAnsiTheme="minorHAnsi"/>
          <w:sz w:val="22"/>
          <w:szCs w:val="22"/>
        </w:rPr>
        <w:t xml:space="preserve">Upload the website banner above the registration form, and create the Facebook Event.</w:t>
      </w:r>
    </w:p>
    <w:p>
      <w:pPr>
        <w:pStyle w:val="p4"/>
        <w:numPr>
          <w:ilvl w:val="0"/>
          <w:numId w:val="101"/>
        </w:numPr>
        <w:spacing w:after="60"/>
      </w:pPr>
      <w:r>
        <w:rPr>
          <w:rFonts w:asciiTheme="minorHAnsi" w:hAnsiTheme="minorHAnsi"/>
          <w:sz w:val="22"/>
          <w:szCs w:val="22"/>
        </w:rPr>
        <w:t xml:space="preserve">Walk the Priority A places in the 6th Ave and Proctor clusters with rack cards and posters.</w:t>
      </w:r>
    </w:p>
    <w:p>
      <w:pPr>
        <w:pStyle w:val="p4"/>
      </w:pPr>
      <w:r>
        <w:rPr>
          <w:rFonts w:asciiTheme="minorHAnsi" w:hAnsiTheme="minorHAnsi"/>
          <w:sz w:val="22"/>
          <w:szCs w:val="22"/>
        </w:rPr>
        <w:t xml:space="preserve">Print tip: the PDFs are letter size with no bleed, so any print shop can run them as is. For the poster, cut the tabs apart after printing.</w:t>
      </w:r>
    </w:p>
    <w:p>
      <w:pPr>
        <w:pStyle w:val="p4"/>
        <w:keepNext/>
        <w:spacing w:before="300" w:after="120"/>
      </w:pPr>
      <w:r>
        <w:rPr>
          <w:rFonts w:asciiTheme="minorHAnsi" w:hAnsiTheme="minorHAnsi"/>
          <w:b/>
          <w:bCs/>
          <w:color w:val="08034F"/>
          <w:sz w:val="24"/>
          <w:szCs w:val="24"/>
        </w:rPr>
        <w:t xml:space="preserve">2. Update your website registration form</w:t>
      </w:r>
    </w:p>
    <w:p>
      <w:pPr>
        <w:pStyle w:val="p4"/>
      </w:pPr>
      <w:r>
        <w:rPr>
          <w:rFonts w:asciiTheme="minorHAnsi" w:hAnsiTheme="minorHAnsi"/>
          <w:sz w:val="22"/>
          <w:szCs w:val="22"/>
        </w:rPr>
        <w:t xml:space="preserve">Your website still shows an "Early Bird $35" line and a Register button, plus two "Custom price" fields. Every piece in this package says the event is free to attend, with donations welcome, so the site needs to be updated to match before anything goes out. Change the form to a free RSVP with an optional donation (suggested $35 early bird through Oct 29, $50 advance, $60 at the door), then run a test sign-up. Until the site matches, anyone who scans a QR code will see a different message than the flyer.</w:t>
      </w:r>
    </w:p>
    <w:p>
      <w:pPr>
        <w:pStyle w:val="p4"/>
        <w:keepNext/>
        <w:spacing w:before="300" w:after="120"/>
      </w:pPr>
      <w:r>
        <w:rPr>
          <w:rFonts w:asciiTheme="minorHAnsi" w:hAnsiTheme="minorHAnsi"/>
          <w:b/>
          <w:bCs/>
          <w:color w:val="08034F"/>
          <w:sz w:val="24"/>
          <w:szCs w:val="24"/>
        </w:rPr>
        <w:t xml:space="preserve">3. Who we are reaching and the message</w:t>
      </w:r>
    </w:p>
    <w:p>
      <w:pPr>
        <w:pStyle w:val="p4"/>
      </w:pPr>
      <w:r>
        <w:rPr>
          <w:rFonts w:asciiTheme="minorHAnsi" w:hAnsiTheme="minorHAnsi"/>
          <w:sz w:val="22"/>
          <w:szCs w:val="22"/>
        </w:rPr>
        <w:t xml:space="preserve">The target is driven, high-performing adults who already invest in their own wellbeing and have not yet found a place where self-kindness is practiced, not just discussed. Three groups make up most of that audience.</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300"/>
        <w:gridCol w:w="2300"/>
        <w:gridCol w:w="2460"/>
        <w:gridCol w:w="2300"/>
      </w:tblGrid>
      <w:tr>
        <w:trPr>
          <w:cantSplit/>
          <w:tblHeader/>
        </w:trPr>
        <w:tc>
          <w:tcPr>
            <w:tcW w:w="2300" w:type="dxa"/>
            <w:shd w:val="clear" w:color="auto" w:fill="08034F"/>
          </w:tcPr>
          <w:p>
            <w:pPr>
              <w:pStyle w:val="p4"/>
              <w:spacing w:after="0"/>
            </w:pPr>
            <w:r>
              <w:rPr>
                <w:rFonts w:asciiTheme="minorHAnsi" w:hAnsiTheme="minorHAnsi"/>
                <w:b/>
                <w:bCs/>
                <w:color w:val="FFFFFF"/>
                <w:sz w:val="19"/>
                <w:szCs w:val="19"/>
              </w:rPr>
              <w:t xml:space="preserve">Who</w:t>
            </w:r>
          </w:p>
        </w:tc>
        <w:tc>
          <w:tcPr>
            <w:tcW w:w="2300" w:type="dxa"/>
            <w:shd w:val="clear" w:color="auto" w:fill="08034F"/>
          </w:tcPr>
          <w:p>
            <w:pPr>
              <w:pStyle w:val="p4"/>
              <w:spacing w:after="0"/>
            </w:pPr>
            <w:r>
              <w:rPr>
                <w:rFonts w:asciiTheme="minorHAnsi" w:hAnsiTheme="minorHAnsi"/>
                <w:b/>
                <w:bCs/>
                <w:color w:val="FFFFFF"/>
                <w:sz w:val="19"/>
                <w:szCs w:val="19"/>
              </w:rPr>
              <w:t xml:space="preserve">What they are doing now</w:t>
            </w:r>
          </w:p>
        </w:tc>
        <w:tc>
          <w:tcPr>
            <w:tcW w:w="2460" w:type="dxa"/>
            <w:shd w:val="clear" w:color="auto" w:fill="08034F"/>
          </w:tcPr>
          <w:p>
            <w:pPr>
              <w:pStyle w:val="p4"/>
              <w:spacing w:after="0"/>
            </w:pPr>
            <w:r>
              <w:rPr>
                <w:rFonts w:asciiTheme="minorHAnsi" w:hAnsiTheme="minorHAnsi"/>
                <w:b/>
                <w:bCs/>
                <w:color w:val="FFFFFF"/>
                <w:sz w:val="19"/>
                <w:szCs w:val="19"/>
              </w:rPr>
              <w:t xml:space="preserve">Where to find them</w:t>
            </w:r>
          </w:p>
        </w:tc>
        <w:tc>
          <w:tcPr>
            <w:tcW w:w="2300" w:type="dxa"/>
            <w:shd w:val="clear" w:color="auto" w:fill="08034F"/>
          </w:tcPr>
          <w:p>
            <w:pPr>
              <w:pStyle w:val="p4"/>
              <w:spacing w:after="0"/>
            </w:pPr>
            <w:r>
              <w:rPr>
                <w:rFonts w:asciiTheme="minorHAnsi" w:hAnsiTheme="minorHAnsi"/>
                <w:b/>
                <w:bCs/>
                <w:color w:val="FFFFFF"/>
                <w:sz w:val="19"/>
                <w:szCs w:val="19"/>
              </w:rPr>
              <w:t xml:space="preserve">What gets them to sign up</w:t>
            </w:r>
          </w:p>
        </w:tc>
      </w:tr>
      <w:tr>
        <w:trPr>
          <w:cantSplit/>
        </w:trPr>
        <w:tc>
          <w:tcPr>
            <w:tcW w:w="2300" w:type="dxa"/>
          </w:tcPr>
          <w:p>
            <w:pPr>
              <w:pStyle w:val="p4"/>
              <w:spacing w:after="0"/>
            </w:pPr>
            <w:r>
              <w:rPr>
                <w:rFonts w:asciiTheme="minorHAnsi" w:hAnsiTheme="minorHAnsi"/>
                <w:b/>
                <w:bCs/>
                <w:color w:val="08034F"/>
                <w:sz w:val="19"/>
                <w:szCs w:val="19"/>
              </w:rPr>
              <w:t xml:space="preserve">The tired high performer: managers, founders, professionals, perfectionists</w:t>
            </w:r>
          </w:p>
        </w:tc>
        <w:tc>
          <w:tcPr>
            <w:tcW w:w="2300" w:type="dxa"/>
          </w:tcPr>
          <w:p>
            <w:pPr>
              <w:pStyle w:val="p4"/>
              <w:spacing w:after="0"/>
            </w:pPr>
            <w:r>
              <w:rPr>
                <w:rFonts w:asciiTheme="minorHAnsi" w:hAnsiTheme="minorHAnsi"/>
                <w:color w:val="26221F"/>
                <w:sz w:val="19"/>
                <w:szCs w:val="19"/>
              </w:rPr>
              <w:t xml:space="preserve">Working a lot, saying yes too often, feeling flat or on edge</w:t>
            </w:r>
          </w:p>
        </w:tc>
        <w:tc>
          <w:tcPr>
            <w:tcW w:w="2460" w:type="dxa"/>
          </w:tcPr>
          <w:p>
            <w:pPr>
              <w:pStyle w:val="p4"/>
              <w:spacing w:after="0"/>
            </w:pPr>
            <w:r>
              <w:rPr>
                <w:rFonts w:asciiTheme="minorHAnsi" w:hAnsiTheme="minorHAnsi"/>
                <w:color w:val="26221F"/>
                <w:sz w:val="19"/>
                <w:szCs w:val="19"/>
              </w:rPr>
              <w:t xml:space="preserve">Coworking spaces, professional and women's networking groups, small business groups on Facebook</w:t>
            </w:r>
          </w:p>
        </w:tc>
        <w:tc>
          <w:tcPr>
            <w:tcW w:w="2300" w:type="dxa"/>
          </w:tcPr>
          <w:p>
            <w:pPr>
              <w:pStyle w:val="p4"/>
              <w:spacing w:after="0"/>
            </w:pPr>
            <w:r>
              <w:rPr>
                <w:rFonts w:asciiTheme="minorHAnsi" w:hAnsiTheme="minorHAnsi"/>
                <w:color w:val="26221F"/>
                <w:sz w:val="19"/>
                <w:szCs w:val="19"/>
              </w:rPr>
              <w:t xml:space="preserve">A low-pressure, two-hour, no-commitment evening that respects their time</w:t>
            </w:r>
          </w:p>
        </w:tc>
      </w:tr>
      <w:tr>
        <w:trPr>
          <w:cantSplit/>
        </w:trPr>
        <w:tc>
          <w:tcPr>
            <w:tcW w:w="2300" w:type="dxa"/>
          </w:tcPr>
          <w:p>
            <w:pPr>
              <w:pStyle w:val="p4"/>
              <w:spacing w:after="0"/>
            </w:pPr>
            <w:r>
              <w:rPr>
                <w:rFonts w:asciiTheme="minorHAnsi" w:hAnsiTheme="minorHAnsi"/>
                <w:b/>
                <w:bCs/>
                <w:color w:val="08034F"/>
                <w:sz w:val="19"/>
                <w:szCs w:val="19"/>
              </w:rPr>
              <w:t xml:space="preserve">The yoga and wellness regular</w:t>
            </w:r>
          </w:p>
        </w:tc>
        <w:tc>
          <w:tcPr>
            <w:tcW w:w="2300" w:type="dxa"/>
          </w:tcPr>
          <w:p>
            <w:pPr>
              <w:pStyle w:val="p4"/>
              <w:spacing w:after="0"/>
            </w:pPr>
            <w:r>
              <w:rPr>
                <w:rFonts w:asciiTheme="minorHAnsi" w:hAnsiTheme="minorHAnsi"/>
                <w:color w:val="26221F"/>
                <w:sz w:val="19"/>
                <w:szCs w:val="19"/>
              </w:rPr>
              <w:t xml:space="preserve">Takes classes, already invests in support, wants community that is not a class</w:t>
            </w:r>
          </w:p>
        </w:tc>
        <w:tc>
          <w:tcPr>
            <w:tcW w:w="2460" w:type="dxa"/>
          </w:tcPr>
          <w:p>
            <w:pPr>
              <w:pStyle w:val="p4"/>
              <w:spacing w:after="0"/>
            </w:pPr>
            <w:r>
              <w:rPr>
                <w:rFonts w:asciiTheme="minorHAnsi" w:hAnsiTheme="minorHAnsi"/>
                <w:color w:val="26221F"/>
                <w:sz w:val="19"/>
                <w:szCs w:val="19"/>
              </w:rPr>
              <w:t xml:space="preserve">Yoga studios, wellness practices, meditation centers</w:t>
            </w:r>
          </w:p>
        </w:tc>
        <w:tc>
          <w:tcPr>
            <w:tcW w:w="2300" w:type="dxa"/>
          </w:tcPr>
          <w:p>
            <w:pPr>
              <w:pStyle w:val="p4"/>
              <w:spacing w:after="0"/>
            </w:pPr>
            <w:r>
              <w:rPr>
                <w:rFonts w:asciiTheme="minorHAnsi" w:hAnsiTheme="minorHAnsi"/>
                <w:color w:val="26221F"/>
                <w:sz w:val="19"/>
                <w:szCs w:val="19"/>
              </w:rPr>
              <w:t xml:space="preserve">Honest sharing in a small circle, plus gentle yoga and journaling</w:t>
            </w:r>
          </w:p>
        </w:tc>
      </w:tr>
      <w:tr>
        <w:trPr>
          <w:cantSplit/>
        </w:trPr>
        <w:tc>
          <w:tcPr>
            <w:tcW w:w="2300" w:type="dxa"/>
          </w:tcPr>
          <w:p>
            <w:pPr>
              <w:pStyle w:val="p4"/>
              <w:spacing w:after="0"/>
            </w:pPr>
            <w:r>
              <w:rPr>
                <w:rFonts w:asciiTheme="minorHAnsi" w:hAnsiTheme="minorHAnsi"/>
                <w:b/>
                <w:bCs/>
                <w:color w:val="08034F"/>
                <w:sz w:val="19"/>
                <w:szCs w:val="19"/>
              </w:rPr>
              <w:t xml:space="preserve">The journaler and book-club reader</w:t>
            </w:r>
          </w:p>
        </w:tc>
        <w:tc>
          <w:tcPr>
            <w:tcW w:w="2300" w:type="dxa"/>
          </w:tcPr>
          <w:p>
            <w:pPr>
              <w:pStyle w:val="p4"/>
              <w:spacing w:after="0"/>
            </w:pPr>
            <w:r>
              <w:rPr>
                <w:rFonts w:asciiTheme="minorHAnsi" w:hAnsiTheme="minorHAnsi"/>
                <w:color w:val="26221F"/>
                <w:sz w:val="19"/>
                <w:szCs w:val="19"/>
              </w:rPr>
              <w:t xml:space="preserve">Reads self-growth books, drawn to </w:t>
            </w:r>
            <w:r>
              <w:rPr>
                <w:rFonts w:asciiTheme="minorHAnsi" w:hAnsiTheme="minorHAnsi"/>
                <w:i/>
                <w:iCs/>
                <w:color w:val="26221F"/>
                <w:sz w:val="19"/>
                <w:szCs w:val="19"/>
              </w:rPr>
              <w:t xml:space="preserve">The Artist's Way</w:t>
            </w:r>
          </w:p>
        </w:tc>
        <w:tc>
          <w:tcPr>
            <w:tcW w:w="2460" w:type="dxa"/>
          </w:tcPr>
          <w:p>
            <w:pPr>
              <w:pStyle w:val="p4"/>
              <w:spacing w:after="0"/>
            </w:pPr>
            <w:r>
              <w:rPr>
                <w:rFonts w:asciiTheme="minorHAnsi" w:hAnsiTheme="minorHAnsi"/>
                <w:color w:val="26221F"/>
                <w:sz w:val="19"/>
                <w:szCs w:val="19"/>
              </w:rPr>
              <w:t xml:space="preserve">Bookstores, libraries, book-club groups, creative groups</w:t>
            </w:r>
          </w:p>
        </w:tc>
        <w:tc>
          <w:tcPr>
            <w:tcW w:w="2300" w:type="dxa"/>
          </w:tcPr>
          <w:p>
            <w:pPr>
              <w:pStyle w:val="p4"/>
              <w:spacing w:after="0"/>
            </w:pPr>
            <w:r>
              <w:rPr>
                <w:rFonts w:asciiTheme="minorHAnsi" w:hAnsiTheme="minorHAnsi"/>
                <w:color w:val="26221F"/>
                <w:sz w:val="19"/>
                <w:szCs w:val="19"/>
              </w:rPr>
              <w:t xml:space="preserve">A book-club format they can join without having read anything</w:t>
            </w:r>
          </w:p>
        </w:tc>
      </w:tr>
    </w:tbl>
    <w:p>
      <w:pPr>
        <w:pStyle w:val="p4"/>
        <w:spacing w:after="60"/>
      </w:pPr>
    </w:p>
    <w:p>
      <w:pPr>
        <w:pStyle w:val="p4"/>
      </w:pPr>
      <w:r>
        <w:rPr>
          <w:rFonts w:asciiTheme="minorHAnsi" w:hAnsiTheme="minorHAnsi"/>
          <w:b/>
          <w:bCs/>
          <w:sz w:val="22"/>
          <w:szCs w:val="22"/>
        </w:rPr>
        <w:t xml:space="preserve">The message in one line:</w:t>
      </w:r>
      <w:r>
        <w:rPr>
          <w:rFonts w:asciiTheme="minorHAnsi" w:hAnsiTheme="minorHAnsi"/>
          <w:sz w:val="22"/>
          <w:szCs w:val="22"/>
        </w:rPr>
        <w:t xml:space="preserve"> a grown-up circle time where you practice self-kindness by doing it, led by Credentialed Guides with Lived Experience, free to attend.</w:t>
      </w:r>
    </w:p>
    <w:p>
      <w:pPr>
        <w:pStyle w:val="p4"/>
        <w:keepNext/>
        <w:spacing w:before="160" w:after="80"/>
      </w:pPr>
      <w:r>
        <w:rPr>
          <w:rFonts w:asciiTheme="minorHAnsi" w:hAnsiTheme="minorHAnsi"/>
          <w:b/>
          <w:bCs/>
          <w:color w:val="FE5000"/>
          <w:sz w:val="22"/>
          <w:szCs w:val="22"/>
        </w:rPr>
        <w:t xml:space="preserve">A. Hooks to rotate</w:t>
      </w:r>
    </w:p>
    <w:p>
      <w:pPr>
        <w:pStyle w:val="p4"/>
        <w:numPr>
          <w:ilvl w:val="0"/>
          <w:numId w:val="100"/>
        </w:numPr>
        <w:spacing w:after="60"/>
      </w:pPr>
      <w:r>
        <w:rPr>
          <w:rFonts w:asciiTheme="minorHAnsi" w:hAnsiTheme="minorHAnsi"/>
          <w:sz w:val="22"/>
          <w:szCs w:val="22"/>
        </w:rPr>
        <w:t xml:space="preserve">You knew exactly what you wanted to say. Then you froze.</w:t>
      </w:r>
    </w:p>
    <w:p>
      <w:pPr>
        <w:pStyle w:val="p4"/>
        <w:numPr>
          <w:ilvl w:val="0"/>
          <w:numId w:val="100"/>
        </w:numPr>
        <w:spacing w:after="60"/>
      </w:pPr>
      <w:r>
        <w:rPr>
          <w:rFonts w:asciiTheme="minorHAnsi" w:hAnsiTheme="minorHAnsi"/>
          <w:sz w:val="22"/>
          <w:szCs w:val="22"/>
        </w:rPr>
        <w:t xml:space="preserve">Your mind went blank.</w:t>
      </w:r>
    </w:p>
    <w:p>
      <w:pPr>
        <w:pStyle w:val="p4"/>
        <w:numPr>
          <w:ilvl w:val="0"/>
          <w:numId w:val="100"/>
        </w:numPr>
        <w:spacing w:after="60"/>
      </w:pPr>
      <w:r>
        <w:rPr>
          <w:rFonts w:asciiTheme="minorHAnsi" w:hAnsiTheme="minorHAnsi"/>
          <w:sz w:val="22"/>
          <w:szCs w:val="22"/>
        </w:rPr>
        <w:t xml:space="preserve">You said yes when you meant no.</w:t>
      </w:r>
    </w:p>
    <w:p>
      <w:pPr>
        <w:pStyle w:val="p4"/>
        <w:numPr>
          <w:ilvl w:val="0"/>
          <w:numId w:val="100"/>
        </w:numPr>
        <w:spacing w:after="60"/>
      </w:pPr>
      <w:r>
        <w:rPr>
          <w:rFonts w:asciiTheme="minorHAnsi" w:hAnsiTheme="minorHAnsi"/>
          <w:sz w:val="22"/>
          <w:szCs w:val="22"/>
        </w:rPr>
        <w:t xml:space="preserve">It never left. Come practice using it.</w:t>
      </w:r>
    </w:p>
    <w:p>
      <w:pPr>
        <w:pStyle w:val="p4"/>
      </w:pPr>
      <w:r>
        <w:rPr>
          <w:rFonts w:asciiTheme="minorHAnsi" w:hAnsiTheme="minorHAnsi"/>
          <w:b/>
          <w:bCs/>
          <w:sz w:val="22"/>
          <w:szCs w:val="22"/>
        </w:rPr>
        <w:t xml:space="preserve">Proof you can state:</w:t>
      </w:r>
      <w:r>
        <w:rPr>
          <w:rFonts w:asciiTheme="minorHAnsi" w:hAnsiTheme="minorHAnsi"/>
          <w:sz w:val="22"/>
          <w:szCs w:val="22"/>
        </w:rPr>
        <w:t xml:space="preserve"> Credentialed Guides with Lived Experience, a peer-led format, a venue and a date. Do not claim outcomes, because one anonymous quote is not evidence and the event is a practice, not a treatment.</w:t>
      </w:r>
    </w:p>
    <w:p>
      <w:pPr>
        <w:pStyle w:val="p4"/>
        <w:keepNext/>
        <w:spacing w:before="160" w:after="80"/>
      </w:pPr>
      <w:r>
        <w:rPr>
          <w:rFonts w:asciiTheme="minorHAnsi" w:hAnsiTheme="minorHAnsi"/>
          <w:b/>
          <w:bCs/>
          <w:color w:val="FE5000"/>
          <w:sz w:val="22"/>
          <w:szCs w:val="22"/>
        </w:rPr>
        <w:t xml:space="preserve">B. Wording rules for all marketing (from Camella)</w:t>
      </w:r>
    </w:p>
    <w:p>
      <w:pPr>
        <w:pStyle w:val="p4"/>
        <w:numPr>
          <w:ilvl w:val="0"/>
          <w:numId w:val="100"/>
        </w:numPr>
        <w:spacing w:after="60"/>
      </w:pPr>
      <w:r>
        <w:rPr>
          <w:rFonts w:asciiTheme="minorHAnsi" w:hAnsiTheme="minorHAnsi"/>
          <w:sz w:val="22"/>
          <w:szCs w:val="22"/>
        </w:rPr>
        <w:t xml:space="preserve">Avoid "therapy," "therapeutic," "treatment," "clinical," "healing" and "heal." Use "practice," "cultivate resilience" and "self-kindness."</w:t>
      </w:r>
    </w:p>
    <w:p>
      <w:pPr>
        <w:pStyle w:val="p4"/>
        <w:numPr>
          <w:ilvl w:val="0"/>
          <w:numId w:val="100"/>
        </w:numPr>
        <w:spacing w:after="60"/>
      </w:pPr>
      <w:r>
        <w:rPr>
          <w:rFonts w:asciiTheme="minorHAnsi" w:hAnsiTheme="minorHAnsi"/>
          <w:sz w:val="22"/>
          <w:szCs w:val="22"/>
        </w:rPr>
        <w:t xml:space="preserve">Call the final activity a "closing practice."</w:t>
      </w:r>
    </w:p>
    <w:p>
      <w:pPr>
        <w:pStyle w:val="p4"/>
        <w:numPr>
          <w:ilvl w:val="0"/>
          <w:numId w:val="100"/>
        </w:numPr>
        <w:spacing w:after="60"/>
      </w:pPr>
      <w:r>
        <w:rPr>
          <w:rFonts w:asciiTheme="minorHAnsi" w:hAnsiTheme="minorHAnsi"/>
          <w:sz w:val="22"/>
          <w:szCs w:val="22"/>
        </w:rPr>
        <w:t xml:space="preserve">Do not mention Medicaid or insurance billing anywhere in marketing.</w:t>
      </w:r>
    </w:p>
    <w:p>
      <w:pPr>
        <w:pStyle w:val="p4"/>
        <w:numPr>
          <w:ilvl w:val="0"/>
          <w:numId w:val="100"/>
        </w:numPr>
        <w:spacing w:after="60"/>
      </w:pPr>
      <w:r>
        <w:rPr>
          <w:rFonts w:asciiTheme="minorHAnsi" w:hAnsiTheme="minorHAnsi"/>
          <w:sz w:val="22"/>
          <w:szCs w:val="22"/>
        </w:rPr>
        <w:t xml:space="preserve">Say "participant," never "client."</w:t>
      </w:r>
    </w:p>
    <w:p>
      <w:pPr>
        <w:pStyle w:val="p4"/>
        <w:numPr>
          <w:ilvl w:val="0"/>
          <w:numId w:val="100"/>
        </w:numPr>
        <w:spacing w:after="60"/>
      </w:pPr>
      <w:r>
        <w:rPr>
          <w:rFonts w:asciiTheme="minorHAnsi" w:hAnsiTheme="minorHAnsi"/>
          <w:sz w:val="22"/>
          <w:szCs w:val="22"/>
        </w:rPr>
        <w:t xml:space="preserve">Credit Julia Cameron and italicize </w:t>
      </w:r>
      <w:r>
        <w:rPr>
          <w:rFonts w:asciiTheme="minorHAnsi" w:hAnsiTheme="minorHAnsi"/>
          <w:i/>
          <w:iCs/>
          <w:sz w:val="22"/>
          <w:szCs w:val="22"/>
        </w:rPr>
        <w:t xml:space="preserve">The Artist's Way</w:t>
      </w:r>
      <w:r>
        <w:rPr>
          <w:rFonts w:asciiTheme="minorHAnsi" w:hAnsiTheme="minorHAnsi"/>
          <w:sz w:val="22"/>
          <w:szCs w:val="22"/>
        </w:rPr>
        <w:t xml:space="preserve"> every time it appears.</w:t>
      </w:r>
    </w:p>
    <w:p>
      <w:pPr>
        <w:pStyle w:val="p4"/>
        <w:numPr>
          <w:ilvl w:val="0"/>
          <w:numId w:val="100"/>
        </w:numPr>
        <w:spacing w:after="60"/>
      </w:pPr>
      <w:r>
        <w:rPr>
          <w:rFonts w:asciiTheme="minorHAnsi" w:hAnsiTheme="minorHAnsi"/>
          <w:sz w:val="22"/>
          <w:szCs w:val="22"/>
        </w:rPr>
        <w:t xml:space="preserve">Never promise a number of guides or a facilitator ratio. If enrollment goes above ten, an additional guide joins, but enrollment is unknown, so this stays internal.</w:t>
      </w:r>
    </w:p>
    <w:p>
      <w:pPr>
        <w:pStyle w:val="p4"/>
        <w:numPr>
          <w:ilvl w:val="0"/>
          <w:numId w:val="100"/>
        </w:numPr>
        <w:spacing w:after="60"/>
      </w:pPr>
      <w:r>
        <w:rPr>
          <w:rFonts w:asciiTheme="minorHAnsi" w:hAnsiTheme="minorHAnsi"/>
          <w:sz w:val="22"/>
          <w:szCs w:val="22"/>
        </w:rPr>
        <w:t xml:space="preserve">Put this exact notice on anything that describes the session.</w:t>
      </w:r>
    </w:p>
    <w:p>
      <w:pPr>
        <w:pStyle w:val="p4"/>
        <w:pBdr>
          <w:left w:val="single" w:sz="18" w:space="10" w:color="FE5000"/>
        </w:pBdr>
        <w:spacing w:after="100"/>
        <w:ind w:left="360"/>
      </w:pPr>
      <w:r>
        <w:rPr>
          <w:rFonts w:asciiTheme="minorHAnsi" w:hAnsiTheme="minorHAnsi"/>
          <w:color w:val="26221F"/>
          <w:sz w:val="22"/>
          <w:szCs w:val="22"/>
        </w:rPr>
        <w:t xml:space="preserve">Notice and Disclaimer: This group utilizes peer-led Experiential Wellness Practices for general personal growth and recovery support. It is facilitated by a Peer Support Specialist and is completely non-clinical. These exercises are not a substitute for experiential therapy, psychotherapy, or medical treatment. Participation does not establish a clinician-client relationship.</w:t>
      </w:r>
    </w:p>
    <w:p>
      <w:pPr>
        <w:pStyle w:val="p4"/>
      </w:pPr>
      <w:r>
        <w:rPr>
          <w:rFonts w:asciiTheme="minorHAnsi" w:hAnsiTheme="minorHAnsi"/>
          <w:sz w:val="22"/>
          <w:szCs w:val="22"/>
        </w:rPr>
        <w:t xml:space="preserve">Where it appears: flyer back, rack card back, poster, and the two social posts that describe the session (details and guides). Use it in the Facebook Event description and in any listing that has room. Hook posts and stories carry a short caption and point to the website; add the notice wherever a post describes what happens in the session.</w:t>
      </w:r>
    </w:p>
    <w:p>
      <w:pPr>
        <w:pStyle w:val="p4"/>
        <w:keepNext/>
        <w:spacing w:before="160" w:after="80"/>
      </w:pPr>
      <w:r>
        <w:rPr>
          <w:rFonts w:asciiTheme="minorHAnsi" w:hAnsiTheme="minorHAnsi"/>
          <w:b/>
          <w:bCs/>
          <w:color w:val="FE5000"/>
          <w:sz w:val="22"/>
          <w:szCs w:val="22"/>
        </w:rPr>
        <w:t xml:space="preserve">C. Value statement, for internal reference</w:t>
      </w:r>
    </w:p>
    <w:p>
      <w:pPr>
        <w:pStyle w:val="p4"/>
      </w:pPr>
      <w:r>
        <w:rPr>
          <w:rFonts w:asciiTheme="minorHAnsi" w:hAnsiTheme="minorHAnsi"/>
          <w:sz w:val="22"/>
          <w:szCs w:val="22"/>
        </w:rPr>
        <w:t xml:space="preserve">Your "$497 value" rests on eight things: a Credentialed Guide with Lived Experience leading all two hours; the Montessori three-part lesson (explain, interact together, experience individually); morning pages from </w:t>
      </w:r>
      <w:r>
        <w:rPr>
          <w:rFonts w:asciiTheme="minorHAnsi" w:hAnsiTheme="minorHAnsi"/>
          <w:i/>
          <w:iCs/>
          <w:sz w:val="22"/>
          <w:szCs w:val="22"/>
        </w:rPr>
        <w:t xml:space="preserve">The Artist's Way</w:t>
      </w:r>
      <w:r>
        <w:rPr>
          <w:rFonts w:asciiTheme="minorHAnsi" w:hAnsiTheme="minorHAnsi"/>
          <w:sz w:val="22"/>
          <w:szCs w:val="22"/>
        </w:rPr>
        <w:t xml:space="preserve"> by Julia Cameron plus two added practices, a To Do and To Be sort, and a release ceremony; a 10-minute yoga practice for the inner child; a floor feeling wheel for nonverbal check-ins; take-home items (a stuffed animal for the inner child, an Artist Date bag, a resource packet); grown-up circle time; and a complete experience in one evening. The flyer uses the short version. Keep the billing and credential details out of marketing.</w:t>
      </w:r>
    </w:p>
    <w:p>
      <w:pPr>
        <w:pStyle w:val="p4"/>
        <w:keepNext/>
        <w:spacing w:before="300" w:after="120"/>
      </w:pPr>
      <w:r>
        <w:rPr>
          <w:rFonts w:asciiTheme="minorHAnsi" w:hAnsiTheme="minorHAnsi"/>
          <w:b/>
          <w:bCs/>
          <w:color w:val="08034F"/>
          <w:sz w:val="24"/>
          <w:szCs w:val="24"/>
        </w:rPr>
        <w:t xml:space="preserve">4. Five week timeline</w:t>
      </w:r>
    </w:p>
    <w:p>
      <w:pPr>
        <w:pStyle w:val="p4"/>
      </w:pPr>
      <w:r>
        <w:rPr>
          <w:rFonts w:asciiTheme="minorHAnsi" w:hAnsiTheme="minorHAnsi"/>
          <w:sz w:val="22"/>
          <w:szCs w:val="22"/>
        </w:rPr>
        <w:t xml:space="preserve">Early bird ends Thursday, October 29, one week before the event. The dated checklist with owners is on the Launch Calendar tab of the workbook. This is the shape of it.</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1500"/>
        <w:gridCol w:w="1500"/>
        <w:gridCol w:w="4360"/>
        <w:gridCol w:w="2000"/>
      </w:tblGrid>
      <w:tr>
        <w:trPr>
          <w:cantSplit/>
          <w:tblHeader/>
        </w:trPr>
        <w:tc>
          <w:tcPr>
            <w:tcW w:w="1500" w:type="dxa"/>
            <w:shd w:val="clear" w:color="auto" w:fill="08034F"/>
          </w:tcPr>
          <w:p>
            <w:pPr>
              <w:pStyle w:val="p4"/>
              <w:spacing w:after="0"/>
            </w:pPr>
            <w:r>
              <w:rPr>
                <w:rFonts w:asciiTheme="minorHAnsi" w:hAnsiTheme="minorHAnsi"/>
                <w:b/>
                <w:bCs/>
                <w:color w:val="FFFFFF"/>
                <w:sz w:val="19"/>
                <w:szCs w:val="19"/>
              </w:rPr>
              <w:t xml:space="preserve">Week</w:t>
            </w:r>
          </w:p>
        </w:tc>
        <w:tc>
          <w:tcPr>
            <w:tcW w:w="1500" w:type="dxa"/>
            <w:shd w:val="clear" w:color="auto" w:fill="08034F"/>
          </w:tcPr>
          <w:p>
            <w:pPr>
              <w:pStyle w:val="p4"/>
              <w:spacing w:after="0"/>
            </w:pPr>
            <w:r>
              <w:rPr>
                <w:rFonts w:asciiTheme="minorHAnsi" w:hAnsiTheme="minorHAnsi"/>
                <w:b/>
                <w:bCs/>
                <w:color w:val="FFFFFF"/>
                <w:sz w:val="19"/>
                <w:szCs w:val="19"/>
              </w:rPr>
              <w:t xml:space="preserve">Focus</w:t>
            </w:r>
          </w:p>
        </w:tc>
        <w:tc>
          <w:tcPr>
            <w:tcW w:w="4360" w:type="dxa"/>
            <w:shd w:val="clear" w:color="auto" w:fill="08034F"/>
          </w:tcPr>
          <w:p>
            <w:pPr>
              <w:pStyle w:val="p4"/>
              <w:spacing w:after="0"/>
            </w:pPr>
            <w:r>
              <w:rPr>
                <w:rFonts w:asciiTheme="minorHAnsi" w:hAnsiTheme="minorHAnsi"/>
                <w:b/>
                <w:bCs/>
                <w:color w:val="FFFFFF"/>
                <w:sz w:val="19"/>
                <w:szCs w:val="19"/>
              </w:rPr>
              <w:t xml:space="preserve">Main actions</w:t>
            </w:r>
          </w:p>
        </w:tc>
        <w:tc>
          <w:tcPr>
            <w:tcW w:w="2000" w:type="dxa"/>
            <w:shd w:val="clear" w:color="auto" w:fill="08034F"/>
          </w:tcPr>
          <w:p>
            <w:pPr>
              <w:pStyle w:val="p4"/>
              <w:spacing w:after="0"/>
            </w:pPr>
            <w:r>
              <w:rPr>
                <w:rFonts w:asciiTheme="minorHAnsi" w:hAnsiTheme="minorHAnsi"/>
                <w:b/>
                <w:bCs/>
                <w:color w:val="FFFFFF"/>
                <w:sz w:val="19"/>
                <w:szCs w:val="19"/>
              </w:rPr>
              <w:t xml:space="preserve">Checkpoint</w:t>
            </w:r>
          </w:p>
        </w:tc>
      </w:tr>
      <w:tr>
        <w:trPr>
          <w:cantSplit/>
        </w:trPr>
        <w:tc>
          <w:tcPr>
            <w:tcW w:w="1500" w:type="dxa"/>
          </w:tcPr>
          <w:p>
            <w:pPr>
              <w:pStyle w:val="p4"/>
              <w:spacing w:after="0"/>
            </w:pPr>
            <w:r>
              <w:rPr>
                <w:rFonts w:asciiTheme="minorHAnsi" w:hAnsiTheme="minorHAnsi"/>
                <w:b/>
                <w:bCs/>
                <w:color w:val="08034F"/>
                <w:sz w:val="19"/>
                <w:szCs w:val="19"/>
              </w:rPr>
              <w:t xml:space="preserve">1: Oct 5 to 11</w:t>
            </w:r>
          </w:p>
        </w:tc>
        <w:tc>
          <w:tcPr>
            <w:tcW w:w="1500" w:type="dxa"/>
          </w:tcPr>
          <w:p>
            <w:pPr>
              <w:pStyle w:val="p4"/>
              <w:spacing w:after="0"/>
            </w:pPr>
            <w:r>
              <w:rPr>
                <w:rFonts w:asciiTheme="minorHAnsi" w:hAnsiTheme="minorHAnsi"/>
                <w:color w:val="26221F"/>
                <w:sz w:val="19"/>
                <w:szCs w:val="19"/>
              </w:rPr>
              <w:t xml:space="preserve">Launch</w:t>
            </w:r>
          </w:p>
        </w:tc>
        <w:tc>
          <w:tcPr>
            <w:tcW w:w="4360" w:type="dxa"/>
          </w:tcPr>
          <w:p>
            <w:pPr>
              <w:pStyle w:val="p4"/>
              <w:spacing w:after="0"/>
            </w:pPr>
            <w:r>
              <w:rPr>
                <w:rFonts w:asciiTheme="minorHAnsi" w:hAnsiTheme="minorHAnsi"/>
                <w:color w:val="26221F"/>
                <w:sz w:val="19"/>
                <w:szCs w:val="19"/>
              </w:rPr>
              <w:t xml:space="preserve">Test registration, add website banner, create Facebook Event, Post 1, submit top listings (Eventbrite, Visit Tacoma-Pierce County, Tacoma Weekly, News Tribune, Daily Tacoma), walk 6 to 8 Priority A places, message Priority A group admins</w:t>
            </w:r>
          </w:p>
        </w:tc>
        <w:tc>
          <w:tcPr>
            <w:tcW w:w="2000" w:type="dxa"/>
          </w:tcPr>
          <w:p>
            <w:pPr>
              <w:pStyle w:val="p4"/>
              <w:spacing w:after="0"/>
            </w:pPr>
            <w:r>
              <w:rPr>
                <w:rFonts w:asciiTheme="minorHAnsi" w:hAnsiTheme="minorHAnsi"/>
                <w:color w:val="26221F"/>
                <w:sz w:val="19"/>
                <w:szCs w:val="19"/>
              </w:rPr>
              <w:t xml:space="preserve">Fri Oct 9: review sign-ups and source tags</w:t>
            </w:r>
          </w:p>
        </w:tc>
      </w:tr>
      <w:tr>
        <w:trPr>
          <w:cantSplit/>
        </w:trPr>
        <w:tc>
          <w:tcPr>
            <w:tcW w:w="1500" w:type="dxa"/>
          </w:tcPr>
          <w:p>
            <w:pPr>
              <w:pStyle w:val="p4"/>
              <w:spacing w:after="0"/>
            </w:pPr>
            <w:r>
              <w:rPr>
                <w:rFonts w:asciiTheme="minorHAnsi" w:hAnsiTheme="minorHAnsi"/>
                <w:b/>
                <w:bCs/>
                <w:color w:val="08034F"/>
                <w:sz w:val="19"/>
                <w:szCs w:val="19"/>
              </w:rPr>
              <w:t xml:space="preserve">2: Oct 12 to 18</w:t>
            </w:r>
          </w:p>
        </w:tc>
        <w:tc>
          <w:tcPr>
            <w:tcW w:w="1500" w:type="dxa"/>
          </w:tcPr>
          <w:p>
            <w:pPr>
              <w:pStyle w:val="p4"/>
              <w:spacing w:after="0"/>
            </w:pPr>
            <w:r>
              <w:rPr>
                <w:rFonts w:asciiTheme="minorHAnsi" w:hAnsiTheme="minorHAnsi"/>
                <w:color w:val="26221F"/>
                <w:sz w:val="19"/>
                <w:szCs w:val="19"/>
              </w:rPr>
              <w:t xml:space="preserve">Spread</w:t>
            </w:r>
          </w:p>
        </w:tc>
        <w:tc>
          <w:tcPr>
            <w:tcW w:w="4360" w:type="dxa"/>
          </w:tcPr>
          <w:p>
            <w:pPr>
              <w:pStyle w:val="p4"/>
              <w:spacing w:after="0"/>
            </w:pPr>
            <w:r>
              <w:rPr>
                <w:rFonts w:asciiTheme="minorHAnsi" w:hAnsiTheme="minorHAnsi"/>
                <w:color w:val="26221F"/>
                <w:sz w:val="19"/>
                <w:szCs w:val="19"/>
              </w:rPr>
              <w:t xml:space="preserve">Post 2, remaining listings, second walking cluster, post in approved groups (two per day at most), leave brochure-swap letters</w:t>
            </w:r>
          </w:p>
        </w:tc>
        <w:tc>
          <w:tcPr>
            <w:tcW w:w="2000" w:type="dxa"/>
          </w:tcPr>
          <w:p>
            <w:pPr>
              <w:pStyle w:val="p4"/>
              <w:spacing w:after="0"/>
            </w:pPr>
            <w:r>
              <w:rPr>
                <w:rFonts w:asciiTheme="minorHAnsi" w:hAnsiTheme="minorHAnsi"/>
                <w:color w:val="26221F"/>
                <w:sz w:val="19"/>
                <w:szCs w:val="19"/>
              </w:rPr>
              <w:t xml:space="preserve">Count of places that agreed to display</w:t>
            </w:r>
          </w:p>
        </w:tc>
      </w:tr>
      <w:tr>
        <w:trPr>
          <w:cantSplit/>
        </w:trPr>
        <w:tc>
          <w:tcPr>
            <w:tcW w:w="1500" w:type="dxa"/>
          </w:tcPr>
          <w:p>
            <w:pPr>
              <w:pStyle w:val="p4"/>
              <w:spacing w:after="0"/>
            </w:pPr>
            <w:r>
              <w:rPr>
                <w:rFonts w:asciiTheme="minorHAnsi" w:hAnsiTheme="minorHAnsi"/>
                <w:b/>
                <w:bCs/>
                <w:color w:val="08034F"/>
                <w:sz w:val="19"/>
                <w:szCs w:val="19"/>
              </w:rPr>
              <w:t xml:space="preserve">3: Oct 19 to 25</w:t>
            </w:r>
          </w:p>
        </w:tc>
        <w:tc>
          <w:tcPr>
            <w:tcW w:w="1500" w:type="dxa"/>
          </w:tcPr>
          <w:p>
            <w:pPr>
              <w:pStyle w:val="p4"/>
              <w:spacing w:after="0"/>
            </w:pPr>
            <w:r>
              <w:rPr>
                <w:rFonts w:asciiTheme="minorHAnsi" w:hAnsiTheme="minorHAnsi"/>
                <w:color w:val="26221F"/>
                <w:sz w:val="19"/>
                <w:szCs w:val="19"/>
              </w:rPr>
              <w:t xml:space="preserve">Deepen</w:t>
            </w:r>
          </w:p>
        </w:tc>
        <w:tc>
          <w:tcPr>
            <w:tcW w:w="4360" w:type="dxa"/>
          </w:tcPr>
          <w:p>
            <w:pPr>
              <w:pStyle w:val="p4"/>
              <w:spacing w:after="0"/>
            </w:pPr>
            <w:r>
              <w:rPr>
                <w:rFonts w:asciiTheme="minorHAnsi" w:hAnsiTheme="minorHAnsi"/>
                <w:color w:val="26221F"/>
                <w:sz w:val="19"/>
                <w:szCs w:val="19"/>
              </w:rPr>
              <w:t xml:space="preserve">Post 3 and a story, personal invites, second visits, Priority B places</w:t>
            </w:r>
          </w:p>
        </w:tc>
        <w:tc>
          <w:tcPr>
            <w:tcW w:w="2000" w:type="dxa"/>
          </w:tcPr>
          <w:p>
            <w:pPr>
              <w:pStyle w:val="p4"/>
              <w:spacing w:after="0"/>
            </w:pPr>
            <w:r>
              <w:rPr>
                <w:rFonts w:asciiTheme="minorHAnsi" w:hAnsiTheme="minorHAnsi"/>
                <w:color w:val="26221F"/>
                <w:sz w:val="19"/>
                <w:szCs w:val="19"/>
              </w:rPr>
              <w:t xml:space="preserve">Thu Oct 22: decision point against your sign-up goal</w:t>
            </w:r>
          </w:p>
        </w:tc>
      </w:tr>
      <w:tr>
        <w:trPr>
          <w:cantSplit/>
        </w:trPr>
        <w:tc>
          <w:tcPr>
            <w:tcW w:w="1500" w:type="dxa"/>
          </w:tcPr>
          <w:p>
            <w:pPr>
              <w:pStyle w:val="p4"/>
              <w:spacing w:after="0"/>
            </w:pPr>
            <w:r>
              <w:rPr>
                <w:rFonts w:asciiTheme="minorHAnsi" w:hAnsiTheme="minorHAnsi"/>
                <w:b/>
                <w:bCs/>
                <w:color w:val="08034F"/>
                <w:sz w:val="19"/>
                <w:szCs w:val="19"/>
              </w:rPr>
              <w:t xml:space="preserve">4: Oct 26 to Nov 1</w:t>
            </w:r>
          </w:p>
        </w:tc>
        <w:tc>
          <w:tcPr>
            <w:tcW w:w="1500" w:type="dxa"/>
          </w:tcPr>
          <w:p>
            <w:pPr>
              <w:pStyle w:val="p4"/>
              <w:spacing w:after="0"/>
            </w:pPr>
            <w:r>
              <w:rPr>
                <w:rFonts w:asciiTheme="minorHAnsi" w:hAnsiTheme="minorHAnsi"/>
                <w:color w:val="26221F"/>
                <w:sz w:val="19"/>
                <w:szCs w:val="19"/>
              </w:rPr>
              <w:t xml:space="preserve">Early bird push</w:t>
            </w:r>
          </w:p>
        </w:tc>
        <w:tc>
          <w:tcPr>
            <w:tcW w:w="4360" w:type="dxa"/>
          </w:tcPr>
          <w:p>
            <w:pPr>
              <w:pStyle w:val="p4"/>
              <w:spacing w:after="0"/>
            </w:pPr>
            <w:r>
              <w:rPr>
                <w:rFonts w:asciiTheme="minorHAnsi" w:hAnsiTheme="minorHAnsi"/>
                <w:color w:val="26221F"/>
                <w:sz w:val="19"/>
                <w:szCs w:val="19"/>
              </w:rPr>
              <w:t xml:space="preserve">Countdown story, "early bird ends Thursday" posts, Oct 29 last call</w:t>
            </w:r>
          </w:p>
        </w:tc>
        <w:tc>
          <w:tcPr>
            <w:tcW w:w="2000" w:type="dxa"/>
          </w:tcPr>
          <w:p>
            <w:pPr>
              <w:pStyle w:val="p4"/>
              <w:spacing w:after="0"/>
            </w:pPr>
            <w:r>
              <w:rPr>
                <w:rFonts w:asciiTheme="minorHAnsi" w:hAnsiTheme="minorHAnsi"/>
                <w:color w:val="26221F"/>
                <w:sz w:val="19"/>
                <w:szCs w:val="19"/>
              </w:rPr>
              <w:t xml:space="preserve">Sign-ups at early bird deadline</w:t>
            </w:r>
          </w:p>
        </w:tc>
      </w:tr>
      <w:tr>
        <w:trPr>
          <w:cantSplit/>
        </w:trPr>
        <w:tc>
          <w:tcPr>
            <w:tcW w:w="1500" w:type="dxa"/>
          </w:tcPr>
          <w:p>
            <w:pPr>
              <w:pStyle w:val="p4"/>
              <w:spacing w:after="0"/>
            </w:pPr>
            <w:r>
              <w:rPr>
                <w:rFonts w:asciiTheme="minorHAnsi" w:hAnsiTheme="minorHAnsi"/>
                <w:b/>
                <w:bCs/>
                <w:color w:val="08034F"/>
                <w:sz w:val="19"/>
                <w:szCs w:val="19"/>
              </w:rPr>
              <w:t xml:space="preserve">5: Nov 2 to 6</w:t>
            </w:r>
          </w:p>
        </w:tc>
        <w:tc>
          <w:tcPr>
            <w:tcW w:w="1500" w:type="dxa"/>
          </w:tcPr>
          <w:p>
            <w:pPr>
              <w:pStyle w:val="p4"/>
              <w:spacing w:after="0"/>
            </w:pPr>
            <w:r>
              <w:rPr>
                <w:rFonts w:asciiTheme="minorHAnsi" w:hAnsiTheme="minorHAnsi"/>
                <w:color w:val="26221F"/>
                <w:sz w:val="19"/>
                <w:szCs w:val="19"/>
              </w:rPr>
              <w:t xml:space="preserve">Convert and show up</w:t>
            </w:r>
          </w:p>
        </w:tc>
        <w:tc>
          <w:tcPr>
            <w:tcW w:w="4360" w:type="dxa"/>
          </w:tcPr>
          <w:p>
            <w:pPr>
              <w:pStyle w:val="p4"/>
              <w:spacing w:after="0"/>
            </w:pPr>
            <w:r>
              <w:rPr>
                <w:rFonts w:asciiTheme="minorHAnsi" w:hAnsiTheme="minorHAnsi"/>
                <w:color w:val="26221F"/>
                <w:sz w:val="19"/>
                <w:szCs w:val="19"/>
              </w:rPr>
              <w:t xml:space="preserve">Post 4, reminder message to everyone registered, day-before post, event, survey, thank-you</w:t>
            </w:r>
          </w:p>
        </w:tc>
        <w:tc>
          <w:tcPr>
            <w:tcW w:w="2000" w:type="dxa"/>
          </w:tcPr>
          <w:p>
            <w:pPr>
              <w:pStyle w:val="p4"/>
              <w:spacing w:after="0"/>
            </w:pPr>
            <w:r>
              <w:rPr>
                <w:rFonts w:asciiTheme="minorHAnsi" w:hAnsiTheme="minorHAnsi"/>
                <w:color w:val="26221F"/>
                <w:sz w:val="19"/>
                <w:szCs w:val="19"/>
              </w:rPr>
              <w:t xml:space="preserve">Attendance versus sign-ups, survey results</w:t>
            </w:r>
          </w:p>
        </w:tc>
      </w:tr>
    </w:tbl>
    <w:p>
      <w:pPr>
        <w:pStyle w:val="p4"/>
        <w:spacing w:after="60"/>
      </w:pPr>
    </w:p>
    <w:p>
      <w:pPr>
        <w:pStyle w:val="p4"/>
        <w:keepNext/>
        <w:spacing w:before="300" w:after="120"/>
      </w:pPr>
      <w:r>
        <w:rPr>
          <w:rFonts w:asciiTheme="minorHAnsi" w:hAnsiTheme="minorHAnsi"/>
          <w:b/>
          <w:bCs/>
          <w:color w:val="08034F"/>
          <w:sz w:val="24"/>
          <w:szCs w:val="24"/>
        </w:rPr>
        <w:t xml:space="preserve">5. In-person outreach playbook</w:t>
      </w:r>
    </w:p>
    <w:p>
      <w:pPr>
        <w:pStyle w:val="p4"/>
      </w:pPr>
      <w:r>
        <w:rPr>
          <w:rFonts w:asciiTheme="minorHAnsi" w:hAnsiTheme="minorHAnsi"/>
          <w:sz w:val="22"/>
          <w:szCs w:val="22"/>
        </w:rPr>
        <w:t xml:space="preserve">Walk in, be brief, leave something useful. The Visit Plan tab lists 52 places by walking cluster and priority, with the right person to ask for. Names, hours and flyer policies could not be verified ahead of time, so expect to adjust.</w:t>
      </w:r>
    </w:p>
    <w:p>
      <w:pPr>
        <w:pStyle w:val="p4"/>
        <w:keepNext/>
        <w:spacing w:before="160" w:after="80"/>
      </w:pPr>
      <w:r>
        <w:rPr>
          <w:rFonts w:asciiTheme="minorHAnsi" w:hAnsiTheme="minorHAnsi"/>
          <w:b/>
          <w:bCs/>
          <w:color w:val="FE5000"/>
          <w:sz w:val="22"/>
          <w:szCs w:val="22"/>
        </w:rPr>
        <w:t xml:space="preserve">A. What to bring</w:t>
      </w:r>
    </w:p>
    <w:p>
      <w:pPr>
        <w:pStyle w:val="p4"/>
      </w:pPr>
      <w:r>
        <w:rPr>
          <w:rFonts w:asciiTheme="minorHAnsi" w:hAnsiTheme="minorHAnsi"/>
          <w:sz w:val="22"/>
          <w:szCs w:val="22"/>
        </w:rPr>
        <w:t xml:space="preserve">50 rack cards, 20 posters with tape, 10 flyers, your business cards, a pen, and brochure-swap letters (text below). Visit mid-morning or early afternoon, outside class and lunch rushes.</w:t>
      </w:r>
    </w:p>
    <w:p>
      <w:pPr>
        <w:pStyle w:val="p4"/>
        <w:keepNext/>
        <w:spacing w:before="160" w:after="80"/>
      </w:pPr>
      <w:r>
        <w:rPr>
          <w:rFonts w:asciiTheme="minorHAnsi" w:hAnsiTheme="minorHAnsi"/>
          <w:b/>
          <w:bCs/>
          <w:color w:val="FE5000"/>
          <w:sz w:val="22"/>
          <w:szCs w:val="22"/>
        </w:rPr>
        <w:t xml:space="preserve">B. The 30-second pitch</w:t>
      </w:r>
    </w:p>
    <w:p>
      <w:pPr>
        <w:pStyle w:val="p4"/>
        <w:pBdr>
          <w:left w:val="single" w:sz="18" w:space="10" w:color="FE5000"/>
        </w:pBdr>
        <w:spacing w:after="100"/>
        <w:ind w:left="360"/>
      </w:pPr>
      <w:r>
        <w:rPr>
          <w:rFonts w:asciiTheme="minorHAnsi" w:hAnsiTheme="minorHAnsi"/>
          <w:color w:val="26221F"/>
          <w:sz w:val="22"/>
          <w:szCs w:val="22"/>
        </w:rPr>
        <w:t xml:space="preserve">Hi, I'm Camella with Soaring Dragonfly Institute. On Thursday, November 5 we're hosting a free evening circle in North Tacoma, a grown-up, book-club style night of journaling, gentle yoga and honest conversation, led by Credentialed Guides with Lived Experience. It is a peer-led experiential wellness practice and donations are welcome (suggested $35 early bird through Oct 29, $50 advance, $60 at the door). Could I leave a few cards at your counter, and would you be open to posting this on your board?</w:t>
      </w:r>
    </w:p>
    <w:p>
      <w:pPr>
        <w:pStyle w:val="p4"/>
        <w:keepNext/>
        <w:spacing w:before="160" w:after="80"/>
      </w:pPr>
      <w:r>
        <w:rPr>
          <w:rFonts w:asciiTheme="minorHAnsi" w:hAnsiTheme="minorHAnsi"/>
          <w:b/>
          <w:bCs/>
          <w:color w:val="FE5000"/>
          <w:sz w:val="22"/>
          <w:szCs w:val="22"/>
        </w:rPr>
        <w:t xml:space="preserve">C. Adjust the ask by place type</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000"/>
        <w:gridCol w:w="2000"/>
        <w:gridCol w:w="3260"/>
        <w:gridCol w:w="2100"/>
      </w:tblGrid>
      <w:tr>
        <w:trPr>
          <w:cantSplit/>
          <w:tblHeader/>
        </w:trPr>
        <w:tc>
          <w:tcPr>
            <w:tcW w:w="2000" w:type="dxa"/>
            <w:shd w:val="clear" w:color="auto" w:fill="08034F"/>
          </w:tcPr>
          <w:p>
            <w:pPr>
              <w:pStyle w:val="p4"/>
              <w:spacing w:after="0"/>
            </w:pPr>
            <w:r>
              <w:rPr>
                <w:rFonts w:asciiTheme="minorHAnsi" w:hAnsiTheme="minorHAnsi"/>
                <w:b/>
                <w:bCs/>
                <w:color w:val="FFFFFF"/>
                <w:sz w:val="19"/>
                <w:szCs w:val="19"/>
              </w:rPr>
              <w:t xml:space="preserve">Place</w:t>
            </w:r>
          </w:p>
        </w:tc>
        <w:tc>
          <w:tcPr>
            <w:tcW w:w="2000" w:type="dxa"/>
            <w:shd w:val="clear" w:color="auto" w:fill="08034F"/>
          </w:tcPr>
          <w:p>
            <w:pPr>
              <w:pStyle w:val="p4"/>
              <w:spacing w:after="0"/>
            </w:pPr>
            <w:r>
              <w:rPr>
                <w:rFonts w:asciiTheme="minorHAnsi" w:hAnsiTheme="minorHAnsi"/>
                <w:b/>
                <w:bCs/>
                <w:color w:val="FFFFFF"/>
                <w:sz w:val="19"/>
                <w:szCs w:val="19"/>
              </w:rPr>
              <w:t xml:space="preserve">Ask for</w:t>
            </w:r>
          </w:p>
        </w:tc>
        <w:tc>
          <w:tcPr>
            <w:tcW w:w="3260" w:type="dxa"/>
            <w:shd w:val="clear" w:color="auto" w:fill="08034F"/>
          </w:tcPr>
          <w:p>
            <w:pPr>
              <w:pStyle w:val="p4"/>
              <w:spacing w:after="0"/>
            </w:pPr>
            <w:r>
              <w:rPr>
                <w:rFonts w:asciiTheme="minorHAnsi" w:hAnsiTheme="minorHAnsi"/>
                <w:b/>
                <w:bCs/>
                <w:color w:val="FFFFFF"/>
                <w:sz w:val="19"/>
                <w:szCs w:val="19"/>
              </w:rPr>
              <w:t xml:space="preserve">Lead with</w:t>
            </w:r>
          </w:p>
        </w:tc>
        <w:tc>
          <w:tcPr>
            <w:tcW w:w="2100" w:type="dxa"/>
            <w:shd w:val="clear" w:color="auto" w:fill="08034F"/>
          </w:tcPr>
          <w:p>
            <w:pPr>
              <w:pStyle w:val="p4"/>
              <w:spacing w:after="0"/>
            </w:pPr>
            <w:r>
              <w:rPr>
                <w:rFonts w:asciiTheme="minorHAnsi" w:hAnsiTheme="minorHAnsi"/>
                <w:b/>
                <w:bCs/>
                <w:color w:val="FFFFFF"/>
                <w:sz w:val="19"/>
                <w:szCs w:val="19"/>
              </w:rPr>
              <w:t xml:space="preserve">Leave</w:t>
            </w:r>
          </w:p>
        </w:tc>
      </w:tr>
      <w:tr>
        <w:trPr>
          <w:cantSplit/>
        </w:trPr>
        <w:tc>
          <w:tcPr>
            <w:tcW w:w="2000" w:type="dxa"/>
          </w:tcPr>
          <w:p>
            <w:pPr>
              <w:pStyle w:val="p4"/>
              <w:spacing w:after="0"/>
            </w:pPr>
            <w:r>
              <w:rPr>
                <w:rFonts w:asciiTheme="minorHAnsi" w:hAnsiTheme="minorHAnsi"/>
                <w:b/>
                <w:bCs/>
                <w:color w:val="08034F"/>
                <w:sz w:val="19"/>
                <w:szCs w:val="19"/>
              </w:rPr>
              <w:t xml:space="preserve">Yoga and pilates studios</w:t>
            </w:r>
          </w:p>
        </w:tc>
        <w:tc>
          <w:tcPr>
            <w:tcW w:w="2000" w:type="dxa"/>
          </w:tcPr>
          <w:p>
            <w:pPr>
              <w:pStyle w:val="p4"/>
              <w:spacing w:after="0"/>
            </w:pPr>
            <w:r>
              <w:rPr>
                <w:rFonts w:asciiTheme="minorHAnsi" w:hAnsiTheme="minorHAnsi"/>
                <w:color w:val="26221F"/>
                <w:sz w:val="19"/>
                <w:szCs w:val="19"/>
              </w:rPr>
              <w:t xml:space="preserve">Studio manager or owner</w:t>
            </w:r>
          </w:p>
        </w:tc>
        <w:tc>
          <w:tcPr>
            <w:tcW w:w="3260" w:type="dxa"/>
          </w:tcPr>
          <w:p>
            <w:pPr>
              <w:pStyle w:val="p4"/>
              <w:spacing w:after="0"/>
            </w:pPr>
            <w:r>
              <w:rPr>
                <w:rFonts w:asciiTheme="minorHAnsi" w:hAnsiTheme="minorHAnsi"/>
                <w:color w:val="26221F"/>
                <w:sz w:val="19"/>
                <w:szCs w:val="19"/>
              </w:rPr>
              <w:t xml:space="preserve">"Your students already care about this. It is free, and it complements your classes."</w:t>
            </w:r>
          </w:p>
        </w:tc>
        <w:tc>
          <w:tcPr>
            <w:tcW w:w="2100" w:type="dxa"/>
          </w:tcPr>
          <w:p>
            <w:pPr>
              <w:pStyle w:val="p4"/>
              <w:spacing w:after="0"/>
            </w:pPr>
            <w:r>
              <w:rPr>
                <w:rFonts w:asciiTheme="minorHAnsi" w:hAnsiTheme="minorHAnsi"/>
                <w:color w:val="26221F"/>
                <w:sz w:val="19"/>
                <w:szCs w:val="19"/>
              </w:rPr>
              <w:t xml:space="preserve">Poster, rack cards, and a request to mention it in class or in their email list</w:t>
            </w:r>
          </w:p>
        </w:tc>
      </w:tr>
      <w:tr>
        <w:trPr>
          <w:cantSplit/>
        </w:trPr>
        <w:tc>
          <w:tcPr>
            <w:tcW w:w="2000" w:type="dxa"/>
          </w:tcPr>
          <w:p>
            <w:pPr>
              <w:pStyle w:val="p4"/>
              <w:spacing w:after="0"/>
            </w:pPr>
            <w:r>
              <w:rPr>
                <w:rFonts w:asciiTheme="minorHAnsi" w:hAnsiTheme="minorHAnsi"/>
                <w:b/>
                <w:bCs/>
                <w:color w:val="08034F"/>
                <w:sz w:val="19"/>
                <w:szCs w:val="19"/>
              </w:rPr>
              <w:t xml:space="preserve">Wellness practices and studios</w:t>
            </w:r>
          </w:p>
        </w:tc>
        <w:tc>
          <w:tcPr>
            <w:tcW w:w="2000" w:type="dxa"/>
          </w:tcPr>
          <w:p>
            <w:pPr>
              <w:pStyle w:val="p4"/>
              <w:spacing w:after="0"/>
            </w:pPr>
            <w:r>
              <w:rPr>
                <w:rFonts w:asciiTheme="minorHAnsi" w:hAnsiTheme="minorHAnsi"/>
                <w:color w:val="26221F"/>
                <w:sz w:val="19"/>
                <w:szCs w:val="19"/>
              </w:rPr>
              <w:t xml:space="preserve">Office manager or the practitioner</w:t>
            </w:r>
          </w:p>
        </w:tc>
        <w:tc>
          <w:tcPr>
            <w:tcW w:w="3260" w:type="dxa"/>
          </w:tcPr>
          <w:p>
            <w:pPr>
              <w:pStyle w:val="p4"/>
              <w:spacing w:after="0"/>
            </w:pPr>
            <w:r>
              <w:rPr>
                <w:rFonts w:asciiTheme="minorHAnsi" w:hAnsiTheme="minorHAnsi"/>
                <w:color w:val="26221F"/>
                <w:sz w:val="19"/>
                <w:szCs w:val="19"/>
              </w:rPr>
              <w:t xml:space="preserve">"This is a peer-led wellness practice for general personal growth, and the full notice is printed on every piece."</w:t>
            </w:r>
          </w:p>
        </w:tc>
        <w:tc>
          <w:tcPr>
            <w:tcW w:w="2100" w:type="dxa"/>
          </w:tcPr>
          <w:p>
            <w:pPr>
              <w:pStyle w:val="p4"/>
              <w:spacing w:after="0"/>
            </w:pPr>
            <w:r>
              <w:rPr>
                <w:rFonts w:asciiTheme="minorHAnsi" w:hAnsiTheme="minorHAnsi"/>
                <w:color w:val="26221F"/>
                <w:sz w:val="19"/>
                <w:szCs w:val="19"/>
              </w:rPr>
              <w:t xml:space="preserve">Rack cards for the waiting area; offer to swap brochures</w:t>
            </w:r>
          </w:p>
        </w:tc>
      </w:tr>
      <w:tr>
        <w:trPr>
          <w:cantSplit/>
        </w:trPr>
        <w:tc>
          <w:tcPr>
            <w:tcW w:w="2000" w:type="dxa"/>
          </w:tcPr>
          <w:p>
            <w:pPr>
              <w:pStyle w:val="p4"/>
              <w:spacing w:after="0"/>
            </w:pPr>
            <w:r>
              <w:rPr>
                <w:rFonts w:asciiTheme="minorHAnsi" w:hAnsiTheme="minorHAnsi"/>
                <w:b/>
                <w:bCs/>
                <w:color w:val="08034F"/>
                <w:sz w:val="19"/>
                <w:szCs w:val="19"/>
              </w:rPr>
              <w:t xml:space="preserve">Cafes, bookstores, libraries</w:t>
            </w:r>
          </w:p>
        </w:tc>
        <w:tc>
          <w:tcPr>
            <w:tcW w:w="2000" w:type="dxa"/>
          </w:tcPr>
          <w:p>
            <w:pPr>
              <w:pStyle w:val="p4"/>
              <w:spacing w:after="0"/>
            </w:pPr>
            <w:r>
              <w:rPr>
                <w:rFonts w:asciiTheme="minorHAnsi" w:hAnsiTheme="minorHAnsi"/>
                <w:color w:val="26221F"/>
                <w:sz w:val="19"/>
                <w:szCs w:val="19"/>
              </w:rPr>
              <w:t xml:space="preserve">Manager or the person who runs the community board</w:t>
            </w:r>
          </w:p>
        </w:tc>
        <w:tc>
          <w:tcPr>
            <w:tcW w:w="3260" w:type="dxa"/>
          </w:tcPr>
          <w:p>
            <w:pPr>
              <w:pStyle w:val="p4"/>
              <w:spacing w:after="0"/>
            </w:pPr>
            <w:r>
              <w:rPr>
                <w:rFonts w:asciiTheme="minorHAnsi" w:hAnsiTheme="minorHAnsi"/>
                <w:color w:val="26221F"/>
                <w:sz w:val="19"/>
                <w:szCs w:val="19"/>
              </w:rPr>
              <w:t xml:space="preserve">"It is a free community event with a book-club feel."</w:t>
            </w:r>
          </w:p>
        </w:tc>
        <w:tc>
          <w:tcPr>
            <w:tcW w:w="2100" w:type="dxa"/>
          </w:tcPr>
          <w:p>
            <w:pPr>
              <w:pStyle w:val="p4"/>
              <w:spacing w:after="0"/>
            </w:pPr>
            <w:r>
              <w:rPr>
                <w:rFonts w:asciiTheme="minorHAnsi" w:hAnsiTheme="minorHAnsi"/>
                <w:color w:val="26221F"/>
                <w:sz w:val="19"/>
                <w:szCs w:val="19"/>
              </w:rPr>
              <w:t xml:space="preserve">Poster only, unless they have a card rack</w:t>
            </w:r>
          </w:p>
        </w:tc>
      </w:tr>
      <w:tr>
        <w:trPr>
          <w:cantSplit/>
        </w:trPr>
        <w:tc>
          <w:tcPr>
            <w:tcW w:w="2000" w:type="dxa"/>
          </w:tcPr>
          <w:p>
            <w:pPr>
              <w:pStyle w:val="p4"/>
              <w:spacing w:after="0"/>
            </w:pPr>
            <w:r>
              <w:rPr>
                <w:rFonts w:asciiTheme="minorHAnsi" w:hAnsiTheme="minorHAnsi"/>
                <w:b/>
                <w:bCs/>
                <w:color w:val="08034F"/>
                <w:sz w:val="19"/>
                <w:szCs w:val="19"/>
              </w:rPr>
              <w:t xml:space="preserve">Networking groups and chambers</w:t>
            </w:r>
          </w:p>
        </w:tc>
        <w:tc>
          <w:tcPr>
            <w:tcW w:w="2000" w:type="dxa"/>
          </w:tcPr>
          <w:p>
            <w:pPr>
              <w:pStyle w:val="p4"/>
              <w:spacing w:after="0"/>
            </w:pPr>
            <w:r>
              <w:rPr>
                <w:rFonts w:asciiTheme="minorHAnsi" w:hAnsiTheme="minorHAnsi"/>
                <w:color w:val="26221F"/>
                <w:sz w:val="19"/>
                <w:szCs w:val="19"/>
              </w:rPr>
              <w:t xml:space="preserve">Membership or events coordinator</w:t>
            </w:r>
          </w:p>
        </w:tc>
        <w:tc>
          <w:tcPr>
            <w:tcW w:w="3260" w:type="dxa"/>
          </w:tcPr>
          <w:p>
            <w:pPr>
              <w:pStyle w:val="p4"/>
              <w:spacing w:after="0"/>
            </w:pPr>
            <w:r>
              <w:rPr>
                <w:rFonts w:asciiTheme="minorHAnsi" w:hAnsiTheme="minorHAnsi"/>
                <w:color w:val="26221F"/>
                <w:sz w:val="19"/>
                <w:szCs w:val="19"/>
              </w:rPr>
              <w:t xml:space="preserve">"A free evening for members who say yes too often."</w:t>
            </w:r>
          </w:p>
        </w:tc>
        <w:tc>
          <w:tcPr>
            <w:tcW w:w="2100" w:type="dxa"/>
          </w:tcPr>
          <w:p>
            <w:pPr>
              <w:pStyle w:val="p4"/>
              <w:spacing w:after="0"/>
            </w:pPr>
            <w:r>
              <w:rPr>
                <w:rFonts w:asciiTheme="minorHAnsi" w:hAnsiTheme="minorHAnsi"/>
                <w:color w:val="26221F"/>
                <w:sz w:val="19"/>
                <w:szCs w:val="19"/>
              </w:rPr>
              <w:t xml:space="preserve">Flyer, and a request for a newsletter or event listing mention</w:t>
            </w:r>
          </w:p>
        </w:tc>
      </w:tr>
      <w:tr>
        <w:trPr>
          <w:cantSplit/>
        </w:trPr>
        <w:tc>
          <w:tcPr>
            <w:tcW w:w="2000" w:type="dxa"/>
          </w:tcPr>
          <w:p>
            <w:pPr>
              <w:pStyle w:val="p4"/>
              <w:spacing w:after="0"/>
            </w:pPr>
            <w:r>
              <w:rPr>
                <w:rFonts w:asciiTheme="minorHAnsi" w:hAnsiTheme="minorHAnsi"/>
                <w:b/>
                <w:bCs/>
                <w:color w:val="08034F"/>
                <w:sz w:val="19"/>
                <w:szCs w:val="19"/>
              </w:rPr>
              <w:t xml:space="preserve">Florists, boutiques, gift shops in Proctor and 6th Ave</w:t>
            </w:r>
          </w:p>
        </w:tc>
        <w:tc>
          <w:tcPr>
            <w:tcW w:w="2000" w:type="dxa"/>
          </w:tcPr>
          <w:p>
            <w:pPr>
              <w:pStyle w:val="p4"/>
              <w:spacing w:after="0"/>
            </w:pPr>
            <w:r>
              <w:rPr>
                <w:rFonts w:asciiTheme="minorHAnsi" w:hAnsiTheme="minorHAnsi"/>
                <w:color w:val="26221F"/>
                <w:sz w:val="19"/>
                <w:szCs w:val="19"/>
              </w:rPr>
              <w:t xml:space="preserve">Owner</w:t>
            </w:r>
          </w:p>
        </w:tc>
        <w:tc>
          <w:tcPr>
            <w:tcW w:w="3260" w:type="dxa"/>
          </w:tcPr>
          <w:p>
            <w:pPr>
              <w:pStyle w:val="p4"/>
              <w:spacing w:after="0"/>
            </w:pPr>
            <w:r>
              <w:rPr>
                <w:rFonts w:asciiTheme="minorHAnsi" w:hAnsiTheme="minorHAnsi"/>
                <w:color w:val="26221F"/>
                <w:sz w:val="19"/>
                <w:szCs w:val="19"/>
              </w:rPr>
              <w:t xml:space="preserve">"A neighborhood event two minutes away."</w:t>
            </w:r>
          </w:p>
        </w:tc>
        <w:tc>
          <w:tcPr>
            <w:tcW w:w="2100" w:type="dxa"/>
          </w:tcPr>
          <w:p>
            <w:pPr>
              <w:pStyle w:val="p4"/>
              <w:spacing w:after="0"/>
            </w:pPr>
            <w:r>
              <w:rPr>
                <w:rFonts w:asciiTheme="minorHAnsi" w:hAnsiTheme="minorHAnsi"/>
                <w:color w:val="26221F"/>
                <w:sz w:val="19"/>
                <w:szCs w:val="19"/>
              </w:rPr>
              <w:t xml:space="preserve">Poster and rack cards</w:t>
            </w:r>
          </w:p>
        </w:tc>
      </w:tr>
    </w:tbl>
    <w:p>
      <w:pPr>
        <w:pStyle w:val="p4"/>
        <w:spacing w:after="60"/>
      </w:pPr>
    </w:p>
    <w:p>
      <w:pPr>
        <w:pStyle w:val="p4"/>
        <w:keepNext/>
        <w:spacing w:before="160" w:after="80"/>
      </w:pPr>
      <w:r>
        <w:rPr>
          <w:rFonts w:asciiTheme="minorHAnsi" w:hAnsiTheme="minorHAnsi"/>
          <w:b/>
          <w:bCs/>
          <w:color w:val="FE5000"/>
          <w:sz w:val="22"/>
          <w:szCs w:val="22"/>
        </w:rPr>
        <w:t xml:space="preserve">D. If they say no or "I'll have to ask"</w:t>
      </w:r>
    </w:p>
    <w:p>
      <w:pPr>
        <w:pStyle w:val="p4"/>
      </w:pPr>
      <w:r>
        <w:rPr>
          <w:rFonts w:asciiTheme="minorHAnsi" w:hAnsiTheme="minorHAnsi"/>
          <w:sz w:val="22"/>
          <w:szCs w:val="22"/>
        </w:rPr>
        <w:t xml:space="preserve">Thank them, leave one rack card, and write the contact name in the Visit Plan tab. Do not push. A polite no is normal, and some places have strict flyer rules.</w:t>
      </w:r>
    </w:p>
    <w:p>
      <w:pPr>
        <w:pStyle w:val="p4"/>
        <w:keepNext/>
        <w:spacing w:before="160" w:after="80"/>
      </w:pPr>
      <w:r>
        <w:rPr>
          <w:rFonts w:asciiTheme="minorHAnsi" w:hAnsiTheme="minorHAnsi"/>
          <w:b/>
          <w:bCs/>
          <w:color w:val="FE5000"/>
          <w:sz w:val="22"/>
          <w:szCs w:val="22"/>
        </w:rPr>
        <w:t xml:space="preserve">E. Resource table invitation</w:t>
      </w:r>
    </w:p>
    <w:p>
      <w:pPr>
        <w:pStyle w:val="p4"/>
        <w:spacing w:after="80"/>
      </w:pPr>
      <w:r>
        <w:rPr>
          <w:rFonts w:asciiTheme="minorHAnsi" w:hAnsiTheme="minorHAnsi"/>
          <w:sz w:val="22"/>
          <w:szCs w:val="22"/>
        </w:rPr>
        <w:t xml:space="preserve">Print on your letterhead and leave it with a rack card.</w:t>
      </w:r>
    </w:p>
    <w:p>
      <w:pPr>
        <w:pStyle w:val="p4"/>
        <w:pBdr>
          <w:left w:val="single" w:sz="18" w:space="10" w:color="FE5000"/>
        </w:pBdr>
        <w:spacing w:after="100"/>
        <w:ind w:left="360"/>
      </w:pPr>
      <w:r>
        <w:rPr>
          <w:rFonts w:asciiTheme="minorHAnsi" w:hAnsiTheme="minorHAnsi"/>
          <w:color w:val="26221F"/>
          <w:sz w:val="22"/>
          <w:szCs w:val="22"/>
        </w:rPr>
        <w:t xml:space="preserve">Dear [name],</w:t>
      </w:r>
    </w:p>
    <w:p>
      <w:pPr>
        <w:pStyle w:val="p4"/>
        <w:pBdr>
          <w:left w:val="single" w:sz="18" w:space="10" w:color="FE5000"/>
        </w:pBdr>
        <w:spacing w:after="100"/>
        <w:ind w:left="360"/>
      </w:pPr>
      <w:r>
        <w:rPr>
          <w:rFonts w:asciiTheme="minorHAnsi" w:hAnsiTheme="minorHAnsi"/>
          <w:color w:val="26221F"/>
          <w:sz w:val="22"/>
          <w:szCs w:val="22"/>
        </w:rPr>
        <w:t xml:space="preserve">We are hosting Love Yourself Now, a free community circle on Thursday, November 5, 6:30 to 8:30 PM at Central Co-op, 4502 N Pearl St, Tacoma. We will have a small resource table at the event and would be glad to display brochures, cards or flyers from like-minded local businesses and practices. It costs nothing and gives your work exposure to an audience that cares about wellbeing. If you would like to take part, please leave a small stack with us by Wednesday, November 4, or email soaringdragonflyinstitute@gmail.com and we will arrange a pickup.</w:t>
      </w:r>
    </w:p>
    <w:p>
      <w:pPr>
        <w:pStyle w:val="p4"/>
        <w:pBdr>
          <w:left w:val="single" w:sz="18" w:space="10" w:color="FE5000"/>
        </w:pBdr>
        <w:spacing w:after="100"/>
        <w:ind w:left="360"/>
      </w:pPr>
      <w:r>
        <w:rPr>
          <w:rFonts w:asciiTheme="minorHAnsi" w:hAnsiTheme="minorHAnsi"/>
          <w:color w:val="26221F"/>
          <w:sz w:val="22"/>
          <w:szCs w:val="22"/>
        </w:rPr>
        <w:t xml:space="preserve">With thanks,</w:t>
      </w:r>
    </w:p>
    <w:p>
      <w:pPr>
        <w:pStyle w:val="p4"/>
        <w:pBdr>
          <w:left w:val="single" w:sz="18" w:space="10" w:color="FE5000"/>
        </w:pBdr>
        <w:spacing w:after="100"/>
        <w:ind w:left="360"/>
      </w:pPr>
      <w:r>
        <w:rPr>
          <w:rFonts w:asciiTheme="minorHAnsi" w:hAnsiTheme="minorHAnsi"/>
          <w:color w:val="26221F"/>
          <w:sz w:val="22"/>
          <w:szCs w:val="22"/>
        </w:rPr>
        <w:t xml:space="preserve">Camella McBrayer, Founder, Soaring Dragonfly Institute</w:t>
      </w:r>
    </w:p>
    <w:p>
      <w:pPr>
        <w:pStyle w:val="p4"/>
        <w:keepNext/>
        <w:spacing w:before="160" w:after="80"/>
      </w:pPr>
      <w:r>
        <w:rPr>
          <w:rFonts w:asciiTheme="minorHAnsi" w:hAnsiTheme="minorHAnsi"/>
          <w:b/>
          <w:bCs/>
          <w:color w:val="FE5000"/>
          <w:sz w:val="22"/>
          <w:szCs w:val="22"/>
        </w:rPr>
        <w:t xml:space="preserve">F. After each visit</w:t>
      </w:r>
    </w:p>
    <w:p>
      <w:pPr>
        <w:pStyle w:val="p4"/>
      </w:pPr>
      <w:r>
        <w:rPr>
          <w:rFonts w:asciiTheme="minorHAnsi" w:hAnsiTheme="minorHAnsi"/>
          <w:sz w:val="22"/>
          <w:szCs w:val="22"/>
        </w:rPr>
        <w:t xml:space="preserve">Update the Status column, write down the contact's name, and note whether to return. A thank-you message within two days to anyone who agreed to display or share works better than a second cold visit.</w:t>
      </w:r>
    </w:p>
    <w:p>
      <w:pPr>
        <w:pStyle w:val="p4"/>
        <w:keepNext/>
        <w:spacing w:before="300" w:after="120"/>
      </w:pPr>
      <w:r>
        <w:rPr>
          <w:rFonts w:asciiTheme="minorHAnsi" w:hAnsiTheme="minorHAnsi"/>
          <w:b/>
          <w:bCs/>
          <w:color w:val="08034F"/>
          <w:sz w:val="24"/>
          <w:szCs w:val="24"/>
        </w:rPr>
        <w:t xml:space="preserve">6. Social media and listings playbook</w:t>
      </w:r>
    </w:p>
    <w:p>
      <w:pPr>
        <w:pStyle w:val="p4"/>
      </w:pPr>
      <w:r>
        <w:rPr>
          <w:rFonts w:asciiTheme="minorHAnsi" w:hAnsiTheme="minorHAnsi"/>
          <w:b/>
          <w:bCs/>
          <w:sz w:val="22"/>
          <w:szCs w:val="22"/>
        </w:rPr>
        <w:t xml:space="preserve">Reality check:</w:t>
      </w:r>
      <w:r>
        <w:rPr>
          <w:rFonts w:asciiTheme="minorHAnsi" w:hAnsiTheme="minorHAnsi"/>
          <w:sz w:val="22"/>
          <w:szCs w:val="22"/>
        </w:rPr>
        <w:t xml:space="preserve"> your Facebook page has about 44 followers and its newest post is from January 2024. Posting on your own page will reach very few people. The growth path is other people's audiences: free event calendars, community groups, partner businesses, and personal invites. The Social Groups tab lists 55 channels, including 17 Facebook groups I confirmed exist and their member counts as of October 4. Group rules could not be read from outside, so check each group's rules before posting.</w:t>
      </w:r>
    </w:p>
    <w:p>
      <w:pPr>
        <w:pStyle w:val="p4"/>
        <w:keepNext/>
        <w:spacing w:before="160" w:after="80"/>
      </w:pPr>
      <w:r>
        <w:rPr>
          <w:rFonts w:asciiTheme="minorHAnsi" w:hAnsiTheme="minorHAnsi"/>
          <w:b/>
          <w:bCs/>
          <w:color w:val="FE5000"/>
          <w:sz w:val="22"/>
          <w:szCs w:val="22"/>
        </w:rPr>
        <w:t xml:space="preserve">A. Rules that keep you from being removed</w:t>
      </w:r>
    </w:p>
    <w:p>
      <w:pPr>
        <w:pStyle w:val="p4"/>
        <w:numPr>
          <w:ilvl w:val="0"/>
          <w:numId w:val="100"/>
        </w:numPr>
        <w:spacing w:after="60"/>
      </w:pPr>
      <w:r>
        <w:rPr>
          <w:rFonts w:asciiTheme="minorHAnsi" w:hAnsiTheme="minorHAnsi"/>
          <w:sz w:val="22"/>
          <w:szCs w:val="22"/>
        </w:rPr>
        <w:t xml:space="preserve">Message the admin first where the workbook says so. Post once per group, never the same day in many groups.</w:t>
      </w:r>
    </w:p>
    <w:p>
      <w:pPr>
        <w:pStyle w:val="p4"/>
        <w:numPr>
          <w:ilvl w:val="0"/>
          <w:numId w:val="100"/>
        </w:numPr>
        <w:spacing w:after="60"/>
      </w:pPr>
      <w:r>
        <w:rPr>
          <w:rFonts w:asciiTheme="minorHAnsi" w:hAnsiTheme="minorHAnsi"/>
          <w:sz w:val="22"/>
          <w:szCs w:val="22"/>
        </w:rPr>
        <w:t xml:space="preserve">Join and take part a little before you promote. Post as yourself, name the Institute, and keep the language plain.</w:t>
      </w:r>
    </w:p>
    <w:p>
      <w:pPr>
        <w:pStyle w:val="p4"/>
        <w:numPr>
          <w:ilvl w:val="0"/>
          <w:numId w:val="100"/>
        </w:numPr>
        <w:spacing w:after="60"/>
      </w:pPr>
      <w:r>
        <w:rPr>
          <w:rFonts w:asciiTheme="minorHAnsi" w:hAnsiTheme="minorHAnsi"/>
          <w:sz w:val="22"/>
          <w:szCs w:val="22"/>
        </w:rPr>
        <w:t xml:space="preserve">Use a Facebook Event link instead of a long post where the group allows it, and answer comments quickly.</w:t>
      </w:r>
    </w:p>
    <w:p>
      <w:pPr>
        <w:pStyle w:val="p4"/>
        <w:numPr>
          <w:ilvl w:val="0"/>
          <w:numId w:val="100"/>
        </w:numPr>
        <w:spacing w:after="60"/>
      </w:pPr>
      <w:r>
        <w:rPr>
          <w:rFonts w:asciiTheme="minorHAnsi" w:hAnsiTheme="minorHAnsi"/>
          <w:sz w:val="22"/>
          <w:szCs w:val="22"/>
        </w:rPr>
        <w:t xml:space="preserve">Skip groups with a specific purpose that is not yours (recovery, faith, dads, neighborhood councils) unless an admin invites you.</w:t>
      </w:r>
    </w:p>
    <w:p>
      <w:pPr>
        <w:pStyle w:val="p4"/>
        <w:keepNext/>
        <w:spacing w:before="160" w:after="80"/>
      </w:pPr>
      <w:r>
        <w:rPr>
          <w:rFonts w:asciiTheme="minorHAnsi" w:hAnsiTheme="minorHAnsi"/>
          <w:b/>
          <w:bCs/>
          <w:color w:val="FE5000"/>
          <w:sz w:val="22"/>
          <w:szCs w:val="22"/>
        </w:rPr>
        <w:t xml:space="preserve">B. Facebook Event description (paste as is)</w:t>
      </w:r>
    </w:p>
    <w:p>
      <w:pPr>
        <w:pStyle w:val="p4"/>
        <w:pBdr>
          <w:left w:val="single" w:sz="18" w:space="10" w:color="FE5000"/>
        </w:pBdr>
        <w:spacing w:after="100"/>
        <w:ind w:left="360"/>
      </w:pPr>
      <w:r>
        <w:rPr>
          <w:rFonts w:asciiTheme="minorHAnsi" w:hAnsiTheme="minorHAnsi"/>
          <w:color w:val="26221F"/>
          <w:sz w:val="22"/>
          <w:szCs w:val="22"/>
        </w:rPr>
        <w:t xml:space="preserve">Love Yourself Now: Acknowledging Reality with Hope</w:t>
      </w:r>
    </w:p>
    <w:p>
      <w:pPr>
        <w:pStyle w:val="p4"/>
        <w:pBdr>
          <w:left w:val="single" w:sz="18" w:space="10" w:color="FE5000"/>
        </w:pBdr>
        <w:spacing w:after="100"/>
        <w:ind w:left="360"/>
      </w:pPr>
      <w:r>
        <w:rPr>
          <w:rFonts w:asciiTheme="minorHAnsi" w:hAnsiTheme="minorHAnsi"/>
          <w:color w:val="26221F"/>
          <w:sz w:val="22"/>
          <w:szCs w:val="22"/>
        </w:rPr>
        <w:t xml:space="preserve">You knew exactly what you wanted to say. Then you froze. It never left. Come practice using it.</w:t>
      </w:r>
    </w:p>
    <w:p>
      <w:pPr>
        <w:pStyle w:val="p4"/>
        <w:pBdr>
          <w:left w:val="single" w:sz="18" w:space="10" w:color="FE5000"/>
        </w:pBdr>
        <w:spacing w:after="100"/>
        <w:ind w:left="360"/>
      </w:pPr>
      <w:r>
        <w:rPr>
          <w:rFonts w:asciiTheme="minorHAnsi" w:hAnsiTheme="minorHAnsi"/>
          <w:color w:val="26221F"/>
          <w:sz w:val="22"/>
          <w:szCs w:val="22"/>
        </w:rPr>
        <w:t xml:space="preserve">A grown-up circle time, book-club style, for honest sharing and connection. Participants write morning pages from </w:t>
      </w:r>
      <w:r>
        <w:rPr>
          <w:rFonts w:asciiTheme="minorHAnsi" w:hAnsiTheme="minorHAnsi"/>
          <w:i/>
          <w:iCs/>
          <w:color w:val="26221F"/>
          <w:sz w:val="22"/>
          <w:szCs w:val="22"/>
        </w:rPr>
        <w:t xml:space="preserve">The Artist's Way</w:t>
      </w:r>
      <w:r>
        <w:rPr>
          <w:rFonts w:asciiTheme="minorHAnsi" w:hAnsiTheme="minorHAnsi"/>
          <w:color w:val="26221F"/>
          <w:sz w:val="22"/>
          <w:szCs w:val="22"/>
        </w:rPr>
        <w:t xml:space="preserve"> by Julia Cameron (with two added practices), sort a To Do list from a To Be list, move through a 10-minute yoga practice for the inner child, and check in nonverbally with a floor feeling wheel if they like. Take-home items include a stuffed animal for your inner child, an Artist Date bag and a resource packet. A refreshment break and a closing practice are included. No experience needed, and no pressure to share more than you want to.</w:t>
      </w:r>
    </w:p>
    <w:p>
      <w:pPr>
        <w:pStyle w:val="p4"/>
        <w:pBdr>
          <w:left w:val="single" w:sz="18" w:space="10" w:color="FE5000"/>
        </w:pBdr>
        <w:spacing w:after="100"/>
        <w:ind w:left="360"/>
      </w:pPr>
      <w:r>
        <w:rPr>
          <w:rFonts w:asciiTheme="minorHAnsi" w:hAnsiTheme="minorHAnsi"/>
          <w:color w:val="26221F"/>
          <w:sz w:val="22"/>
          <w:szCs w:val="22"/>
        </w:rPr>
        <w:t xml:space="preserve">Thursday, November 5, 6:30 to 8:30 PM. Central Co-op, 4502 N Pearl St, Tacoma, WA 98407. Free to attend. Donations gratefully accepted, never required. Suggested: $35 early bird through Oct 29, $50 advance, $60 at the door.</w:t>
      </w:r>
    </w:p>
    <w:p>
      <w:pPr>
        <w:pStyle w:val="p4"/>
        <w:pBdr>
          <w:left w:val="single" w:sz="18" w:space="10" w:color="FE5000"/>
        </w:pBdr>
        <w:spacing w:after="100"/>
        <w:ind w:left="360"/>
      </w:pPr>
      <w:r>
        <w:rPr>
          <w:rFonts w:asciiTheme="minorHAnsi" w:hAnsiTheme="minorHAnsi"/>
          <w:color w:val="26221F"/>
          <w:sz w:val="22"/>
          <w:szCs w:val="22"/>
        </w:rPr>
        <w:t xml:space="preserve">Led by Credentialed Guides with Lived Experience: Von-Na Chism, Imeko Woods and Camella McBrayer. A $497 value*, free to attend.</w:t>
      </w:r>
    </w:p>
    <w:p>
      <w:pPr>
        <w:pStyle w:val="p4"/>
        <w:pBdr>
          <w:left w:val="single" w:sz="18" w:space="10" w:color="FE5000"/>
        </w:pBdr>
        <w:spacing w:after="100"/>
        <w:ind w:left="360"/>
      </w:pPr>
      <w:r>
        <w:rPr>
          <w:rFonts w:asciiTheme="minorHAnsi" w:hAnsiTheme="minorHAnsi"/>
          <w:color w:val="26221F"/>
          <w:sz w:val="22"/>
          <w:szCs w:val="22"/>
        </w:rPr>
        <w:t xml:space="preserve">*The $497 value reflects a Credentialed Guide leading the full two hours, a guided practice from The Artist's Way by Julia Cameron (italicize in the post), a body-based practice, nonverbal check-in options, take-home items and a complete experience in one evening.</w:t>
      </w:r>
    </w:p>
    <w:p>
      <w:pPr>
        <w:pStyle w:val="p4"/>
        <w:pBdr>
          <w:left w:val="single" w:sz="18" w:space="10" w:color="FE5000"/>
        </w:pBdr>
        <w:spacing w:after="100"/>
        <w:ind w:left="360"/>
      </w:pPr>
      <w:r>
        <w:rPr>
          <w:rFonts w:asciiTheme="minorHAnsi" w:hAnsiTheme="minorHAnsi"/>
          <w:color w:val="26221F"/>
          <w:sz w:val="22"/>
          <w:szCs w:val="22"/>
        </w:rPr>
        <w:t xml:space="preserve">Register: soaringdragonflyinstitute.com</w:t>
      </w:r>
    </w:p>
    <w:p>
      <w:pPr>
        <w:pStyle w:val="p4"/>
        <w:pBdr>
          <w:left w:val="single" w:sz="18" w:space="10" w:color="FE5000"/>
        </w:pBdr>
        <w:spacing w:after="100"/>
        <w:ind w:left="360"/>
      </w:pPr>
      <w:r>
        <w:rPr>
          <w:rFonts w:asciiTheme="minorHAnsi" w:hAnsiTheme="minorHAnsi"/>
          <w:color w:val="26221F"/>
          <w:sz w:val="22"/>
          <w:szCs w:val="22"/>
        </w:rPr>
        <w:t xml:space="preserve">Notice and Disclaimer: This group utilizes peer-led Experiential Wellness Practices for general personal growth and recovery support. It is facilitated by a Peer Support Specialist and is completely non-clinical. These exercises are not a substitute for experiential therapy, psychotherapy, or medical treatment. Participation does not establish a clinician-client relationship. </w:t>
      </w:r>
      <w:r>
        <w:rPr>
          <w:rFonts w:asciiTheme="minorHAnsi" w:hAnsiTheme="minorHAnsi"/>
          <w:i/>
          <w:iCs/>
          <w:color w:val="26221F"/>
          <w:sz w:val="22"/>
          <w:szCs w:val="22"/>
        </w:rPr>
        <w:t xml:space="preserve">The Artist's Way</w:t>
      </w:r>
      <w:r>
        <w:rPr>
          <w:rFonts w:asciiTheme="minorHAnsi" w:hAnsiTheme="minorHAnsi"/>
          <w:color w:val="26221F"/>
          <w:sz w:val="22"/>
          <w:szCs w:val="22"/>
        </w:rPr>
        <w:t xml:space="preserve"> is a book by Julia Cameron; this event is not affiliated with the author or publisher. This event is not sponsored by Central Co-op.</w:t>
      </w:r>
    </w:p>
    <w:p>
      <w:pPr>
        <w:pStyle w:val="p4"/>
        <w:keepNext/>
        <w:spacing w:before="160" w:after="80"/>
      </w:pPr>
      <w:r>
        <w:rPr>
          <w:rFonts w:asciiTheme="minorHAnsi" w:hAnsiTheme="minorHAnsi"/>
          <w:b/>
          <w:bCs/>
          <w:color w:val="FE5000"/>
          <w:sz w:val="22"/>
          <w:szCs w:val="22"/>
        </w:rPr>
        <w:t xml:space="preserve">C. Short listing blurb (about 45 words)</w:t>
      </w:r>
    </w:p>
    <w:p>
      <w:pPr>
        <w:pStyle w:val="p4"/>
        <w:pBdr>
          <w:left w:val="single" w:sz="18" w:space="10" w:color="FE5000"/>
        </w:pBdr>
        <w:spacing w:after="100"/>
        <w:ind w:left="360"/>
      </w:pPr>
      <w:r>
        <w:rPr>
          <w:rFonts w:asciiTheme="minorHAnsi" w:hAnsiTheme="minorHAnsi"/>
          <w:color w:val="26221F"/>
          <w:sz w:val="22"/>
          <w:szCs w:val="22"/>
        </w:rPr>
        <w:t xml:space="preserve">A free evening circle for honest sharing, journaling, gentle yoga and inner child reflection, with morning pages from </w:t>
      </w:r>
      <w:r>
        <w:rPr>
          <w:rFonts w:asciiTheme="minorHAnsi" w:hAnsiTheme="minorHAnsi"/>
          <w:i/>
          <w:iCs/>
          <w:color w:val="26221F"/>
          <w:sz w:val="22"/>
          <w:szCs w:val="22"/>
        </w:rPr>
        <w:t xml:space="preserve">The Artist's Way</w:t>
      </w:r>
      <w:r>
        <w:rPr>
          <w:rFonts w:asciiTheme="minorHAnsi" w:hAnsiTheme="minorHAnsi"/>
          <w:color w:val="26221F"/>
          <w:sz w:val="22"/>
          <w:szCs w:val="22"/>
        </w:rPr>
        <w:t xml:space="preserve"> by Julia Cameron. Led by Credentialed Guides with Lived Experience. Thursday, Nov 5, 6:30 to 8:30 PM, Central Co-op, Tacoma. Donations welcome. Suggested donation: $35 early bird through Oct 29, $50 advance, $60 at the door. Register at soaringdragonflyinstitute.com.</w:t>
      </w:r>
    </w:p>
    <w:p>
      <w:pPr>
        <w:pStyle w:val="p4"/>
        <w:keepNext/>
        <w:spacing w:before="160" w:after="80"/>
      </w:pPr>
      <w:r>
        <w:rPr>
          <w:rFonts w:asciiTheme="minorHAnsi" w:hAnsiTheme="minorHAnsi"/>
          <w:b/>
          <w:bCs/>
          <w:color w:val="FE5000"/>
          <w:sz w:val="22"/>
          <w:szCs w:val="22"/>
        </w:rPr>
        <w:t xml:space="preserve">D. Post calendar</w:t>
      </w:r>
    </w:p>
    <w:p>
      <w:pPr>
        <w:pStyle w:val="p4"/>
        <w:spacing w:after="80"/>
      </w:pPr>
      <w:r>
        <w:rPr>
          <w:rFonts w:asciiTheme="minorHAnsi" w:hAnsiTheme="minorHAnsi"/>
          <w:sz w:val="22"/>
          <w:szCs w:val="22"/>
        </w:rPr>
        <w:t xml:space="preserve">Graphics are in the 04-Social-Graphics folder.</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1300"/>
        <w:gridCol w:w="2000"/>
        <w:gridCol w:w="6060"/>
      </w:tblGrid>
      <w:tr>
        <w:trPr>
          <w:cantSplit/>
          <w:tblHeader/>
        </w:trPr>
        <w:tc>
          <w:tcPr>
            <w:tcW w:w="1300" w:type="dxa"/>
            <w:shd w:val="clear" w:color="auto" w:fill="08034F"/>
          </w:tcPr>
          <w:p>
            <w:pPr>
              <w:pStyle w:val="p4"/>
              <w:spacing w:after="0"/>
            </w:pPr>
            <w:r>
              <w:rPr>
                <w:rFonts w:asciiTheme="minorHAnsi" w:hAnsiTheme="minorHAnsi"/>
                <w:b/>
                <w:bCs/>
                <w:color w:val="FFFFFF"/>
                <w:sz w:val="19"/>
                <w:szCs w:val="19"/>
              </w:rPr>
              <w:t xml:space="preserve">Date</w:t>
            </w:r>
          </w:p>
        </w:tc>
        <w:tc>
          <w:tcPr>
            <w:tcW w:w="2000" w:type="dxa"/>
            <w:shd w:val="clear" w:color="auto" w:fill="08034F"/>
          </w:tcPr>
          <w:p>
            <w:pPr>
              <w:pStyle w:val="p4"/>
              <w:spacing w:after="0"/>
            </w:pPr>
            <w:r>
              <w:rPr>
                <w:rFonts w:asciiTheme="minorHAnsi" w:hAnsiTheme="minorHAnsi"/>
                <w:b/>
                <w:bCs/>
                <w:color w:val="FFFFFF"/>
                <w:sz w:val="19"/>
                <w:szCs w:val="19"/>
              </w:rPr>
              <w:t xml:space="preserve">Graphic</w:t>
            </w:r>
          </w:p>
        </w:tc>
        <w:tc>
          <w:tcPr>
            <w:tcW w:w="6060" w:type="dxa"/>
            <w:shd w:val="clear" w:color="auto" w:fill="08034F"/>
          </w:tcPr>
          <w:p>
            <w:pPr>
              <w:pStyle w:val="p4"/>
              <w:spacing w:after="0"/>
            </w:pPr>
            <w:r>
              <w:rPr>
                <w:rFonts w:asciiTheme="minorHAnsi" w:hAnsiTheme="minorHAnsi"/>
                <w:b/>
                <w:bCs/>
                <w:color w:val="FFFFFF"/>
                <w:sz w:val="19"/>
                <w:szCs w:val="19"/>
              </w:rPr>
              <w:t xml:space="preserve">Caption</w:t>
            </w:r>
          </w:p>
        </w:tc>
      </w:tr>
      <w:tr>
        <w:trPr>
          <w:cantSplit/>
        </w:trPr>
        <w:tc>
          <w:tcPr>
            <w:tcW w:w="1300" w:type="dxa"/>
          </w:tcPr>
          <w:p>
            <w:pPr>
              <w:pStyle w:val="p4"/>
              <w:spacing w:after="0"/>
            </w:pPr>
            <w:r>
              <w:rPr>
                <w:rFonts w:asciiTheme="minorHAnsi" w:hAnsiTheme="minorHAnsi"/>
                <w:b/>
                <w:bCs/>
                <w:color w:val="08034F"/>
                <w:sz w:val="19"/>
                <w:szCs w:val="19"/>
              </w:rPr>
              <w:t xml:space="preserve">Mon Oct 5</w:t>
            </w:r>
          </w:p>
        </w:tc>
        <w:tc>
          <w:tcPr>
            <w:tcW w:w="2000" w:type="dxa"/>
          </w:tcPr>
          <w:p>
            <w:pPr>
              <w:pStyle w:val="p4"/>
              <w:spacing w:after="0"/>
            </w:pPr>
            <w:r>
              <w:rPr>
                <w:rFonts w:asciiTheme="minorHAnsi" w:hAnsiTheme="minorHAnsi"/>
                <w:color w:val="26221F"/>
                <w:sz w:val="19"/>
                <w:szCs w:val="19"/>
              </w:rPr>
              <w:t xml:space="preserve">Post 1 (hook)</w:t>
            </w:r>
          </w:p>
        </w:tc>
        <w:tc>
          <w:tcPr>
            <w:tcW w:w="6060" w:type="dxa"/>
          </w:tcPr>
          <w:p>
            <w:pPr>
              <w:pStyle w:val="p4"/>
              <w:spacing w:after="0"/>
            </w:pPr>
            <w:r>
              <w:rPr>
                <w:rFonts w:asciiTheme="minorHAnsi" w:hAnsiTheme="minorHAnsi"/>
                <w:color w:val="26221F"/>
                <w:sz w:val="19"/>
                <w:szCs w:val="19"/>
              </w:rPr>
              <w:t xml:space="preserve">You said yes when you meant no. On Nov 5 we are hosting a free evening in Tacoma to practice saying what you mean. Love Yourself Now, 6:30 to 8:30 PM. Details and registration: soaringdragonflyinstitute.com</w:t>
            </w:r>
          </w:p>
        </w:tc>
      </w:tr>
      <w:tr>
        <w:trPr>
          <w:cantSplit/>
        </w:trPr>
        <w:tc>
          <w:tcPr>
            <w:tcW w:w="1300" w:type="dxa"/>
          </w:tcPr>
          <w:p>
            <w:pPr>
              <w:pStyle w:val="p4"/>
              <w:spacing w:after="0"/>
            </w:pPr>
            <w:r>
              <w:rPr>
                <w:rFonts w:asciiTheme="minorHAnsi" w:hAnsiTheme="minorHAnsi"/>
                <w:b/>
                <w:bCs/>
                <w:color w:val="08034F"/>
                <w:sz w:val="19"/>
                <w:szCs w:val="19"/>
              </w:rPr>
              <w:t xml:space="preserve">Mon Oct 12</w:t>
            </w:r>
          </w:p>
        </w:tc>
        <w:tc>
          <w:tcPr>
            <w:tcW w:w="2000" w:type="dxa"/>
          </w:tcPr>
          <w:p>
            <w:pPr>
              <w:pStyle w:val="p4"/>
              <w:spacing w:after="0"/>
            </w:pPr>
            <w:r>
              <w:rPr>
                <w:rFonts w:asciiTheme="minorHAnsi" w:hAnsiTheme="minorHAnsi"/>
                <w:color w:val="26221F"/>
                <w:sz w:val="19"/>
                <w:szCs w:val="19"/>
              </w:rPr>
              <w:t xml:space="preserve">Post 2 (hook)</w:t>
            </w:r>
          </w:p>
        </w:tc>
        <w:tc>
          <w:tcPr>
            <w:tcW w:w="6060" w:type="dxa"/>
          </w:tcPr>
          <w:p>
            <w:pPr>
              <w:pStyle w:val="p4"/>
              <w:spacing w:after="0"/>
            </w:pPr>
            <w:r>
              <w:rPr>
                <w:rFonts w:asciiTheme="minorHAnsi" w:hAnsiTheme="minorHAnsi"/>
                <w:color w:val="26221F"/>
                <w:sz w:val="19"/>
                <w:szCs w:val="19"/>
              </w:rPr>
              <w:t xml:space="preserve">You knew exactly what you wanted to say. Then you froze. A grown-up circle time, book-club style, with journaling, gentle yoga and honest conversation. Thursday, Nov 5, Central Co-op, Tacoma.</w:t>
            </w:r>
          </w:p>
        </w:tc>
      </w:tr>
      <w:tr>
        <w:trPr>
          <w:cantSplit/>
        </w:trPr>
        <w:tc>
          <w:tcPr>
            <w:tcW w:w="1300" w:type="dxa"/>
          </w:tcPr>
          <w:p>
            <w:pPr>
              <w:pStyle w:val="p4"/>
              <w:spacing w:after="0"/>
            </w:pPr>
            <w:r>
              <w:rPr>
                <w:rFonts w:asciiTheme="minorHAnsi" w:hAnsiTheme="minorHAnsi"/>
                <w:b/>
                <w:bCs/>
                <w:color w:val="08034F"/>
                <w:sz w:val="19"/>
                <w:szCs w:val="19"/>
              </w:rPr>
              <w:t xml:space="preserve">Wed Oct 14</w:t>
            </w:r>
          </w:p>
        </w:tc>
        <w:tc>
          <w:tcPr>
            <w:tcW w:w="2000" w:type="dxa"/>
          </w:tcPr>
          <w:p>
            <w:pPr>
              <w:pStyle w:val="p4"/>
              <w:spacing w:after="0"/>
            </w:pPr>
            <w:r>
              <w:rPr>
                <w:rFonts w:asciiTheme="minorHAnsi" w:hAnsiTheme="minorHAnsi"/>
                <w:color w:val="26221F"/>
                <w:sz w:val="19"/>
                <w:szCs w:val="19"/>
              </w:rPr>
              <w:t xml:space="preserve">Post 4 (guides)</w:t>
            </w:r>
          </w:p>
        </w:tc>
        <w:tc>
          <w:tcPr>
            <w:tcW w:w="6060" w:type="dxa"/>
          </w:tcPr>
          <w:p>
            <w:pPr>
              <w:pStyle w:val="p4"/>
              <w:spacing w:after="0"/>
            </w:pPr>
            <w:r>
              <w:rPr>
                <w:rFonts w:asciiTheme="minorHAnsi" w:hAnsiTheme="minorHAnsi"/>
                <w:color w:val="26221F"/>
                <w:sz w:val="19"/>
                <w:szCs w:val="19"/>
              </w:rPr>
              <w:t xml:space="preserve">Meet your guides: Von-Na, Imeko and Camella, Credentialed Guides with Lived Experience. "Come as you are. We saved you a seat." Nov 5, Tacoma.</w:t>
            </w:r>
          </w:p>
        </w:tc>
      </w:tr>
      <w:tr>
        <w:trPr>
          <w:cantSplit/>
        </w:trPr>
        <w:tc>
          <w:tcPr>
            <w:tcW w:w="1300" w:type="dxa"/>
          </w:tcPr>
          <w:p>
            <w:pPr>
              <w:pStyle w:val="p4"/>
              <w:spacing w:after="0"/>
            </w:pPr>
            <w:r>
              <w:rPr>
                <w:rFonts w:asciiTheme="minorHAnsi" w:hAnsiTheme="minorHAnsi"/>
                <w:b/>
                <w:bCs/>
                <w:color w:val="08034F"/>
                <w:sz w:val="19"/>
                <w:szCs w:val="19"/>
              </w:rPr>
              <w:t xml:space="preserve">Mon Oct 19</w:t>
            </w:r>
          </w:p>
        </w:tc>
        <w:tc>
          <w:tcPr>
            <w:tcW w:w="2000" w:type="dxa"/>
          </w:tcPr>
          <w:p>
            <w:pPr>
              <w:pStyle w:val="p4"/>
              <w:spacing w:after="0"/>
            </w:pPr>
            <w:r>
              <w:rPr>
                <w:rFonts w:asciiTheme="minorHAnsi" w:hAnsiTheme="minorHAnsi"/>
                <w:color w:val="26221F"/>
                <w:sz w:val="19"/>
                <w:szCs w:val="19"/>
              </w:rPr>
              <w:t xml:space="preserve">Post 3 (details)</w:t>
            </w:r>
          </w:p>
        </w:tc>
        <w:tc>
          <w:tcPr>
            <w:tcW w:w="6060" w:type="dxa"/>
          </w:tcPr>
          <w:p>
            <w:pPr>
              <w:pStyle w:val="p4"/>
              <w:spacing w:after="0"/>
            </w:pPr>
            <w:r>
              <w:rPr>
                <w:rFonts w:asciiTheme="minorHAnsi" w:hAnsiTheme="minorHAnsi"/>
                <w:color w:val="26221F"/>
                <w:sz w:val="19"/>
                <w:szCs w:val="19"/>
              </w:rPr>
              <w:t xml:space="preserve">Here is what the evening looks like: journaling, gentle yoga, inner child reflection, an exercise from </w:t>
            </w:r>
            <w:r>
              <w:rPr>
                <w:rFonts w:asciiTheme="minorHAnsi" w:hAnsiTheme="minorHAnsi"/>
                <w:i/>
                <w:iCs/>
                <w:color w:val="26221F"/>
                <w:sz w:val="19"/>
                <w:szCs w:val="19"/>
              </w:rPr>
              <w:t xml:space="preserve">The Artist's Way</w:t>
            </w:r>
            <w:r>
              <w:rPr>
                <w:rFonts w:asciiTheme="minorHAnsi" w:hAnsiTheme="minorHAnsi"/>
                <w:color w:val="26221F"/>
                <w:sz w:val="19"/>
                <w:szCs w:val="19"/>
              </w:rPr>
              <w:t xml:space="preserve">, and a break with refreshments. Free to attend, donations welcome. Suggested donation: $35 early bird through Oct 29, $50 advance, $60 at the door.</w:t>
            </w:r>
          </w:p>
        </w:tc>
      </w:tr>
      <w:tr>
        <w:trPr>
          <w:cantSplit/>
        </w:trPr>
        <w:tc>
          <w:tcPr>
            <w:tcW w:w="1300" w:type="dxa"/>
          </w:tcPr>
          <w:p>
            <w:pPr>
              <w:pStyle w:val="p4"/>
              <w:spacing w:after="0"/>
            </w:pPr>
            <w:r>
              <w:rPr>
                <w:rFonts w:asciiTheme="minorHAnsi" w:hAnsiTheme="minorHAnsi"/>
                <w:b/>
                <w:bCs/>
                <w:color w:val="08034F"/>
                <w:sz w:val="19"/>
                <w:szCs w:val="19"/>
              </w:rPr>
              <w:t xml:space="preserve">Mon Oct 26</w:t>
            </w:r>
          </w:p>
        </w:tc>
        <w:tc>
          <w:tcPr>
            <w:tcW w:w="2000" w:type="dxa"/>
          </w:tcPr>
          <w:p>
            <w:pPr>
              <w:pStyle w:val="p4"/>
              <w:spacing w:after="0"/>
            </w:pPr>
            <w:r>
              <w:rPr>
                <w:rFonts w:asciiTheme="minorHAnsi" w:hAnsiTheme="minorHAnsi"/>
                <w:color w:val="26221F"/>
                <w:sz w:val="19"/>
                <w:szCs w:val="19"/>
              </w:rPr>
              <w:t xml:space="preserve">Story 2</w:t>
            </w:r>
          </w:p>
        </w:tc>
        <w:tc>
          <w:tcPr>
            <w:tcW w:w="6060" w:type="dxa"/>
          </w:tcPr>
          <w:p>
            <w:pPr>
              <w:pStyle w:val="p4"/>
              <w:spacing w:after="0"/>
            </w:pPr>
            <w:r>
              <w:rPr>
                <w:rFonts w:asciiTheme="minorHAnsi" w:hAnsiTheme="minorHAnsi"/>
                <w:color w:val="26221F"/>
                <w:sz w:val="19"/>
                <w:szCs w:val="19"/>
              </w:rPr>
              <w:t xml:space="preserve">Early bird ends Thursday. Suggested donation is $35 through Oct 29, then $50 advance and $60 at the door. Never required.</w:t>
            </w:r>
          </w:p>
        </w:tc>
      </w:tr>
      <w:tr>
        <w:trPr>
          <w:cantSplit/>
        </w:trPr>
        <w:tc>
          <w:tcPr>
            <w:tcW w:w="1300" w:type="dxa"/>
          </w:tcPr>
          <w:p>
            <w:pPr>
              <w:pStyle w:val="p4"/>
              <w:spacing w:after="0"/>
            </w:pPr>
            <w:r>
              <w:rPr>
                <w:rFonts w:asciiTheme="minorHAnsi" w:hAnsiTheme="minorHAnsi"/>
                <w:b/>
                <w:bCs/>
                <w:color w:val="08034F"/>
                <w:sz w:val="19"/>
                <w:szCs w:val="19"/>
              </w:rPr>
              <w:t xml:space="preserve">Thu Oct 29</w:t>
            </w:r>
          </w:p>
        </w:tc>
        <w:tc>
          <w:tcPr>
            <w:tcW w:w="2000" w:type="dxa"/>
          </w:tcPr>
          <w:p>
            <w:pPr>
              <w:pStyle w:val="p4"/>
              <w:spacing w:after="0"/>
            </w:pPr>
            <w:r>
              <w:rPr>
                <w:rFonts w:asciiTheme="minorHAnsi" w:hAnsiTheme="minorHAnsi"/>
                <w:color w:val="26221F"/>
                <w:sz w:val="19"/>
                <w:szCs w:val="19"/>
              </w:rPr>
              <w:t xml:space="preserve">Story 2</w:t>
            </w:r>
          </w:p>
        </w:tc>
        <w:tc>
          <w:tcPr>
            <w:tcW w:w="6060" w:type="dxa"/>
          </w:tcPr>
          <w:p>
            <w:pPr>
              <w:pStyle w:val="p4"/>
              <w:spacing w:after="0"/>
            </w:pPr>
            <w:r>
              <w:rPr>
                <w:rFonts w:asciiTheme="minorHAnsi" w:hAnsiTheme="minorHAnsi"/>
                <w:color w:val="26221F"/>
                <w:sz w:val="19"/>
                <w:szCs w:val="19"/>
              </w:rPr>
              <w:t xml:space="preserve">Last day of the early bird suggested donation. Join us Nov 5.</w:t>
            </w:r>
          </w:p>
        </w:tc>
      </w:tr>
      <w:tr>
        <w:trPr>
          <w:cantSplit/>
        </w:trPr>
        <w:tc>
          <w:tcPr>
            <w:tcW w:w="1300" w:type="dxa"/>
          </w:tcPr>
          <w:p>
            <w:pPr>
              <w:pStyle w:val="p4"/>
              <w:spacing w:after="0"/>
            </w:pPr>
            <w:r>
              <w:rPr>
                <w:rFonts w:asciiTheme="minorHAnsi" w:hAnsiTheme="minorHAnsi"/>
                <w:b/>
                <w:bCs/>
                <w:color w:val="08034F"/>
                <w:sz w:val="19"/>
                <w:szCs w:val="19"/>
              </w:rPr>
              <w:t xml:space="preserve">Mon Nov 2</w:t>
            </w:r>
          </w:p>
        </w:tc>
        <w:tc>
          <w:tcPr>
            <w:tcW w:w="2000" w:type="dxa"/>
          </w:tcPr>
          <w:p>
            <w:pPr>
              <w:pStyle w:val="p4"/>
              <w:spacing w:after="0"/>
            </w:pPr>
            <w:r>
              <w:rPr>
                <w:rFonts w:asciiTheme="minorHAnsi" w:hAnsiTheme="minorHAnsi"/>
                <w:color w:val="26221F"/>
                <w:sz w:val="19"/>
                <w:szCs w:val="19"/>
              </w:rPr>
              <w:t xml:space="preserve">Story 1</w:t>
            </w:r>
          </w:p>
        </w:tc>
        <w:tc>
          <w:tcPr>
            <w:tcW w:w="6060" w:type="dxa"/>
          </w:tcPr>
          <w:p>
            <w:pPr>
              <w:pStyle w:val="p4"/>
              <w:spacing w:after="0"/>
            </w:pPr>
            <w:r>
              <w:rPr>
                <w:rFonts w:asciiTheme="minorHAnsi" w:hAnsiTheme="minorHAnsi"/>
                <w:color w:val="26221F"/>
                <w:sz w:val="19"/>
                <w:szCs w:val="19"/>
              </w:rPr>
              <w:t xml:space="preserve">Thursday, 6:30 PM. Central Co-op, 4502 N Pearl St, Tacoma. Free to attend.</w:t>
            </w:r>
          </w:p>
        </w:tc>
      </w:tr>
      <w:tr>
        <w:trPr>
          <w:cantSplit/>
        </w:trPr>
        <w:tc>
          <w:tcPr>
            <w:tcW w:w="1300" w:type="dxa"/>
          </w:tcPr>
          <w:p>
            <w:pPr>
              <w:pStyle w:val="p4"/>
              <w:spacing w:after="0"/>
            </w:pPr>
            <w:r>
              <w:rPr>
                <w:rFonts w:asciiTheme="minorHAnsi" w:hAnsiTheme="minorHAnsi"/>
                <w:b/>
                <w:bCs/>
                <w:color w:val="08034F"/>
                <w:sz w:val="19"/>
                <w:szCs w:val="19"/>
              </w:rPr>
              <w:t xml:space="preserve">Wed Nov 4</w:t>
            </w:r>
          </w:p>
        </w:tc>
        <w:tc>
          <w:tcPr>
            <w:tcW w:w="2000" w:type="dxa"/>
          </w:tcPr>
          <w:p>
            <w:pPr>
              <w:pStyle w:val="p4"/>
              <w:spacing w:after="0"/>
            </w:pPr>
            <w:r>
              <w:rPr>
                <w:rFonts w:asciiTheme="minorHAnsi" w:hAnsiTheme="minorHAnsi"/>
                <w:color w:val="26221F"/>
                <w:sz w:val="19"/>
                <w:szCs w:val="19"/>
              </w:rPr>
              <w:t xml:space="preserve">Facebook Event post</w:t>
            </w:r>
          </w:p>
        </w:tc>
        <w:tc>
          <w:tcPr>
            <w:tcW w:w="6060" w:type="dxa"/>
          </w:tcPr>
          <w:p>
            <w:pPr>
              <w:pStyle w:val="p4"/>
              <w:spacing w:after="0"/>
            </w:pPr>
            <w:r>
              <w:rPr>
                <w:rFonts w:asciiTheme="minorHAnsi" w:hAnsiTheme="minorHAnsi"/>
                <w:color w:val="26221F"/>
                <w:sz w:val="19"/>
                <w:szCs w:val="19"/>
              </w:rPr>
              <w:t xml:space="preserve">Tomorrow night. We saved you a seat.</w:t>
            </w:r>
          </w:p>
        </w:tc>
      </w:tr>
      <w:tr>
        <w:trPr>
          <w:cantSplit/>
        </w:trPr>
        <w:tc>
          <w:tcPr>
            <w:tcW w:w="1300" w:type="dxa"/>
          </w:tcPr>
          <w:p>
            <w:pPr>
              <w:pStyle w:val="p4"/>
              <w:spacing w:after="0"/>
            </w:pPr>
            <w:r>
              <w:rPr>
                <w:rFonts w:asciiTheme="minorHAnsi" w:hAnsiTheme="minorHAnsi"/>
                <w:b/>
                <w:bCs/>
                <w:color w:val="08034F"/>
                <w:sz w:val="19"/>
                <w:szCs w:val="19"/>
              </w:rPr>
              <w:t xml:space="preserve">Fri Nov 6</w:t>
            </w:r>
          </w:p>
        </w:tc>
        <w:tc>
          <w:tcPr>
            <w:tcW w:w="2000" w:type="dxa"/>
          </w:tcPr>
          <w:p>
            <w:pPr>
              <w:pStyle w:val="p4"/>
              <w:spacing w:after="0"/>
            </w:pPr>
            <w:r>
              <w:rPr>
                <w:rFonts w:asciiTheme="minorHAnsi" w:hAnsiTheme="minorHAnsi"/>
                <w:color w:val="26221F"/>
                <w:sz w:val="19"/>
                <w:szCs w:val="19"/>
              </w:rPr>
              <w:t xml:space="preserve">Photo from the event (with permission)</w:t>
            </w:r>
          </w:p>
        </w:tc>
        <w:tc>
          <w:tcPr>
            <w:tcW w:w="6060" w:type="dxa"/>
          </w:tcPr>
          <w:p>
            <w:pPr>
              <w:pStyle w:val="p4"/>
              <w:spacing w:after="0"/>
            </w:pPr>
            <w:r>
              <w:rPr>
                <w:rFonts w:asciiTheme="minorHAnsi" w:hAnsiTheme="minorHAnsi"/>
                <w:color w:val="26221F"/>
                <w:sz w:val="19"/>
                <w:szCs w:val="19"/>
              </w:rPr>
              <w:t xml:space="preserve">Thank you to everyone who came. Next session announcement coming soon.</w:t>
            </w:r>
          </w:p>
        </w:tc>
      </w:tr>
    </w:tbl>
    <w:p>
      <w:pPr>
        <w:pStyle w:val="p4"/>
        <w:spacing w:after="60"/>
      </w:pPr>
    </w:p>
    <w:p>
      <w:pPr>
        <w:pStyle w:val="p4"/>
        <w:keepNext/>
        <w:spacing w:before="160" w:after="80"/>
      </w:pPr>
      <w:r>
        <w:rPr>
          <w:rFonts w:asciiTheme="minorHAnsi" w:hAnsiTheme="minorHAnsi"/>
          <w:b/>
          <w:bCs/>
          <w:color w:val="FE5000"/>
          <w:sz w:val="22"/>
          <w:szCs w:val="22"/>
        </w:rPr>
        <w:t xml:space="preserve">E. Message to a group admin</w:t>
      </w:r>
    </w:p>
    <w:p>
      <w:pPr>
        <w:pStyle w:val="p4"/>
        <w:pBdr>
          <w:left w:val="single" w:sz="18" w:space="10" w:color="FE5000"/>
        </w:pBdr>
        <w:spacing w:after="100"/>
        <w:ind w:left="360"/>
      </w:pPr>
      <w:r>
        <w:rPr>
          <w:rFonts w:asciiTheme="minorHAnsi" w:hAnsiTheme="minorHAnsi"/>
          <w:color w:val="26221F"/>
          <w:sz w:val="22"/>
          <w:szCs w:val="22"/>
        </w:rPr>
        <w:t xml:space="preserve">Hi [name], I'm Camella McBrayer with Soaring Dragonfly Institute in Tacoma. We are hosting a free community wellness circle on Thursday, Nov 5 at Central Co-op, 4502 N Pearl St, and I would love to share it with your members if your group allows event posts. Here is the Facebook Event link: [link]. If you would rather I did not post, no problem at all. Thank you for running this community.</w:t>
      </w:r>
    </w:p>
    <w:p>
      <w:pPr>
        <w:pStyle w:val="p4"/>
        <w:keepNext/>
        <w:spacing w:before="160" w:after="80"/>
      </w:pPr>
      <w:r>
        <w:rPr>
          <w:rFonts w:asciiTheme="minorHAnsi" w:hAnsiTheme="minorHAnsi"/>
          <w:b/>
          <w:bCs/>
          <w:color w:val="FE5000"/>
          <w:sz w:val="22"/>
          <w:szCs w:val="22"/>
        </w:rPr>
        <w:t xml:space="preserve">F. Nextdoor post</w:t>
      </w:r>
    </w:p>
    <w:p>
      <w:pPr>
        <w:pStyle w:val="p4"/>
        <w:spacing w:after="80"/>
      </w:pPr>
      <w:r>
        <w:rPr>
          <w:rFonts w:asciiTheme="minorHAnsi" w:hAnsiTheme="minorHAnsi"/>
          <w:sz w:val="22"/>
          <w:szCs w:val="22"/>
        </w:rPr>
        <w:t xml:space="preserve">One per neighborhood, from a Business Page where possible.</w:t>
      </w:r>
    </w:p>
    <w:p>
      <w:pPr>
        <w:pStyle w:val="p4"/>
        <w:pBdr>
          <w:left w:val="single" w:sz="18" w:space="10" w:color="FE5000"/>
        </w:pBdr>
        <w:spacing w:after="100"/>
        <w:ind w:left="360"/>
      </w:pPr>
      <w:r>
        <w:rPr>
          <w:rFonts w:asciiTheme="minorHAnsi" w:hAnsiTheme="minorHAnsi"/>
          <w:color w:val="26221F"/>
          <w:sz w:val="22"/>
          <w:szCs w:val="22"/>
        </w:rPr>
        <w:t xml:space="preserve">Neighbors, we are hosting a free evening circle on Thursday, Nov 5, 6:30 to 8:30 PM at 4502 N Pearl St: journaling, gentle yoga and honest conversation, led by Credentialed Guides with Lived Experience. Donations welcome. Suggested donation: $35 early bird through Oct 29, $50 advance, $60 at the door. Details: soaringdragonflyinstitute.com</w:t>
      </w:r>
    </w:p>
    <w:p>
      <w:pPr>
        <w:pStyle w:val="p4"/>
        <w:keepNext/>
        <w:spacing w:before="160" w:after="80"/>
      </w:pPr>
      <w:r>
        <w:rPr>
          <w:rFonts w:asciiTheme="minorHAnsi" w:hAnsiTheme="minorHAnsi"/>
          <w:b/>
          <w:bCs/>
          <w:color w:val="FE5000"/>
          <w:sz w:val="22"/>
          <w:szCs w:val="22"/>
        </w:rPr>
        <w:t xml:space="preserve">G. Personal invite (text or email to your own contacts)</w:t>
      </w:r>
    </w:p>
    <w:p>
      <w:pPr>
        <w:pStyle w:val="p4"/>
        <w:pBdr>
          <w:left w:val="single" w:sz="18" w:space="10" w:color="FE5000"/>
        </w:pBdr>
        <w:spacing w:after="100"/>
        <w:ind w:left="360"/>
      </w:pPr>
      <w:r>
        <w:rPr>
          <w:rFonts w:asciiTheme="minorHAnsi" w:hAnsiTheme="minorHAnsi"/>
          <w:color w:val="26221F"/>
          <w:sz w:val="22"/>
          <w:szCs w:val="22"/>
        </w:rPr>
        <w:t xml:space="preserve">I'm hosting a free evening on Nov 5 in Tacoma, a grown-up circle with journaling, gentle yoga and honest conversation. No experience needed. Would you come, or know someone who should? Details here: soaringdragonflyinstitute.com. If you can forward it to two people, that helps more than anything.</w:t>
      </w:r>
    </w:p>
    <w:p>
      <w:pPr>
        <w:pStyle w:val="p4"/>
        <w:keepNext/>
        <w:spacing w:before="300" w:after="120"/>
      </w:pPr>
      <w:r>
        <w:rPr>
          <w:rFonts w:asciiTheme="minorHAnsi" w:hAnsiTheme="minorHAnsi"/>
          <w:b/>
          <w:bCs/>
          <w:color w:val="08034F"/>
          <w:sz w:val="24"/>
          <w:szCs w:val="24"/>
        </w:rPr>
        <w:t xml:space="preserve">7. Measuring results</w:t>
      </w:r>
    </w:p>
    <w:p>
      <w:pPr>
        <w:pStyle w:val="p4"/>
      </w:pPr>
      <w:r>
        <w:rPr>
          <w:rFonts w:asciiTheme="minorHAnsi" w:hAnsiTheme="minorHAnsi"/>
          <w:b/>
          <w:bCs/>
          <w:sz w:val="22"/>
          <w:szCs w:val="22"/>
        </w:rPr>
        <w:t xml:space="preserve">Set a sign-up goal today.</w:t>
      </w:r>
      <w:r>
        <w:rPr>
          <w:rFonts w:asciiTheme="minorHAnsi" w:hAnsiTheme="minorHAnsi"/>
          <w:sz w:val="22"/>
          <w:szCs w:val="22"/>
        </w:rPr>
        <w:t xml:space="preserve"> The consultation hoped for 10 attendees. Free events lose a share of sign-ups on the night, so a working assumption is to collect roughly twice your attendance target (about 20 sign-ups for 10 people). That ratio is a rule of thumb, not a measured figure for your audience, so adjust it after this first event.</w:t>
      </w:r>
    </w:p>
    <w:p>
      <w:pPr>
        <w:pStyle w:val="p4"/>
      </w:pPr>
      <w:r>
        <w:rPr>
          <w:rFonts w:asciiTheme="minorHAnsi" w:hAnsiTheme="minorHAnsi"/>
          <w:b/>
          <w:bCs/>
          <w:sz w:val="22"/>
          <w:szCs w:val="22"/>
        </w:rPr>
        <w:t xml:space="preserve">Know which channel worked.</w:t>
      </w:r>
      <w:r>
        <w:rPr>
          <w:rFonts w:asciiTheme="minorHAnsi" w:hAnsiTheme="minorHAnsi"/>
          <w:sz w:val="22"/>
          <w:szCs w:val="22"/>
        </w:rPr>
        <w:t xml:space="preserve"> Each QR code in the print pieces carries a source tag (flyer, rack card, poster, web). Add one question to your registration form: "How did you hear about this?" Then record the answer in a simple tally.</w:t>
      </w:r>
    </w:p>
    <w:p>
      <w:pPr>
        <w:pStyle w:val="p4"/>
      </w:pPr>
      <w:r>
        <w:rPr>
          <w:rFonts w:asciiTheme="minorHAnsi" w:hAnsiTheme="minorHAnsi"/>
          <w:b/>
          <w:bCs/>
          <w:sz w:val="22"/>
          <w:szCs w:val="22"/>
        </w:rPr>
        <w:t xml:space="preserve">Decision point, Thursday October 22:</w:t>
      </w:r>
      <w:r>
        <w:rPr>
          <w:rFonts w:asciiTheme="minorHAnsi" w:hAnsiTheme="minorHAnsi"/>
          <w:sz w:val="22"/>
          <w:szCs w:val="22"/>
        </w:rPr>
        <w:t xml:space="preserve"> if sign-ups are well under half of goal, spend the final two weeks on personal invites and partner newsletters instead of more cold walk-ins. Personal asks tend to carry more weight than a poster on a wall.</w:t>
      </w:r>
    </w:p>
    <w:p>
      <w:pPr>
        <w:pStyle w:val="p4"/>
      </w:pPr>
      <w:r>
        <w:rPr>
          <w:rFonts w:asciiTheme="minorHAnsi" w:hAnsiTheme="minorHAnsi"/>
          <w:b/>
          <w:bCs/>
          <w:sz w:val="22"/>
          <w:szCs w:val="22"/>
        </w:rPr>
        <w:t xml:space="preserve">Reduce no-shows:</w:t>
      </w:r>
      <w:r>
        <w:rPr>
          <w:rFonts w:asciiTheme="minorHAnsi" w:hAnsiTheme="minorHAnsi"/>
          <w:sz w:val="22"/>
          <w:szCs w:val="22"/>
        </w:rPr>
        <w:t xml:space="preserve"> email or text everyone registered on Monday Nov 2 and Wednesday Nov 4 with the time, address, parking and what to bring.</w:t>
      </w:r>
    </w:p>
    <w:p>
      <w:pPr>
        <w:pStyle w:val="p4"/>
        <w:keepNext/>
        <w:spacing w:after="60"/>
      </w:pPr>
      <w:r>
        <w:rPr>
          <w:rFonts w:asciiTheme="minorHAnsi" w:hAnsiTheme="minorHAnsi"/>
          <w:b/>
          <w:bCs/>
          <w:sz w:val="22"/>
          <w:szCs w:val="22"/>
        </w:rPr>
        <w:t xml:space="preserve">Short feedback survey (hand out at the end, five questions):</w:t>
      </w:r>
    </w:p>
    <w:p>
      <w:pPr>
        <w:pStyle w:val="p4"/>
        <w:numPr>
          <w:ilvl w:val="0"/>
          <w:numId w:val="102"/>
        </w:numPr>
        <w:spacing w:after="60"/>
      </w:pPr>
      <w:r>
        <w:rPr>
          <w:rFonts w:asciiTheme="minorHAnsi" w:hAnsiTheme="minorHAnsi"/>
          <w:sz w:val="22"/>
          <w:szCs w:val="22"/>
        </w:rPr>
        <w:t xml:space="preserve">How did you hear about tonight? (flyer, friend, Facebook, a business, other)</w:t>
      </w:r>
    </w:p>
    <w:p>
      <w:pPr>
        <w:pStyle w:val="p4"/>
        <w:numPr>
          <w:ilvl w:val="0"/>
          <w:numId w:val="102"/>
        </w:numPr>
        <w:spacing w:after="60"/>
      </w:pPr>
      <w:r>
        <w:rPr>
          <w:rFonts w:asciiTheme="minorHAnsi" w:hAnsiTheme="minorHAnsi"/>
          <w:sz w:val="22"/>
          <w:szCs w:val="22"/>
        </w:rPr>
        <w:t xml:space="preserve">What was most valuable about the evening?</w:t>
      </w:r>
    </w:p>
    <w:p>
      <w:pPr>
        <w:pStyle w:val="p4"/>
        <w:numPr>
          <w:ilvl w:val="0"/>
          <w:numId w:val="102"/>
        </w:numPr>
        <w:spacing w:after="60"/>
      </w:pPr>
      <w:r>
        <w:rPr>
          <w:rFonts w:asciiTheme="minorHAnsi" w:hAnsiTheme="minorHAnsi"/>
          <w:sz w:val="22"/>
          <w:szCs w:val="22"/>
        </w:rPr>
        <w:t xml:space="preserve">What would you change?</w:t>
      </w:r>
    </w:p>
    <w:p>
      <w:pPr>
        <w:pStyle w:val="p4"/>
        <w:numPr>
          <w:ilvl w:val="0"/>
          <w:numId w:val="102"/>
        </w:numPr>
        <w:spacing w:after="60"/>
      </w:pPr>
      <w:r>
        <w:rPr>
          <w:rFonts w:asciiTheme="minorHAnsi" w:hAnsiTheme="minorHAnsi"/>
          <w:sz w:val="22"/>
          <w:szCs w:val="22"/>
        </w:rPr>
        <w:t xml:space="preserve">Would you come to another session? (yes, maybe, no)</w:t>
      </w:r>
    </w:p>
    <w:p>
      <w:pPr>
        <w:pStyle w:val="p4"/>
        <w:numPr>
          <w:ilvl w:val="0"/>
          <w:numId w:val="102"/>
        </w:numPr>
        <w:spacing w:after="60"/>
      </w:pPr>
      <w:r>
        <w:rPr>
          <w:rFonts w:asciiTheme="minorHAnsi" w:hAnsiTheme="minorHAnsi"/>
          <w:sz w:val="22"/>
          <w:szCs w:val="22"/>
        </w:rPr>
        <w:t xml:space="preserve">May we quote your comments anonymously? (yes, no)</w:t>
      </w:r>
    </w:p>
    <w:p>
      <w:pPr>
        <w:pStyle w:val="p4"/>
      </w:pPr>
      <w:r>
        <w:rPr>
          <w:rFonts w:asciiTheme="minorHAnsi" w:hAnsiTheme="minorHAnsi"/>
          <w:sz w:val="22"/>
          <w:szCs w:val="22"/>
        </w:rPr>
        <w:t xml:space="preserve">Question 5 gives you real, permitted testimonials for the next event.</w:t>
      </w:r>
    </w:p>
    <w:p>
      <w:pPr>
        <w:pStyle w:val="p4"/>
        <w:keepNext/>
        <w:spacing w:before="300" w:after="120"/>
      </w:pPr>
      <w:r>
        <w:rPr>
          <w:rFonts w:asciiTheme="minorHAnsi" w:hAnsiTheme="minorHAnsi"/>
          <w:b/>
          <w:bCs/>
          <w:color w:val="08034F"/>
          <w:sz w:val="24"/>
          <w:szCs w:val="24"/>
        </w:rPr>
        <w:t xml:space="preserve">8. Risks, claims and compliance</w:t>
      </w:r>
    </w:p>
    <w:p>
      <w:pPr>
        <w:pStyle w:val="p4"/>
      </w:pPr>
      <w:r>
        <w:rPr>
          <w:rFonts w:asciiTheme="minorHAnsi" w:hAnsiTheme="minorHAnsi"/>
          <w:sz w:val="22"/>
          <w:szCs w:val="22"/>
        </w:rPr>
        <w:t xml:space="preserve">This is not legal advice. It is a checklist to review before printing.</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400"/>
        <w:gridCol w:w="6960"/>
      </w:tblGrid>
      <w:tr>
        <w:trPr>
          <w:cantSplit/>
          <w:tblHeader/>
        </w:trPr>
        <w:tc>
          <w:tcPr>
            <w:tcW w:w="2400" w:type="dxa"/>
            <w:shd w:val="clear" w:color="auto" w:fill="08034F"/>
          </w:tcPr>
          <w:p>
            <w:pPr>
              <w:pStyle w:val="p4"/>
              <w:spacing w:after="0"/>
            </w:pPr>
            <w:r>
              <w:rPr>
                <w:rFonts w:asciiTheme="minorHAnsi" w:hAnsiTheme="minorHAnsi"/>
                <w:b/>
                <w:bCs/>
                <w:color w:val="FFFFFF"/>
                <w:sz w:val="19"/>
                <w:szCs w:val="19"/>
              </w:rPr>
              <w:t xml:space="preserve">Risk</w:t>
            </w:r>
          </w:p>
        </w:tc>
        <w:tc>
          <w:tcPr>
            <w:tcW w:w="6960" w:type="dxa"/>
            <w:shd w:val="clear" w:color="auto" w:fill="08034F"/>
          </w:tcPr>
          <w:p>
            <w:pPr>
              <w:pStyle w:val="p4"/>
              <w:spacing w:after="0"/>
            </w:pPr>
            <w:r>
              <w:rPr>
                <w:rFonts w:asciiTheme="minorHAnsi" w:hAnsiTheme="minorHAnsi"/>
                <w:b/>
                <w:bCs/>
                <w:color w:val="FFFFFF"/>
                <w:sz w:val="19"/>
                <w:szCs w:val="19"/>
              </w:rPr>
              <w:t xml:space="preserve">What to do</w:t>
            </w:r>
          </w:p>
        </w:tc>
      </w:tr>
      <w:tr>
        <w:trPr>
          <w:cantSplit/>
        </w:trPr>
        <w:tc>
          <w:tcPr>
            <w:tcW w:w="2400" w:type="dxa"/>
          </w:tcPr>
          <w:p>
            <w:pPr>
              <w:pStyle w:val="p4"/>
              <w:spacing w:after="0"/>
            </w:pPr>
            <w:r>
              <w:rPr>
                <w:rFonts w:asciiTheme="minorHAnsi" w:hAnsiTheme="minorHAnsi"/>
                <w:b/>
                <w:bCs/>
                <w:color w:val="08034F"/>
                <w:sz w:val="19"/>
                <w:szCs w:val="19"/>
              </w:rPr>
              <w:t xml:space="preserve">"Free" versus a form that charges</w:t>
            </w:r>
          </w:p>
        </w:tc>
        <w:tc>
          <w:tcPr>
            <w:tcW w:w="6960" w:type="dxa"/>
          </w:tcPr>
          <w:p>
            <w:pPr>
              <w:pStyle w:val="p4"/>
              <w:spacing w:after="0"/>
            </w:pPr>
            <w:r>
              <w:rPr>
                <w:rFonts w:asciiTheme="minorHAnsi" w:hAnsiTheme="minorHAnsi"/>
                <w:color w:val="26221F"/>
                <w:sz w:val="19"/>
                <w:szCs w:val="19"/>
              </w:rPr>
              <w:t xml:space="preserve">Update the website registration form to a free RSVP with an optional donation before anything goes out. See section 2.</w:t>
            </w:r>
          </w:p>
        </w:tc>
      </w:tr>
      <w:tr>
        <w:trPr>
          <w:cantSplit/>
        </w:trPr>
        <w:tc>
          <w:tcPr>
            <w:tcW w:w="2400" w:type="dxa"/>
          </w:tcPr>
          <w:p>
            <w:pPr>
              <w:pStyle w:val="p4"/>
              <w:spacing w:after="0"/>
            </w:pPr>
            <w:r>
              <w:rPr>
                <w:rFonts w:asciiTheme="minorHAnsi" w:hAnsiTheme="minorHAnsi"/>
                <w:b/>
                <w:bCs/>
                <w:color w:val="08034F"/>
                <w:sz w:val="19"/>
                <w:szCs w:val="19"/>
              </w:rPr>
              <w:t xml:space="preserve">Wording and the notice</w:t>
            </w:r>
          </w:p>
        </w:tc>
        <w:tc>
          <w:tcPr>
            <w:tcW w:w="6960" w:type="dxa"/>
          </w:tcPr>
          <w:p>
            <w:pPr>
              <w:pStyle w:val="p4"/>
              <w:spacing w:after="0"/>
            </w:pPr>
            <w:r>
              <w:rPr>
                <w:rFonts w:asciiTheme="minorHAnsi" w:hAnsiTheme="minorHAnsi"/>
                <w:color w:val="26221F"/>
                <w:sz w:val="19"/>
                <w:szCs w:val="19"/>
              </w:rPr>
              <w:t xml:space="preserve">Follow the wording rules in section 3 and keep the exact notice on anything that describes the session, including the website event page and registration page.</w:t>
            </w:r>
          </w:p>
        </w:tc>
      </w:tr>
      <w:tr>
        <w:trPr>
          <w:cantSplit/>
        </w:trPr>
        <w:tc>
          <w:tcPr>
            <w:tcW w:w="2400" w:type="dxa"/>
          </w:tcPr>
          <w:p>
            <w:pPr>
              <w:pStyle w:val="p4"/>
              <w:spacing w:after="0"/>
            </w:pPr>
            <w:r>
              <w:rPr>
                <w:rFonts w:asciiTheme="minorHAnsi" w:hAnsiTheme="minorHAnsi"/>
                <w:b/>
                <w:bCs/>
                <w:color w:val="08034F"/>
                <w:sz w:val="19"/>
                <w:szCs w:val="19"/>
              </w:rPr>
              <w:t xml:space="preserve">Billing and credentials</w:t>
            </w:r>
          </w:p>
        </w:tc>
        <w:tc>
          <w:tcPr>
            <w:tcW w:w="6960" w:type="dxa"/>
          </w:tcPr>
          <w:p>
            <w:pPr>
              <w:pStyle w:val="p4"/>
              <w:spacing w:after="0"/>
            </w:pPr>
            <w:r>
              <w:rPr>
                <w:rFonts w:asciiTheme="minorHAnsi" w:hAnsiTheme="minorHAnsi"/>
                <w:color w:val="26221F"/>
                <w:sz w:val="19"/>
                <w:szCs w:val="19"/>
              </w:rPr>
              <w:t xml:space="preserve">Your credential and billing details, and any mention of Medicaid or insurance, stay out of all marketing.</w:t>
            </w:r>
          </w:p>
        </w:tc>
      </w:tr>
      <w:tr>
        <w:trPr>
          <w:cantSplit/>
        </w:trPr>
        <w:tc>
          <w:tcPr>
            <w:tcW w:w="2400" w:type="dxa"/>
          </w:tcPr>
          <w:p>
            <w:pPr>
              <w:pStyle w:val="p4"/>
              <w:spacing w:after="0"/>
            </w:pPr>
            <w:r>
              <w:rPr>
                <w:rFonts w:asciiTheme="minorHAnsi" w:hAnsiTheme="minorHAnsi"/>
                <w:b/>
                <w:bCs/>
                <w:color w:val="08034F"/>
                <w:sz w:val="19"/>
                <w:szCs w:val="19"/>
              </w:rPr>
              <w:t xml:space="preserve">Testimonials</w:t>
            </w:r>
          </w:p>
        </w:tc>
        <w:tc>
          <w:tcPr>
            <w:tcW w:w="6960" w:type="dxa"/>
          </w:tcPr>
          <w:p>
            <w:pPr>
              <w:pStyle w:val="p4"/>
              <w:spacing w:after="0"/>
            </w:pPr>
            <w:r>
              <w:rPr>
                <w:rFonts w:asciiTheme="minorHAnsi" w:hAnsiTheme="minorHAnsi"/>
                <w:color w:val="26221F"/>
                <w:sz w:val="19"/>
                <w:szCs w:val="19"/>
              </w:rPr>
              <w:t xml:space="preserve">Use only quotes from people who agreed, and prefer the survey question 5 route for future quotes.</w:t>
            </w:r>
          </w:p>
        </w:tc>
      </w:tr>
      <w:tr>
        <w:trPr>
          <w:cantSplit/>
        </w:trPr>
        <w:tc>
          <w:tcPr>
            <w:tcW w:w="2400" w:type="dxa"/>
          </w:tcPr>
          <w:p>
            <w:pPr>
              <w:pStyle w:val="p4"/>
              <w:spacing w:after="0"/>
            </w:pPr>
            <w:r>
              <w:rPr>
                <w:rFonts w:asciiTheme="minorHAnsi" w:hAnsiTheme="minorHAnsi"/>
                <w:b/>
                <w:bCs/>
                <w:color w:val="08034F"/>
                <w:sz w:val="19"/>
                <w:szCs w:val="19"/>
              </w:rPr>
              <w:t xml:space="preserve">Book and author</w:t>
            </w:r>
          </w:p>
        </w:tc>
        <w:tc>
          <w:tcPr>
            <w:tcW w:w="6960" w:type="dxa"/>
          </w:tcPr>
          <w:p>
            <w:pPr>
              <w:pStyle w:val="p4"/>
              <w:spacing w:after="0"/>
            </w:pPr>
            <w:r>
              <w:rPr>
                <w:rFonts w:asciiTheme="minorHAnsi" w:hAnsiTheme="minorHAnsi"/>
                <w:i/>
                <w:iCs/>
                <w:color w:val="26221F"/>
                <w:sz w:val="19"/>
                <w:szCs w:val="19"/>
              </w:rPr>
              <w:t xml:space="preserve">The Artist's Way</w:t>
            </w:r>
            <w:r>
              <w:rPr>
                <w:rFonts w:asciiTheme="minorHAnsi" w:hAnsiTheme="minorHAnsi"/>
                <w:color w:val="26221F"/>
                <w:sz w:val="19"/>
                <w:szCs w:val="19"/>
              </w:rPr>
              <w:t xml:space="preserve"> and Julia Cameron are named only as the source of one exercise. The cover appears small on the front flyer. The back of the flyer now states that the event is not affiliated with the author or publisher. Drop the cover if anyone objects.</w:t>
            </w:r>
          </w:p>
        </w:tc>
      </w:tr>
      <w:tr>
        <w:trPr>
          <w:cantSplit/>
        </w:trPr>
        <w:tc>
          <w:tcPr>
            <w:tcW w:w="2400" w:type="dxa"/>
          </w:tcPr>
          <w:p>
            <w:pPr>
              <w:pStyle w:val="p4"/>
              <w:spacing w:after="0"/>
            </w:pPr>
            <w:r>
              <w:rPr>
                <w:rFonts w:asciiTheme="minorHAnsi" w:hAnsiTheme="minorHAnsi"/>
                <w:b/>
                <w:bCs/>
                <w:color w:val="08034F"/>
                <w:sz w:val="19"/>
                <w:szCs w:val="19"/>
              </w:rPr>
              <w:t xml:space="preserve">Venue</w:t>
            </w:r>
          </w:p>
        </w:tc>
        <w:tc>
          <w:tcPr>
            <w:tcW w:w="6960" w:type="dxa"/>
          </w:tcPr>
          <w:p>
            <w:pPr>
              <w:pStyle w:val="p4"/>
              <w:spacing w:after="0"/>
            </w:pPr>
            <w:r>
              <w:rPr>
                <w:rFonts w:asciiTheme="minorHAnsi" w:hAnsiTheme="minorHAnsi"/>
                <w:color w:val="26221F"/>
                <w:sz w:val="19"/>
                <w:szCs w:val="19"/>
              </w:rPr>
              <w:t xml:space="preserve">The flyer says the event is not sponsored by Central Co-op. Keep it on every piece. Ask the venue about posting and capacity.</w:t>
            </w:r>
          </w:p>
        </w:tc>
      </w:tr>
      <w:tr>
        <w:trPr>
          <w:cantSplit/>
        </w:trPr>
        <w:tc>
          <w:tcPr>
            <w:tcW w:w="2400" w:type="dxa"/>
          </w:tcPr>
          <w:p>
            <w:pPr>
              <w:pStyle w:val="p4"/>
              <w:spacing w:after="0"/>
            </w:pPr>
            <w:r>
              <w:rPr>
                <w:rFonts w:asciiTheme="minorHAnsi" w:hAnsiTheme="minorHAnsi"/>
                <w:b/>
                <w:bCs/>
                <w:color w:val="08034F"/>
                <w:sz w:val="19"/>
                <w:szCs w:val="19"/>
              </w:rPr>
              <w:t xml:space="preserve">Photos</w:t>
            </w:r>
          </w:p>
        </w:tc>
        <w:tc>
          <w:tcPr>
            <w:tcW w:w="6960" w:type="dxa"/>
          </w:tcPr>
          <w:p>
            <w:pPr>
              <w:pStyle w:val="p4"/>
              <w:spacing w:after="0"/>
            </w:pPr>
            <w:r>
              <w:rPr>
                <w:rFonts w:asciiTheme="minorHAnsi" w:hAnsiTheme="minorHAnsi"/>
                <w:color w:val="26221F"/>
                <w:sz w:val="19"/>
                <w:szCs w:val="19"/>
              </w:rPr>
              <w:t xml:space="preserve">Get permission before posting photos of attendees on November 5.</w:t>
            </w:r>
          </w:p>
        </w:tc>
      </w:tr>
      <w:tr>
        <w:trPr>
          <w:cantSplit/>
        </w:trPr>
        <w:tc>
          <w:tcPr>
            <w:tcW w:w="2400" w:type="dxa"/>
          </w:tcPr>
          <w:p>
            <w:pPr>
              <w:pStyle w:val="p4"/>
              <w:spacing w:after="0"/>
            </w:pPr>
            <w:r>
              <w:rPr>
                <w:rFonts w:asciiTheme="minorHAnsi" w:hAnsiTheme="minorHAnsi"/>
                <w:b/>
                <w:bCs/>
                <w:color w:val="08034F"/>
                <w:sz w:val="19"/>
                <w:szCs w:val="19"/>
              </w:rPr>
              <w:t xml:space="preserve">Trademark</w:t>
            </w:r>
          </w:p>
        </w:tc>
        <w:tc>
          <w:tcPr>
            <w:tcW w:w="6960" w:type="dxa"/>
          </w:tcPr>
          <w:p>
            <w:pPr>
              <w:pStyle w:val="p4"/>
              <w:spacing w:after="0"/>
            </w:pPr>
            <w:r>
              <w:rPr>
                <w:rFonts w:asciiTheme="minorHAnsi" w:hAnsiTheme="minorHAnsi"/>
                <w:color w:val="26221F"/>
                <w:sz w:val="19"/>
                <w:szCs w:val="19"/>
              </w:rPr>
              <w:t xml:space="preserve">The wordmark carries the TM symbol as on your logo. Your website shows a registered mark in one place and TM in another, so pick one and use it consistently.</w:t>
            </w:r>
          </w:p>
        </w:tc>
      </w:tr>
      <w:tr>
        <w:trPr>
          <w:cantSplit/>
        </w:trPr>
        <w:tc>
          <w:tcPr>
            <w:tcW w:w="2400" w:type="dxa"/>
          </w:tcPr>
          <w:p>
            <w:pPr>
              <w:pStyle w:val="p4"/>
              <w:spacing w:after="0"/>
            </w:pPr>
            <w:r>
              <w:rPr>
                <w:rFonts w:asciiTheme="minorHAnsi" w:hAnsiTheme="minorHAnsi"/>
                <w:b/>
                <w:bCs/>
                <w:color w:val="08034F"/>
                <w:sz w:val="19"/>
                <w:szCs w:val="19"/>
              </w:rPr>
              <w:t xml:space="preserve">Group rules</w:t>
            </w:r>
          </w:p>
        </w:tc>
        <w:tc>
          <w:tcPr>
            <w:tcW w:w="6960" w:type="dxa"/>
          </w:tcPr>
          <w:p>
            <w:pPr>
              <w:pStyle w:val="p4"/>
              <w:spacing w:after="0"/>
            </w:pPr>
            <w:r>
              <w:rPr>
                <w:rFonts w:asciiTheme="minorHAnsi" w:hAnsiTheme="minorHAnsi"/>
                <w:color w:val="26221F"/>
                <w:sz w:val="19"/>
                <w:szCs w:val="19"/>
              </w:rPr>
              <w:t xml:space="preserve">Posting against a group's rules can get you removed. Read rules and message admins first.</w:t>
            </w:r>
          </w:p>
        </w:tc>
      </w:tr>
    </w:tbl>
    <w:p>
      <w:pPr>
        <w:pStyle w:val="p4"/>
        <w:spacing w:after="60"/>
      </w:pPr>
    </w:p>
    <w:p>
      <w:pPr>
        <w:pStyle w:val="p4"/>
        <w:keepNext/>
        <w:spacing w:before="300" w:after="120"/>
      </w:pPr>
      <w:r>
        <w:rPr>
          <w:rFonts w:asciiTheme="minorHAnsi" w:hAnsiTheme="minorHAnsi"/>
          <w:b/>
          <w:bCs/>
          <w:color w:val="08034F"/>
          <w:sz w:val="24"/>
          <w:szCs w:val="24"/>
        </w:rPr>
        <w:t xml:space="preserve">9. Website, Facebook page and design notes</w:t>
      </w:r>
    </w:p>
    <w:p>
      <w:pPr>
        <w:pStyle w:val="p4"/>
      </w:pPr>
      <w:r>
        <w:rPr>
          <w:rFonts w:asciiTheme="minorHAnsi" w:hAnsiTheme="minorHAnsi"/>
          <w:sz w:val="22"/>
          <w:szCs w:val="22"/>
        </w:rPr>
        <w:t xml:space="preserve">The live site and the Facebook page were reviewed. These are the issues that cost you sign-ups, in order of impact, with fixes that stay inside your brand.</w:t>
      </w:r>
    </w:p>
    <w:p>
      <w:pPr>
        <w:pStyle w:val="p4"/>
        <w:numPr>
          <w:ilvl w:val="0"/>
          <w:numId w:val="103"/>
        </w:numPr>
        <w:spacing w:after="60"/>
      </w:pPr>
      <w:r>
        <w:rPr>
          <w:rFonts w:asciiTheme="minorHAnsi" w:hAnsiTheme="minorHAnsi"/>
          <w:b/>
          <w:bCs/>
          <w:sz w:val="22"/>
          <w:szCs w:val="22"/>
        </w:rPr>
        <w:t xml:space="preserve">Registration sits below the fold.</w:t>
      </w:r>
      <w:r>
        <w:rPr>
          <w:rFonts w:asciiTheme="minorHAnsi" w:hAnsiTheme="minorHAnsi"/>
          <w:sz w:val="22"/>
          <w:szCs w:val="22"/>
        </w:rPr>
        <w:t xml:space="preserve"> The top of the page offers "Schedule a Conversation" and a menu, and the event is nowhere in view. Put the new banner at the very top with a button that scrolls to the form.</w:t>
      </w:r>
    </w:p>
    <w:p>
      <w:pPr>
        <w:pStyle w:val="p4"/>
        <w:numPr>
          <w:ilvl w:val="0"/>
          <w:numId w:val="103"/>
        </w:numPr>
        <w:spacing w:after="60"/>
      </w:pPr>
      <w:r>
        <w:rPr>
          <w:rFonts w:asciiTheme="minorHAnsi" w:hAnsiTheme="minorHAnsi"/>
          <w:b/>
          <w:bCs/>
          <w:sz w:val="22"/>
          <w:szCs w:val="22"/>
        </w:rPr>
        <w:t xml:space="preserve">The page does not mention the event.</w:t>
      </w:r>
      <w:r>
        <w:rPr>
          <w:rFonts w:asciiTheme="minorHAnsi" w:hAnsiTheme="minorHAnsi"/>
          <w:sz w:val="22"/>
          <w:szCs w:val="22"/>
        </w:rPr>
        <w:t xml:space="preserve"> No date, place or time appears in the first screen. The banner fixes this.</w:t>
      </w:r>
    </w:p>
    <w:p>
      <w:pPr>
        <w:pStyle w:val="p4"/>
        <w:numPr>
          <w:ilvl w:val="0"/>
          <w:numId w:val="103"/>
        </w:numPr>
        <w:spacing w:after="60"/>
      </w:pPr>
      <w:r>
        <w:rPr>
          <w:rFonts w:asciiTheme="minorHAnsi" w:hAnsiTheme="minorHAnsi"/>
          <w:b/>
          <w:bCs/>
          <w:sz w:val="22"/>
          <w:szCs w:val="22"/>
        </w:rPr>
        <w:t xml:space="preserve">Low-contrast navigation.</w:t>
      </w:r>
      <w:r>
        <w:rPr>
          <w:rFonts w:asciiTheme="minorHAnsi" w:hAnsiTheme="minorHAnsi"/>
          <w:sz w:val="22"/>
          <w:szCs w:val="22"/>
        </w:rPr>
        <w:t xml:space="preserve"> The white menu text on the periwinkle background measures roughly 2.8 to 1, below the 4.5 to 1 accessibility standard. Use the deeper blue (#2C5B8A) or dark text for menu items.</w:t>
      </w:r>
    </w:p>
    <w:p>
      <w:pPr>
        <w:pStyle w:val="p4"/>
        <w:numPr>
          <w:ilvl w:val="0"/>
          <w:numId w:val="103"/>
        </w:numPr>
        <w:spacing w:after="60"/>
      </w:pPr>
      <w:r>
        <w:rPr>
          <w:rFonts w:asciiTheme="minorHAnsi" w:hAnsiTheme="minorHAnsi"/>
          <w:b/>
          <w:bCs/>
          <w:sz w:val="22"/>
          <w:szCs w:val="22"/>
        </w:rPr>
        <w:t xml:space="preserve">The logo is a boxed JPG.</w:t>
      </w:r>
      <w:r>
        <w:rPr>
          <w:rFonts w:asciiTheme="minorHAnsi" w:hAnsiTheme="minorHAnsi"/>
          <w:sz w:val="22"/>
          <w:szCs w:val="22"/>
        </w:rPr>
        <w:t xml:space="preserve"> It sits as a white rectangle on a blue page. A transparent version would look cleaner. The new pieces use the wordmark rebuilt as live text beside your dragonfly. If you can find the original design file, swap it in for a cleaner result.</w:t>
      </w:r>
    </w:p>
    <w:p>
      <w:pPr>
        <w:pStyle w:val="p4"/>
        <w:numPr>
          <w:ilvl w:val="0"/>
          <w:numId w:val="103"/>
        </w:numPr>
        <w:spacing w:after="60"/>
      </w:pPr>
      <w:r>
        <w:rPr>
          <w:rFonts w:asciiTheme="minorHAnsi" w:hAnsiTheme="minorHAnsi"/>
          <w:b/>
          <w:bCs/>
          <w:sz w:val="22"/>
          <w:szCs w:val="22"/>
        </w:rPr>
        <w:t xml:space="preserve">Update the price on the form.</w:t>
      </w:r>
      <w:r>
        <w:rPr>
          <w:rFonts w:asciiTheme="minorHAnsi" w:hAnsiTheme="minorHAnsi"/>
          <w:sz w:val="22"/>
          <w:szCs w:val="22"/>
        </w:rPr>
        <w:t xml:space="preserve"> It shows an Early Bird $35 line and custom price fields, which conflicts with the free-to-attend message everywhere else. See section 2.</w:t>
      </w:r>
    </w:p>
    <w:p>
      <w:pPr>
        <w:pStyle w:val="p4"/>
        <w:numPr>
          <w:ilvl w:val="0"/>
          <w:numId w:val="103"/>
        </w:numPr>
        <w:spacing w:after="60"/>
      </w:pPr>
      <w:r>
        <w:rPr>
          <w:rFonts w:asciiTheme="minorHAnsi" w:hAnsiTheme="minorHAnsi"/>
          <w:b/>
          <w:bCs/>
          <w:sz w:val="22"/>
          <w:szCs w:val="22"/>
        </w:rPr>
        <w:t xml:space="preserve">Facebook page.</w:t>
      </w:r>
      <w:r>
        <w:rPr>
          <w:rFonts w:asciiTheme="minorHAnsi" w:hAnsiTheme="minorHAnsi"/>
          <w:sz w:val="22"/>
          <w:szCs w:val="22"/>
        </w:rPr>
        <w:t xml:space="preserve"> The newest post is January 2024 ("New Year Special, $95"), and the page has about 44 followers. Replace the pinned post with the event, and use the event cover from the package as the page cover.</w:t>
      </w:r>
    </w:p>
    <w:p>
      <w:pPr>
        <w:pStyle w:val="p4"/>
        <w:keepNext/>
        <w:spacing w:before="160" w:after="80"/>
      </w:pPr>
      <w:r>
        <w:rPr>
          <w:rFonts w:asciiTheme="minorHAnsi" w:hAnsiTheme="minorHAnsi"/>
          <w:b/>
          <w:bCs/>
          <w:color w:val="FE5000"/>
          <w:sz w:val="22"/>
          <w:szCs w:val="22"/>
        </w:rPr>
        <w:t xml:space="preserve">A. Design system used, so future pieces match</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400"/>
        <w:gridCol w:w="6960"/>
      </w:tblGrid>
      <w:tr>
        <w:trPr>
          <w:cantSplit/>
          <w:tblHeader/>
        </w:trPr>
        <w:tc>
          <w:tcPr>
            <w:tcW w:w="2400" w:type="dxa"/>
            <w:shd w:val="clear" w:color="auto" w:fill="08034F"/>
          </w:tcPr>
          <w:p>
            <w:pPr>
              <w:pStyle w:val="p4"/>
              <w:spacing w:after="0"/>
            </w:pPr>
            <w:r>
              <w:rPr>
                <w:rFonts w:asciiTheme="minorHAnsi" w:hAnsiTheme="minorHAnsi"/>
                <w:b/>
                <w:bCs/>
                <w:color w:val="FFFFFF"/>
                <w:sz w:val="19"/>
                <w:szCs w:val="19"/>
              </w:rPr>
              <w:t xml:space="preserve">Element</w:t>
            </w:r>
          </w:p>
        </w:tc>
        <w:tc>
          <w:tcPr>
            <w:tcW w:w="6960" w:type="dxa"/>
            <w:shd w:val="clear" w:color="auto" w:fill="08034F"/>
          </w:tcPr>
          <w:p>
            <w:pPr>
              <w:pStyle w:val="p4"/>
              <w:spacing w:after="0"/>
            </w:pPr>
            <w:r>
              <w:rPr>
                <w:rFonts w:asciiTheme="minorHAnsi" w:hAnsiTheme="minorHAnsi"/>
                <w:b/>
                <w:bCs/>
                <w:color w:val="FFFFFF"/>
                <w:sz w:val="19"/>
                <w:szCs w:val="19"/>
              </w:rPr>
              <w:t xml:space="preserve">Value</w:t>
            </w:r>
          </w:p>
        </w:tc>
      </w:tr>
      <w:tr>
        <w:trPr>
          <w:cantSplit/>
        </w:trPr>
        <w:tc>
          <w:tcPr>
            <w:tcW w:w="2400" w:type="dxa"/>
          </w:tcPr>
          <w:p>
            <w:pPr>
              <w:pStyle w:val="p4"/>
              <w:spacing w:after="0"/>
            </w:pPr>
            <w:r>
              <w:rPr>
                <w:rFonts w:asciiTheme="minorHAnsi" w:hAnsiTheme="minorHAnsi"/>
                <w:b/>
                <w:bCs/>
                <w:color w:val="08034F"/>
                <w:sz w:val="19"/>
                <w:szCs w:val="19"/>
              </w:rPr>
              <w:t xml:space="preserve">Headline font</w:t>
            </w:r>
          </w:p>
        </w:tc>
        <w:tc>
          <w:tcPr>
            <w:tcW w:w="6960" w:type="dxa"/>
          </w:tcPr>
          <w:p>
            <w:pPr>
              <w:pStyle w:val="p4"/>
              <w:spacing w:after="0"/>
            </w:pPr>
            <w:r>
              <w:rPr>
                <w:rFonts w:asciiTheme="minorHAnsi" w:hAnsiTheme="minorHAnsi"/>
                <w:color w:val="26221F"/>
                <w:sz w:val="19"/>
                <w:szCs w:val="19"/>
              </w:rPr>
              <w:t xml:space="preserve">Cormorant Garamond, semibold and italic</w:t>
            </w:r>
          </w:p>
        </w:tc>
      </w:tr>
      <w:tr>
        <w:trPr>
          <w:cantSplit/>
        </w:trPr>
        <w:tc>
          <w:tcPr>
            <w:tcW w:w="2400" w:type="dxa"/>
          </w:tcPr>
          <w:p>
            <w:pPr>
              <w:pStyle w:val="p4"/>
              <w:spacing w:after="0"/>
            </w:pPr>
            <w:r>
              <w:rPr>
                <w:rFonts w:asciiTheme="minorHAnsi" w:hAnsiTheme="minorHAnsi"/>
                <w:b/>
                <w:bCs/>
                <w:color w:val="08034F"/>
                <w:sz w:val="19"/>
                <w:szCs w:val="19"/>
              </w:rPr>
              <w:t xml:space="preserve">Body and logo font</w:t>
            </w:r>
          </w:p>
        </w:tc>
        <w:tc>
          <w:tcPr>
            <w:tcW w:w="6960" w:type="dxa"/>
          </w:tcPr>
          <w:p>
            <w:pPr>
              <w:pStyle w:val="p4"/>
              <w:spacing w:after="0"/>
            </w:pPr>
            <w:r>
              <w:rPr>
                <w:rFonts w:asciiTheme="minorHAnsi" w:hAnsiTheme="minorHAnsi"/>
                <w:color w:val="26221F"/>
                <w:sz w:val="19"/>
                <w:szCs w:val="19"/>
              </w:rPr>
              <w:t xml:space="preserve">Lato (the wordmark matches your logo's Lato Light)</w:t>
            </w:r>
          </w:p>
        </w:tc>
      </w:tr>
      <w:tr>
        <w:trPr>
          <w:cantSplit/>
        </w:trPr>
        <w:tc>
          <w:tcPr>
            <w:tcW w:w="2400" w:type="dxa"/>
          </w:tcPr>
          <w:p>
            <w:pPr>
              <w:pStyle w:val="p4"/>
              <w:spacing w:after="0"/>
            </w:pPr>
            <w:r>
              <w:rPr>
                <w:rFonts w:asciiTheme="minorHAnsi" w:hAnsiTheme="minorHAnsi"/>
                <w:b/>
                <w:bCs/>
                <w:color w:val="08034F"/>
                <w:sz w:val="19"/>
                <w:szCs w:val="19"/>
              </w:rPr>
              <w:t xml:space="preserve">Primary blue</w:t>
            </w:r>
          </w:p>
        </w:tc>
        <w:tc>
          <w:tcPr>
            <w:tcW w:w="6960" w:type="dxa"/>
          </w:tcPr>
          <w:p>
            <w:pPr>
              <w:pStyle w:val="p4"/>
              <w:spacing w:after="0"/>
            </w:pPr>
            <w:r>
              <w:rPr>
                <w:rFonts w:asciiTheme="minorHAnsi" w:hAnsiTheme="minorHAnsi"/>
                <w:color w:val="26221F"/>
                <w:sz w:val="19"/>
                <w:szCs w:val="19"/>
              </w:rPr>
              <w:t xml:space="preserve">#4F80B2 (your logo), deeper #2C5B8A for text and buttons</w:t>
            </w:r>
          </w:p>
        </w:tc>
      </w:tr>
      <w:tr>
        <w:trPr>
          <w:cantSplit/>
        </w:trPr>
        <w:tc>
          <w:tcPr>
            <w:tcW w:w="2400" w:type="dxa"/>
          </w:tcPr>
          <w:p>
            <w:pPr>
              <w:pStyle w:val="p4"/>
              <w:spacing w:after="0"/>
            </w:pPr>
            <w:r>
              <w:rPr>
                <w:rFonts w:asciiTheme="minorHAnsi" w:hAnsiTheme="minorHAnsi"/>
                <w:b/>
                <w:bCs/>
                <w:color w:val="08034F"/>
                <w:sz w:val="19"/>
                <w:szCs w:val="19"/>
              </w:rPr>
              <w:t xml:space="preserve">Accent colors</w:t>
            </w:r>
          </w:p>
        </w:tc>
        <w:tc>
          <w:tcPr>
            <w:tcW w:w="6960" w:type="dxa"/>
          </w:tcPr>
          <w:p>
            <w:pPr>
              <w:pStyle w:val="p4"/>
              <w:spacing w:after="0"/>
            </w:pPr>
            <w:r>
              <w:rPr>
                <w:rFonts w:asciiTheme="minorHAnsi" w:hAnsiTheme="minorHAnsi"/>
                <w:color w:val="26221F"/>
                <w:sz w:val="19"/>
                <w:szCs w:val="19"/>
              </w:rPr>
              <w:t xml:space="preserve">Plum #7B5C8A, dotted lavender spiral #B896C2, green #2E7D55, aqua gradient to #DCF4F8</w:t>
            </w:r>
          </w:p>
        </w:tc>
      </w:tr>
      <w:tr>
        <w:trPr>
          <w:cantSplit/>
        </w:trPr>
        <w:tc>
          <w:tcPr>
            <w:tcW w:w="2400" w:type="dxa"/>
          </w:tcPr>
          <w:p>
            <w:pPr>
              <w:pStyle w:val="p4"/>
              <w:spacing w:after="0"/>
            </w:pPr>
            <w:r>
              <w:rPr>
                <w:rFonts w:asciiTheme="minorHAnsi" w:hAnsiTheme="minorHAnsi"/>
                <w:b/>
                <w:bCs/>
                <w:color w:val="08034F"/>
                <w:sz w:val="19"/>
                <w:szCs w:val="19"/>
              </w:rPr>
              <w:t xml:space="preserve">Motifs</w:t>
            </w:r>
          </w:p>
        </w:tc>
        <w:tc>
          <w:tcPr>
            <w:tcW w:w="6960" w:type="dxa"/>
          </w:tcPr>
          <w:p>
            <w:pPr>
              <w:pStyle w:val="p4"/>
              <w:spacing w:after="0"/>
            </w:pPr>
            <w:r>
              <w:rPr>
                <w:rFonts w:asciiTheme="minorHAnsi" w:hAnsiTheme="minorHAnsi"/>
                <w:color w:val="26221F"/>
                <w:sz w:val="19"/>
                <w:szCs w:val="19"/>
              </w:rPr>
              <w:t xml:space="preserve">Your dragonfly (blue and green version), the dotted spiral, generous white space</w:t>
            </w:r>
          </w:p>
        </w:tc>
      </w:tr>
    </w:tbl>
    <w:p>
      <w:pPr>
        <w:pStyle w:val="p4"/>
        <w:spacing w:after="60"/>
      </w:pPr>
    </w:p>
    <w:p>
      <w:pPr>
        <w:pStyle w:val="p4"/>
      </w:pPr>
      <w:r>
        <w:rPr>
          <w:rFonts w:asciiTheme="minorHAnsi" w:hAnsiTheme="minorHAnsi"/>
          <w:sz w:val="22"/>
          <w:szCs w:val="22"/>
        </w:rPr>
        <w:t xml:space="preserve">The old flyer used three typefaces, a heavy royal-blue block and a dense table on the back. The new one uses one serif, one sans, one accent color per page and a single call to action. The words are yours. The hierarchy is new.</w:t>
      </w:r>
    </w:p>
    <w:p>
      <w:pPr>
        <w:pStyle w:val="p4"/>
      </w:pPr>
      <w:r>
        <w:rPr>
          <w:rFonts w:asciiTheme="minorHAnsi" w:hAnsiTheme="minorHAnsi"/>
          <w:b/>
          <w:bCs/>
          <w:sz w:val="22"/>
          <w:szCs w:val="22"/>
        </w:rPr>
        <w:t xml:space="preserve">Changing the date, price or venue later:</w:t>
      </w:r>
      <w:r>
        <w:rPr>
          <w:rFonts w:asciiTheme="minorHAnsi" w:hAnsiTheme="minorHAnsi"/>
          <w:sz w:val="22"/>
          <w:szCs w:val="22"/>
        </w:rPr>
        <w:t xml:space="preserve"> update every piece together (flyer, rack card, poster, banners, social images and the website) so nothing goes out with mixed information. The editable source files are in 06-Source-Files.</w:t>
      </w:r>
    </w:p>
    <w:sectPr w:rsidR="00274105" w:rsidRPr="004F4838" w:rsidSect="00DE2088">
      <w:headerReference w:type="default" r:id="rId8"/>
      <w:footerReference w:type="default" r:id="rId9"/>
      <w:pgSz w:w="12240" w:h="15840"/>
      <w:pgMar w:top="1647" w:right="1440" w:bottom="151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4B511F" w14:textId="77777777" w:rsidR="00F57AB2" w:rsidRDefault="00F57AB2" w:rsidP="001631EC">
      <w:pPr>
        <w:spacing w:after="0" w:line="240" w:lineRule="auto"/>
      </w:pPr>
      <w:r>
        <w:separator/>
      </w:r>
    </w:p>
  </w:endnote>
  <w:endnote w:type="continuationSeparator" w:id="0">
    <w:p w14:paraId="76B981A8" w14:textId="77777777" w:rsidR="00F57AB2" w:rsidRDefault="00F57AB2" w:rsidP="00163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DC3EAC" w14:textId="620CCB4A" w:rsidR="00C33339" w:rsidRPr="00DE2088" w:rsidRDefault="00186449" w:rsidP="00C33339">
    <w:pPr>
      <w:pStyle w:val="Footer"/>
      <w:jc w:val="center"/>
      <w:rPr>
        <w:i/>
        <w:iCs/>
        <w:color w:val="08034F"/>
        <w:sz w:val="18"/>
        <w:szCs w:val="18"/>
      </w:rPr>
    </w:pPr>
    <w:r w:rsidRPr="00274105">
      <w:rPr>
        <w:i/>
        <w:iCs/>
        <w:color w:val="FE5000"/>
        <w:sz w:val="18"/>
        <w:szCs w:val="18"/>
      </w:rPr>
      <w:t>Brad Stave</w:t>
    </w:r>
    <w:r w:rsidRPr="00DE2088">
      <w:rPr>
        <w:i/>
        <w:iCs/>
        <w:color w:val="FE5000"/>
        <w:sz w:val="18"/>
        <w:szCs w:val="18"/>
      </w:rPr>
      <w:t xml:space="preserve"> </w:t>
    </w:r>
    <w:r w:rsidRPr="00DE2088">
      <w:rPr>
        <w:i/>
        <w:iCs/>
        <w:color w:val="08034F"/>
        <w:sz w:val="18"/>
        <w:szCs w:val="18"/>
      </w:rPr>
      <w:t xml:space="preserve">- </w:t>
    </w:r>
    <w:r w:rsidRPr="00274105">
      <w:rPr>
        <w:i/>
        <w:iCs/>
        <w:color w:val="08034F"/>
        <w:sz w:val="18"/>
        <w:szCs w:val="18"/>
      </w:rPr>
      <w:t>Founder &amp; Principal,</w:t>
    </w:r>
    <w:r w:rsidR="00C16AD7" w:rsidRPr="00DE2088">
      <w:rPr>
        <w:i/>
        <w:iCs/>
        <w:color w:val="08034F"/>
        <w:sz w:val="18"/>
        <w:szCs w:val="18"/>
      </w:rPr>
      <w:t xml:space="preserve"> </w:t>
    </w:r>
    <w:r w:rsidR="00C16AD7" w:rsidRPr="00DE2088">
      <w:rPr>
        <w:i/>
        <w:iCs/>
        <w:color w:val="FE5000"/>
        <w:sz w:val="18"/>
        <w:szCs w:val="18"/>
      </w:rPr>
      <w:t>Ascend Consulting</w:t>
    </w:r>
    <w:r w:rsidR="00C16AD7" w:rsidRPr="00DE2088">
      <w:rPr>
        <w:i/>
        <w:iCs/>
        <w:color w:val="08034F"/>
        <w:sz w:val="18"/>
        <w:szCs w:val="18"/>
      </w:rPr>
      <w:br/>
    </w:r>
    <w:r w:rsidRPr="00274105">
      <w:rPr>
        <w:i/>
        <w:iCs/>
        <w:color w:val="08034F"/>
        <w:sz w:val="18"/>
        <w:szCs w:val="18"/>
      </w:rPr>
      <w:t>253.486.2452</w:t>
    </w:r>
    <w:r w:rsidR="00C16AD7" w:rsidRPr="00DE2088">
      <w:rPr>
        <w:i/>
        <w:iCs/>
        <w:color w:val="08034F"/>
        <w:sz w:val="18"/>
        <w:szCs w:val="18"/>
      </w:rPr>
      <w:t xml:space="preserve"> - </w:t>
    </w:r>
    <w:hyperlink r:id="rId1" w:history="1">
      <w:r w:rsidR="00C16AD7" w:rsidRPr="00274105">
        <w:rPr>
          <w:rStyle w:val="Hyperlink"/>
          <w:i/>
          <w:iCs/>
          <w:color w:val="FE5000"/>
          <w:sz w:val="18"/>
          <w:szCs w:val="18"/>
        </w:rPr>
        <w:t>brad@ascendsmartly.com</w:t>
      </w:r>
    </w:hyperlink>
    <w:r w:rsidR="00C16AD7" w:rsidRPr="00DE2088">
      <w:rPr>
        <w:i/>
        <w:iCs/>
        <w:color w:val="08034F"/>
        <w:sz w:val="18"/>
        <w:szCs w:val="18"/>
      </w:rPr>
      <w:t xml:space="preserve"> - </w:t>
    </w:r>
    <w:hyperlink r:id="rId2" w:history="1">
      <w:r w:rsidRPr="00274105">
        <w:rPr>
          <w:rStyle w:val="Hyperlink"/>
          <w:i/>
          <w:iCs/>
          <w:color w:val="08034F"/>
          <w:sz w:val="18"/>
          <w:szCs w:val="18"/>
        </w:rPr>
        <w:t>www.ascendsmartly.com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039488" w14:textId="77777777" w:rsidR="00F57AB2" w:rsidRDefault="00F57AB2" w:rsidP="001631EC">
      <w:pPr>
        <w:spacing w:after="0" w:line="240" w:lineRule="auto"/>
      </w:pPr>
      <w:r>
        <w:separator/>
      </w:r>
    </w:p>
  </w:footnote>
  <w:footnote w:type="continuationSeparator" w:id="0">
    <w:p w14:paraId="6B0F24C8" w14:textId="77777777" w:rsidR="00F57AB2" w:rsidRDefault="00F57AB2" w:rsidP="00163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6B855" w14:textId="781CC401" w:rsidR="001631EC" w:rsidRDefault="001631EC">
    <w:pPr>
      <w:pStyle w:val="Header"/>
    </w:pPr>
    <w:r>
      <w:rPr>
        <w:noProof/>
      </w:rPr>
      <w:drawing>
        <wp:anchor distT="0" distB="0" distL="114300" distR="114300" simplePos="0" relativeHeight="251658240" behindDoc="0" locked="0" layoutInCell="1" allowOverlap="1" wp14:anchorId="029851F4" wp14:editId="5E6179F2">
          <wp:simplePos x="0" y="0"/>
          <wp:positionH relativeFrom="column">
            <wp:posOffset>2285128</wp:posOffset>
          </wp:positionH>
          <wp:positionV relativeFrom="paragraph">
            <wp:posOffset>-259080</wp:posOffset>
          </wp:positionV>
          <wp:extent cx="1393735" cy="791570"/>
          <wp:effectExtent l="0" t="0" r="3810" b="0"/>
          <wp:wrapNone/>
          <wp:docPr id="10001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4825" name="Picture 1000104825"/>
                  <pic:cNvPicPr/>
                </pic:nvPicPr>
                <pic:blipFill>
                  <a:blip r:embed="rId1">
                    <a:extLst>
                      <a:ext uri="{28A0092B-C50C-407E-A947-70E740481C1C}">
                        <a14:useLocalDpi xmlns:a14="http://schemas.microsoft.com/office/drawing/2010/main" val="0"/>
                      </a:ext>
                    </a:extLst>
                  </a:blip>
                  <a:stretch>
                    <a:fillRect/>
                  </a:stretch>
                </pic:blipFill>
                <pic:spPr>
                  <a:xfrm>
                    <a:off x="0" y="0"/>
                    <a:ext cx="1393735" cy="7915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D72A0"/>
    <w:multiLevelType w:val="multilevel"/>
    <w:tmpl w:val="8A0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B2AE6"/>
    <w:multiLevelType w:val="multilevel"/>
    <w:tmpl w:val="E934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258D8"/>
    <w:multiLevelType w:val="multilevel"/>
    <w:tmpl w:val="2E6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53FFC"/>
    <w:multiLevelType w:val="multilevel"/>
    <w:tmpl w:val="AE9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795BEB"/>
    <w:multiLevelType w:val="multilevel"/>
    <w:tmpl w:val="59B6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703C9"/>
    <w:multiLevelType w:val="multilevel"/>
    <w:tmpl w:val="A54C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742F2B"/>
    <w:multiLevelType w:val="multilevel"/>
    <w:tmpl w:val="6F5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FC34F0"/>
    <w:multiLevelType w:val="multilevel"/>
    <w:tmpl w:val="2F8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041CB"/>
    <w:multiLevelType w:val="multilevel"/>
    <w:tmpl w:val="74D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203B84"/>
    <w:multiLevelType w:val="multilevel"/>
    <w:tmpl w:val="F99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6113AD"/>
    <w:multiLevelType w:val="multilevel"/>
    <w:tmpl w:val="F392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06276"/>
    <w:multiLevelType w:val="multilevel"/>
    <w:tmpl w:val="2C9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682179"/>
    <w:multiLevelType w:val="multilevel"/>
    <w:tmpl w:val="D4A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690CA6"/>
    <w:multiLevelType w:val="multilevel"/>
    <w:tmpl w:val="FF28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B7457D"/>
    <w:multiLevelType w:val="multilevel"/>
    <w:tmpl w:val="036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8F6FCF"/>
    <w:multiLevelType w:val="multilevel"/>
    <w:tmpl w:val="47C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BF797A"/>
    <w:multiLevelType w:val="multilevel"/>
    <w:tmpl w:val="2E1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330C20"/>
    <w:multiLevelType w:val="multilevel"/>
    <w:tmpl w:val="C4F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E05B14"/>
    <w:multiLevelType w:val="multilevel"/>
    <w:tmpl w:val="90D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856884"/>
    <w:multiLevelType w:val="multilevel"/>
    <w:tmpl w:val="AA7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C57F58"/>
    <w:multiLevelType w:val="multilevel"/>
    <w:tmpl w:val="3F2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C12FF9"/>
    <w:multiLevelType w:val="multilevel"/>
    <w:tmpl w:val="6180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FA48CA"/>
    <w:multiLevelType w:val="multilevel"/>
    <w:tmpl w:val="485C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1E370A"/>
    <w:multiLevelType w:val="multilevel"/>
    <w:tmpl w:val="509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247894"/>
    <w:multiLevelType w:val="multilevel"/>
    <w:tmpl w:val="1642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032C47"/>
    <w:multiLevelType w:val="multilevel"/>
    <w:tmpl w:val="D4F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AA4E72"/>
    <w:multiLevelType w:val="multilevel"/>
    <w:tmpl w:val="7A4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E400AA"/>
    <w:multiLevelType w:val="multilevel"/>
    <w:tmpl w:val="63A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5758F8"/>
    <w:multiLevelType w:val="multilevel"/>
    <w:tmpl w:val="F71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5B48EC"/>
    <w:multiLevelType w:val="multilevel"/>
    <w:tmpl w:val="AF9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DD3D35"/>
    <w:multiLevelType w:val="multilevel"/>
    <w:tmpl w:val="BE7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2B012F"/>
    <w:multiLevelType w:val="multilevel"/>
    <w:tmpl w:val="4FE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0C5656"/>
    <w:multiLevelType w:val="multilevel"/>
    <w:tmpl w:val="CC4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A65D3A"/>
    <w:multiLevelType w:val="multilevel"/>
    <w:tmpl w:val="750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81344C"/>
    <w:multiLevelType w:val="multilevel"/>
    <w:tmpl w:val="170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1F7254"/>
    <w:multiLevelType w:val="multilevel"/>
    <w:tmpl w:val="9ED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A05870"/>
    <w:multiLevelType w:val="multilevel"/>
    <w:tmpl w:val="065A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multiLevelType w:val="hybridMultilevel"/>
    <w:lvl w:ilvl="0">
      <w:start w:val="1"/>
      <w:numFmt w:val="bullet"/>
      <w:lvlText w:val="•"/>
      <w:lvlJc w:val="left"/>
      <w:pPr>
        <w:ind w:left="540" w:hanging="270"/>
      </w:pPr>
      <w:rPr>
        <w:rFonts w:ascii="Arial" w:hAnsi="Arial" w:cs="Arial"/>
        <w:color w:val="FE5000"/>
      </w:rPr>
    </w:lvl>
  </w:abstractNum>
  <w:abstractNum w:abstractNumId="101">
    <w:multiLevelType w:val="hybridMultilevel"/>
    <w:lvl w:ilvl="0">
      <w:start w:val="1"/>
      <w:numFmt w:val="decimal"/>
      <w:lvlText w:val="%1."/>
      <w:lvlJc w:val="left"/>
      <w:pPr>
        <w:ind w:left="540" w:hanging="360"/>
      </w:pPr>
      <w:rPr>
        <w:b/>
        <w:color w:val="08034F"/>
      </w:rPr>
    </w:lvl>
  </w:abstractNum>
  <w:num w:numId="1" w16cid:durableId="996883941">
    <w:abstractNumId w:val="4"/>
  </w:num>
  <w:num w:numId="2" w16cid:durableId="1942957186">
    <w:abstractNumId w:val="22"/>
  </w:num>
  <w:num w:numId="3" w16cid:durableId="688915373">
    <w:abstractNumId w:val="13"/>
  </w:num>
  <w:num w:numId="4" w16cid:durableId="1927807590">
    <w:abstractNumId w:val="16"/>
  </w:num>
  <w:num w:numId="5" w16cid:durableId="390425215">
    <w:abstractNumId w:val="17"/>
  </w:num>
  <w:num w:numId="6" w16cid:durableId="1563978939">
    <w:abstractNumId w:val="28"/>
  </w:num>
  <w:num w:numId="7" w16cid:durableId="349065187">
    <w:abstractNumId w:val="2"/>
  </w:num>
  <w:num w:numId="8" w16cid:durableId="1423405294">
    <w:abstractNumId w:val="32"/>
  </w:num>
  <w:num w:numId="9" w16cid:durableId="788203006">
    <w:abstractNumId w:val="14"/>
  </w:num>
  <w:num w:numId="10" w16cid:durableId="1943143150">
    <w:abstractNumId w:val="10"/>
  </w:num>
  <w:num w:numId="11" w16cid:durableId="892739196">
    <w:abstractNumId w:val="11"/>
  </w:num>
  <w:num w:numId="12" w16cid:durableId="290988495">
    <w:abstractNumId w:val="20"/>
  </w:num>
  <w:num w:numId="13" w16cid:durableId="1294671925">
    <w:abstractNumId w:val="21"/>
  </w:num>
  <w:num w:numId="14" w16cid:durableId="9183335">
    <w:abstractNumId w:val="26"/>
  </w:num>
  <w:num w:numId="15" w16cid:durableId="960916661">
    <w:abstractNumId w:val="23"/>
  </w:num>
  <w:num w:numId="16" w16cid:durableId="295306423">
    <w:abstractNumId w:val="8"/>
  </w:num>
  <w:num w:numId="17" w16cid:durableId="820393505">
    <w:abstractNumId w:val="0"/>
  </w:num>
  <w:num w:numId="18" w16cid:durableId="1553081038">
    <w:abstractNumId w:val="24"/>
  </w:num>
  <w:num w:numId="19" w16cid:durableId="2071885077">
    <w:abstractNumId w:val="29"/>
  </w:num>
  <w:num w:numId="20" w16cid:durableId="17128013">
    <w:abstractNumId w:val="3"/>
  </w:num>
  <w:num w:numId="21" w16cid:durableId="867908041">
    <w:abstractNumId w:val="1"/>
  </w:num>
  <w:num w:numId="22" w16cid:durableId="1888953787">
    <w:abstractNumId w:val="9"/>
  </w:num>
  <w:num w:numId="23" w16cid:durableId="8144846">
    <w:abstractNumId w:val="12"/>
  </w:num>
  <w:num w:numId="24" w16cid:durableId="176621007">
    <w:abstractNumId w:val="33"/>
  </w:num>
  <w:num w:numId="25" w16cid:durableId="1441561936">
    <w:abstractNumId w:val="5"/>
  </w:num>
  <w:num w:numId="26" w16cid:durableId="1631938402">
    <w:abstractNumId w:val="18"/>
  </w:num>
  <w:num w:numId="27" w16cid:durableId="1489903696">
    <w:abstractNumId w:val="35"/>
  </w:num>
  <w:num w:numId="28" w16cid:durableId="2091810075">
    <w:abstractNumId w:val="25"/>
  </w:num>
  <w:num w:numId="29" w16cid:durableId="246576545">
    <w:abstractNumId w:val="6"/>
  </w:num>
  <w:num w:numId="30" w16cid:durableId="1902786478">
    <w:abstractNumId w:val="30"/>
  </w:num>
  <w:num w:numId="31" w16cid:durableId="863711828">
    <w:abstractNumId w:val="27"/>
  </w:num>
  <w:num w:numId="32" w16cid:durableId="1240361665">
    <w:abstractNumId w:val="36"/>
  </w:num>
  <w:num w:numId="33" w16cid:durableId="1349483817">
    <w:abstractNumId w:val="15"/>
  </w:num>
  <w:num w:numId="34" w16cid:durableId="1100950438">
    <w:abstractNumId w:val="31"/>
  </w:num>
  <w:num w:numId="35" w16cid:durableId="614291004">
    <w:abstractNumId w:val="19"/>
  </w:num>
  <w:num w:numId="36" w16cid:durableId="1703555462">
    <w:abstractNumId w:val="34"/>
  </w:num>
  <w:num w:numId="37" w16cid:durableId="1524903071">
    <w:abstractNumId w:val="7"/>
  </w:num>
  <w:num w:numId="100">
    <w:abstractNumId w:val="100"/>
  </w:num>
  <w:num w:numId="101">
    <w:abstractNumId w:val="101"/>
    <w:lvlOverride w:ilvl="0">
      <w:startOverride w:val="1"/>
    </w:lvlOverride>
  </w:num>
  <w:num w:numId="102">
    <w:abstractNumId w:val="101"/>
    <w:lvlOverride w:ilvl="0">
      <w:startOverride w:val="1"/>
    </w:lvlOverride>
  </w:num>
  <w:num w:numId="103">
    <w:abstractNumId w:val="10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C60"/>
    <w:rsid w:val="00055ECA"/>
    <w:rsid w:val="000C1BAF"/>
    <w:rsid w:val="000C21E4"/>
    <w:rsid w:val="000F4570"/>
    <w:rsid w:val="001631EC"/>
    <w:rsid w:val="00186449"/>
    <w:rsid w:val="00202552"/>
    <w:rsid w:val="00274105"/>
    <w:rsid w:val="00277736"/>
    <w:rsid w:val="00277C60"/>
    <w:rsid w:val="00305D18"/>
    <w:rsid w:val="0036633D"/>
    <w:rsid w:val="00385DAC"/>
    <w:rsid w:val="003B5747"/>
    <w:rsid w:val="00481D4A"/>
    <w:rsid w:val="004F4838"/>
    <w:rsid w:val="004F50A5"/>
    <w:rsid w:val="005671FC"/>
    <w:rsid w:val="005B754D"/>
    <w:rsid w:val="005F493E"/>
    <w:rsid w:val="00655D36"/>
    <w:rsid w:val="006A23D2"/>
    <w:rsid w:val="006E0487"/>
    <w:rsid w:val="00793DA3"/>
    <w:rsid w:val="008A51C7"/>
    <w:rsid w:val="009070EF"/>
    <w:rsid w:val="00AC17E4"/>
    <w:rsid w:val="00AD1DD4"/>
    <w:rsid w:val="00AE3469"/>
    <w:rsid w:val="00AF044E"/>
    <w:rsid w:val="00BD085C"/>
    <w:rsid w:val="00C16AD7"/>
    <w:rsid w:val="00C33339"/>
    <w:rsid w:val="00C34DB2"/>
    <w:rsid w:val="00CC0885"/>
    <w:rsid w:val="00D20D43"/>
    <w:rsid w:val="00D77B48"/>
    <w:rsid w:val="00DE2088"/>
    <w:rsid w:val="00E017C6"/>
    <w:rsid w:val="00E24D25"/>
    <w:rsid w:val="00F06D5A"/>
    <w:rsid w:val="00F101E7"/>
    <w:rsid w:val="00F3129F"/>
    <w:rsid w:val="00F57AB2"/>
    <w:rsid w:val="00FF5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C5FDC"/>
  <w15:chartTrackingRefBased/>
  <w15:docId w15:val="{807EA37F-2A2D-9A40-B722-7F3F20DC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C60"/>
    <w:rPr>
      <w:rFonts w:eastAsiaTheme="majorEastAsia" w:cstheme="majorBidi"/>
      <w:color w:val="272727" w:themeColor="text1" w:themeTint="D8"/>
    </w:rPr>
  </w:style>
  <w:style w:type="paragraph" w:styleId="Title">
    <w:name w:val="Title"/>
    <w:basedOn w:val="Normal"/>
    <w:next w:val="Normal"/>
    <w:link w:val="TitleChar"/>
    <w:uiPriority w:val="10"/>
    <w:qFormat/>
    <w:rsid w:val="00277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C60"/>
    <w:pPr>
      <w:spacing w:before="160"/>
      <w:jc w:val="center"/>
    </w:pPr>
    <w:rPr>
      <w:i/>
      <w:iCs/>
      <w:color w:val="404040" w:themeColor="text1" w:themeTint="BF"/>
    </w:rPr>
  </w:style>
  <w:style w:type="character" w:customStyle="1" w:styleId="QuoteChar">
    <w:name w:val="Quote Char"/>
    <w:basedOn w:val="DefaultParagraphFont"/>
    <w:link w:val="Quote"/>
    <w:uiPriority w:val="29"/>
    <w:rsid w:val="00277C60"/>
    <w:rPr>
      <w:i/>
      <w:iCs/>
      <w:color w:val="404040" w:themeColor="text1" w:themeTint="BF"/>
    </w:rPr>
  </w:style>
  <w:style w:type="paragraph" w:styleId="ListParagraph">
    <w:name w:val="List Paragraph"/>
    <w:basedOn w:val="Normal"/>
    <w:uiPriority w:val="34"/>
    <w:qFormat/>
    <w:rsid w:val="00277C60"/>
    <w:pPr>
      <w:ind w:left="720"/>
      <w:contextualSpacing/>
    </w:pPr>
  </w:style>
  <w:style w:type="character" w:styleId="IntenseEmphasis">
    <w:name w:val="Intense Emphasis"/>
    <w:basedOn w:val="DefaultParagraphFont"/>
    <w:uiPriority w:val="21"/>
    <w:qFormat/>
    <w:rsid w:val="00277C60"/>
    <w:rPr>
      <w:i/>
      <w:iCs/>
      <w:color w:val="0F4761" w:themeColor="accent1" w:themeShade="BF"/>
    </w:rPr>
  </w:style>
  <w:style w:type="paragraph" w:styleId="IntenseQuote">
    <w:name w:val="Intense Quote"/>
    <w:basedOn w:val="Normal"/>
    <w:next w:val="Normal"/>
    <w:link w:val="IntenseQuoteChar"/>
    <w:uiPriority w:val="30"/>
    <w:qFormat/>
    <w:rsid w:val="00277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C60"/>
    <w:rPr>
      <w:i/>
      <w:iCs/>
      <w:color w:val="0F4761" w:themeColor="accent1" w:themeShade="BF"/>
    </w:rPr>
  </w:style>
  <w:style w:type="character" w:styleId="IntenseReference">
    <w:name w:val="Intense Reference"/>
    <w:basedOn w:val="DefaultParagraphFont"/>
    <w:uiPriority w:val="32"/>
    <w:qFormat/>
    <w:rsid w:val="00277C60"/>
    <w:rPr>
      <w:b/>
      <w:bCs/>
      <w:smallCaps/>
      <w:color w:val="0F4761" w:themeColor="accent1" w:themeShade="BF"/>
      <w:spacing w:val="5"/>
    </w:rPr>
  </w:style>
  <w:style w:type="paragraph" w:customStyle="1" w:styleId="p1">
    <w:name w:val="p1"/>
    <w:basedOn w:val="Normal"/>
    <w:rsid w:val="00277C60"/>
    <w:pPr>
      <w:spacing w:before="180" w:after="150" w:line="240" w:lineRule="auto"/>
    </w:pPr>
    <w:rPr>
      <w:rFonts w:ascii="Ginto Copilot Variable" w:eastAsia="Times New Roman" w:hAnsi="Ginto Copilot Variable" w:cs="Times New Roman"/>
      <w:color w:val="26221F"/>
      <w:kern w:val="0"/>
      <w:sz w:val="31"/>
      <w:szCs w:val="31"/>
      <w14:ligatures w14:val="none"/>
    </w:rPr>
  </w:style>
  <w:style w:type="paragraph" w:customStyle="1" w:styleId="p2">
    <w:name w:val="p2"/>
    <w:basedOn w:val="Normal"/>
    <w:rsid w:val="00277C60"/>
    <w:pPr>
      <w:spacing w:before="240" w:after="90" w:line="240" w:lineRule="auto"/>
    </w:pPr>
    <w:rPr>
      <w:rFonts w:ascii="Ginto Copilot Variable" w:eastAsia="Times New Roman" w:hAnsi="Ginto Copilot Variable" w:cs="Times New Roman"/>
      <w:color w:val="26221F"/>
      <w:kern w:val="0"/>
      <w:sz w:val="25"/>
      <w:szCs w:val="25"/>
      <w14:ligatures w14:val="none"/>
    </w:rPr>
  </w:style>
  <w:style w:type="paragraph" w:customStyle="1" w:styleId="p3">
    <w:name w:val="p3"/>
    <w:basedOn w:val="Normal"/>
    <w:rsid w:val="00277C60"/>
    <w:pPr>
      <w:spacing w:after="180" w:line="240" w:lineRule="auto"/>
    </w:pPr>
    <w:rPr>
      <w:rFonts w:ascii="Times New Roman" w:eastAsia="Times New Roman" w:hAnsi="Times New Roman" w:cs="Times New Roman"/>
      <w:kern w:val="0"/>
      <w14:ligatures w14:val="none"/>
    </w:rPr>
  </w:style>
  <w:style w:type="paragraph" w:customStyle="1" w:styleId="p4">
    <w:name w:val="p4"/>
    <w:basedOn w:val="Normal"/>
    <w:rsid w:val="00277C60"/>
    <w:pPr>
      <w:spacing w:after="180" w:line="240" w:lineRule="auto"/>
    </w:pPr>
    <w:rPr>
      <w:rFonts w:ascii="Ginto Copilot Variable" w:eastAsia="Times New Roman" w:hAnsi="Ginto Copilot Variable" w:cs="Times New Roman"/>
      <w:color w:val="26221F"/>
      <w:kern w:val="0"/>
      <w:sz w:val="21"/>
      <w:szCs w:val="21"/>
      <w14:ligatures w14:val="none"/>
    </w:rPr>
  </w:style>
  <w:style w:type="paragraph" w:customStyle="1" w:styleId="p5">
    <w:name w:val="p5"/>
    <w:basedOn w:val="Normal"/>
    <w:rsid w:val="00277C60"/>
    <w:pPr>
      <w:spacing w:before="60" w:after="90" w:line="240" w:lineRule="auto"/>
    </w:pPr>
    <w:rPr>
      <w:rFonts w:ascii="Ginto Copilot Variable" w:eastAsia="Times New Roman" w:hAnsi="Ginto Copilot Variable" w:cs="Times New Roman"/>
      <w:color w:val="26221F"/>
      <w:kern w:val="0"/>
      <w:sz w:val="28"/>
      <w:szCs w:val="28"/>
      <w14:ligatures w14:val="none"/>
    </w:rPr>
  </w:style>
  <w:style w:type="paragraph" w:customStyle="1" w:styleId="p6">
    <w:name w:val="p6"/>
    <w:basedOn w:val="Normal"/>
    <w:rsid w:val="00277C60"/>
    <w:pPr>
      <w:spacing w:after="180" w:line="240" w:lineRule="auto"/>
      <w:ind w:left="270"/>
    </w:pPr>
    <w:rPr>
      <w:rFonts w:ascii="Ginto Copilot Variable" w:eastAsia="Times New Roman" w:hAnsi="Ginto Copilot Variable" w:cs="Times New Roman"/>
      <w:color w:val="26221F"/>
      <w:kern w:val="0"/>
      <w:sz w:val="21"/>
      <w:szCs w:val="21"/>
      <w14:ligatures w14:val="none"/>
    </w:rPr>
  </w:style>
  <w:style w:type="paragraph" w:customStyle="1" w:styleId="p10">
    <w:name w:val="p10"/>
    <w:basedOn w:val="Normal"/>
    <w:rsid w:val="00277C60"/>
    <w:pPr>
      <w:spacing w:before="240" w:after="90" w:line="240" w:lineRule="auto"/>
    </w:pPr>
    <w:rPr>
      <w:rFonts w:ascii="Ginto Copilot Variable" w:eastAsia="Times New Roman" w:hAnsi="Ginto Copilot Variable" w:cs="Times New Roman"/>
      <w:color w:val="26221F"/>
      <w:kern w:val="0"/>
      <w:sz w:val="28"/>
      <w:szCs w:val="28"/>
      <w14:ligatures w14:val="none"/>
    </w:rPr>
  </w:style>
  <w:style w:type="character" w:customStyle="1" w:styleId="s1">
    <w:name w:val="s1"/>
    <w:basedOn w:val="DefaultParagraphFont"/>
    <w:rsid w:val="00277C60"/>
    <w:rPr>
      <w:spacing w:val="-3"/>
    </w:rPr>
  </w:style>
  <w:style w:type="character" w:customStyle="1" w:styleId="s2">
    <w:name w:val="s2"/>
    <w:basedOn w:val="DefaultParagraphFont"/>
    <w:rsid w:val="00277C60"/>
    <w:rPr>
      <w:spacing w:val="-2"/>
    </w:rPr>
  </w:style>
  <w:style w:type="character" w:customStyle="1" w:styleId="s3">
    <w:name w:val="s3"/>
    <w:basedOn w:val="DefaultParagraphFont"/>
    <w:rsid w:val="00277C60"/>
    <w:rPr>
      <w:rFonts w:ascii="Helvetica" w:hAnsi="Helvetica" w:hint="default"/>
      <w:sz w:val="18"/>
      <w:szCs w:val="18"/>
    </w:rPr>
  </w:style>
  <w:style w:type="character" w:customStyle="1" w:styleId="s4">
    <w:name w:val="s4"/>
    <w:basedOn w:val="DefaultParagraphFont"/>
    <w:rsid w:val="00277C60"/>
    <w:rPr>
      <w:spacing w:val="2"/>
    </w:rPr>
  </w:style>
  <w:style w:type="paragraph" w:customStyle="1" w:styleId="li7">
    <w:name w:val="li7"/>
    <w:basedOn w:val="Normal"/>
    <w:rsid w:val="00277C60"/>
    <w:pPr>
      <w:spacing w:before="60" w:after="150" w:line="240" w:lineRule="auto"/>
    </w:pPr>
    <w:rPr>
      <w:rFonts w:ascii="Ginto Copilot Variable" w:eastAsia="Times New Roman" w:hAnsi="Ginto Copilot Variable" w:cs="Times New Roman"/>
      <w:color w:val="26221F"/>
      <w:kern w:val="0"/>
      <w:sz w:val="21"/>
      <w:szCs w:val="21"/>
      <w14:ligatures w14:val="none"/>
    </w:rPr>
  </w:style>
  <w:style w:type="paragraph" w:customStyle="1" w:styleId="li8">
    <w:name w:val="li8"/>
    <w:basedOn w:val="Normal"/>
    <w:rsid w:val="00277C60"/>
    <w:pPr>
      <w:spacing w:after="150" w:line="240" w:lineRule="auto"/>
    </w:pPr>
    <w:rPr>
      <w:rFonts w:ascii="Ginto Copilot Variable" w:eastAsia="Times New Roman" w:hAnsi="Ginto Copilot Variable" w:cs="Times New Roman"/>
      <w:color w:val="26221F"/>
      <w:kern w:val="0"/>
      <w:sz w:val="21"/>
      <w:szCs w:val="21"/>
      <w14:ligatures w14:val="none"/>
    </w:rPr>
  </w:style>
  <w:style w:type="paragraph" w:customStyle="1" w:styleId="li9">
    <w:name w:val="li9"/>
    <w:basedOn w:val="Normal"/>
    <w:rsid w:val="00277C60"/>
    <w:pPr>
      <w:spacing w:after="210" w:line="240" w:lineRule="auto"/>
    </w:pPr>
    <w:rPr>
      <w:rFonts w:ascii="Ginto Copilot Variable" w:eastAsia="Times New Roman" w:hAnsi="Ginto Copilot Variable" w:cs="Times New Roman"/>
      <w:color w:val="26221F"/>
      <w:kern w:val="0"/>
      <w:sz w:val="21"/>
      <w:szCs w:val="21"/>
      <w14:ligatures w14:val="none"/>
    </w:rPr>
  </w:style>
  <w:style w:type="character" w:customStyle="1" w:styleId="s5">
    <w:name w:val="s5"/>
    <w:basedOn w:val="DefaultParagraphFont"/>
    <w:rsid w:val="00277C60"/>
  </w:style>
  <w:style w:type="paragraph" w:styleId="Header">
    <w:name w:val="header"/>
    <w:basedOn w:val="Normal"/>
    <w:link w:val="HeaderChar"/>
    <w:uiPriority w:val="99"/>
    <w:unhideWhenUsed/>
    <w:rsid w:val="00163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1EC"/>
  </w:style>
  <w:style w:type="paragraph" w:styleId="Footer">
    <w:name w:val="footer"/>
    <w:basedOn w:val="Normal"/>
    <w:link w:val="FooterChar"/>
    <w:uiPriority w:val="99"/>
    <w:unhideWhenUsed/>
    <w:rsid w:val="00163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1EC"/>
  </w:style>
  <w:style w:type="character" w:styleId="Hyperlink">
    <w:name w:val="Hyperlink"/>
    <w:basedOn w:val="DefaultParagraphFont"/>
    <w:uiPriority w:val="99"/>
    <w:unhideWhenUsed/>
    <w:rsid w:val="00186449"/>
    <w:rPr>
      <w:color w:val="467886" w:themeColor="hyperlink"/>
      <w:u w:val="single"/>
    </w:rPr>
  </w:style>
  <w:style w:type="character" w:styleId="UnresolvedMention">
    <w:name w:val="Unresolved Mention"/>
    <w:basedOn w:val="DefaultParagraphFont"/>
    <w:uiPriority w:val="99"/>
    <w:semiHidden/>
    <w:unhideWhenUsed/>
    <w:rsid w:val="00186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ascendsmartly.com?utm_source=copilo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ascendsmartly.com?utm_source=copilot.com" TargetMode="External"/><Relationship Id="rId1" Type="http://schemas.openxmlformats.org/officeDocument/2006/relationships/hyperlink" Target="mailto:brad@ascendsmartl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Words>
  <Characters>274</Characters>
  <Application>Microsoft Office Word</Application>
  <DocSecurity>0</DocSecurity>
  <Lines>11</Lines>
  <Paragraphs>9</Paragraphs>
  <ScaleCrop>false</ScaleCrop>
  <Company/>
  <LinksUpToDate>false</LinksUpToDate>
  <CharactersWithSpaces>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Stave</dc:creator>
  <cp:keywords/>
  <dc:description/>
  <cp:lastModifiedBy>Brad Stave</cp:lastModifiedBy>
  <cp:revision>4</cp:revision>
  <dcterms:created xsi:type="dcterms:W3CDTF">2026-06-20T03:12:00Z</dcterms:created>
  <dcterms:modified xsi:type="dcterms:W3CDTF">2026-07-10T19:41:00Z</dcterms:modified>
</cp:coreProperties>
</file>