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96C" w:rsidRPr="00053E22" w:rsidRDefault="00053E22">
      <w:pPr>
        <w:rPr>
          <w:sz w:val="36"/>
          <w:szCs w:val="36"/>
        </w:rPr>
      </w:pPr>
      <w:r w:rsidRPr="00053E22">
        <w:rPr>
          <w:sz w:val="36"/>
          <w:szCs w:val="36"/>
        </w:rPr>
        <w:t>Peer Assessment Feedback Form</w:t>
      </w:r>
    </w:p>
    <w:tbl>
      <w:tblPr>
        <w:tblStyle w:val="TableGrid"/>
        <w:tblW w:w="0" w:type="auto"/>
        <w:tblLook w:val="04A0" w:firstRow="1" w:lastRow="0" w:firstColumn="1" w:lastColumn="0" w:noHBand="0" w:noVBand="1"/>
      </w:tblPr>
      <w:tblGrid>
        <w:gridCol w:w="4505"/>
        <w:gridCol w:w="4505"/>
      </w:tblGrid>
      <w:tr w:rsidR="00053E22" w:rsidTr="00053E22">
        <w:tc>
          <w:tcPr>
            <w:tcW w:w="4505" w:type="dxa"/>
          </w:tcPr>
          <w:p w:rsidR="00053E22" w:rsidRPr="00053E22" w:rsidRDefault="00053E22">
            <w:pPr>
              <w:rPr>
                <w:b/>
                <w:sz w:val="28"/>
                <w:szCs w:val="28"/>
              </w:rPr>
            </w:pPr>
            <w:r w:rsidRPr="00053E22">
              <w:rPr>
                <w:b/>
                <w:sz w:val="28"/>
                <w:szCs w:val="28"/>
              </w:rPr>
              <w:t>Student Trainer’s Name:</w:t>
            </w:r>
          </w:p>
        </w:tc>
        <w:tc>
          <w:tcPr>
            <w:tcW w:w="4505" w:type="dxa"/>
          </w:tcPr>
          <w:p w:rsidR="00053E22" w:rsidRDefault="00701187">
            <w:r>
              <w:t>Duncan Cameron</w:t>
            </w:r>
          </w:p>
        </w:tc>
      </w:tr>
      <w:tr w:rsidR="00053E22" w:rsidTr="00053E22">
        <w:tc>
          <w:tcPr>
            <w:tcW w:w="4505" w:type="dxa"/>
          </w:tcPr>
          <w:p w:rsidR="00053E22" w:rsidRPr="00053E22" w:rsidRDefault="00053E22">
            <w:pPr>
              <w:rPr>
                <w:b/>
                <w:sz w:val="28"/>
                <w:szCs w:val="28"/>
              </w:rPr>
            </w:pPr>
            <w:r w:rsidRPr="00053E22">
              <w:rPr>
                <w:b/>
                <w:sz w:val="28"/>
                <w:szCs w:val="28"/>
              </w:rPr>
              <w:t>Peer (print name, sign and date)</w:t>
            </w:r>
          </w:p>
          <w:p w:rsidR="00053E22" w:rsidRDefault="00053E22">
            <w:r>
              <w:t>[anonymous feedback is allowed]</w:t>
            </w:r>
          </w:p>
        </w:tc>
        <w:tc>
          <w:tcPr>
            <w:tcW w:w="4505" w:type="dxa"/>
          </w:tcPr>
          <w:p w:rsidR="00053E22" w:rsidRDefault="00701187">
            <w:r>
              <w:t>FRASER BROWN – 26/03/2018</w:t>
            </w:r>
          </w:p>
        </w:tc>
      </w:tr>
      <w:tr w:rsidR="00053E22" w:rsidTr="00F2304C">
        <w:tc>
          <w:tcPr>
            <w:tcW w:w="9010" w:type="dxa"/>
            <w:gridSpan w:val="2"/>
          </w:tcPr>
          <w:p w:rsidR="00053E22" w:rsidRPr="00053E22" w:rsidRDefault="00053E22">
            <w:pPr>
              <w:rPr>
                <w:b/>
                <w:sz w:val="28"/>
                <w:szCs w:val="28"/>
              </w:rPr>
            </w:pPr>
            <w:r w:rsidRPr="00053E22">
              <w:rPr>
                <w:b/>
                <w:sz w:val="28"/>
                <w:szCs w:val="28"/>
              </w:rPr>
              <w:t>Software Engineering Master Class F21SM2</w:t>
            </w:r>
          </w:p>
        </w:tc>
      </w:tr>
      <w:tr w:rsidR="00053E22" w:rsidTr="00053E22">
        <w:tc>
          <w:tcPr>
            <w:tcW w:w="4505" w:type="dxa"/>
          </w:tcPr>
          <w:p w:rsidR="00053E22" w:rsidRPr="00053E22" w:rsidRDefault="00053E22">
            <w:pPr>
              <w:rPr>
                <w:b/>
                <w:sz w:val="36"/>
                <w:szCs w:val="36"/>
              </w:rPr>
            </w:pPr>
            <w:r w:rsidRPr="00053E22">
              <w:rPr>
                <w:b/>
                <w:sz w:val="36"/>
                <w:szCs w:val="36"/>
              </w:rPr>
              <w:t>Questions</w:t>
            </w:r>
          </w:p>
        </w:tc>
        <w:tc>
          <w:tcPr>
            <w:tcW w:w="4505" w:type="dxa"/>
          </w:tcPr>
          <w:p w:rsidR="00053E22" w:rsidRPr="00053E22" w:rsidRDefault="00053E22">
            <w:pPr>
              <w:rPr>
                <w:b/>
                <w:sz w:val="36"/>
                <w:szCs w:val="36"/>
              </w:rPr>
            </w:pPr>
            <w:r w:rsidRPr="00053E22">
              <w:rPr>
                <w:b/>
                <w:sz w:val="36"/>
                <w:szCs w:val="36"/>
              </w:rPr>
              <w:t>Comments</w:t>
            </w:r>
          </w:p>
        </w:tc>
      </w:tr>
      <w:tr w:rsidR="00053E22" w:rsidTr="00053E22">
        <w:tc>
          <w:tcPr>
            <w:tcW w:w="4505" w:type="dxa"/>
          </w:tcPr>
          <w:p w:rsidR="00053E22" w:rsidRPr="00053E22" w:rsidRDefault="00053E22">
            <w:pPr>
              <w:rPr>
                <w:sz w:val="28"/>
                <w:szCs w:val="28"/>
              </w:rPr>
            </w:pPr>
            <w:r w:rsidRPr="00053E22">
              <w:rPr>
                <w:sz w:val="28"/>
                <w:szCs w:val="28"/>
              </w:rPr>
              <w:t>What did you like about the teaching material?</w:t>
            </w:r>
          </w:p>
        </w:tc>
        <w:tc>
          <w:tcPr>
            <w:tcW w:w="4505" w:type="dxa"/>
          </w:tcPr>
          <w:p w:rsidR="00053E22" w:rsidRDefault="00701187">
            <w:r>
              <w:t>Good use of examples to explain complex language components. Clear slides, good pointing to external resources, for those interested. He rooted his examples and presentation points in concepts we had learned previously to make learning them in a new language easier.</w:t>
            </w:r>
          </w:p>
        </w:tc>
      </w:tr>
      <w:tr w:rsidR="00053E22" w:rsidTr="00053E22">
        <w:tc>
          <w:tcPr>
            <w:tcW w:w="4505" w:type="dxa"/>
          </w:tcPr>
          <w:p w:rsidR="00053E22" w:rsidRPr="00053E22" w:rsidRDefault="00053E22">
            <w:pPr>
              <w:rPr>
                <w:sz w:val="28"/>
                <w:szCs w:val="28"/>
              </w:rPr>
            </w:pPr>
            <w:r w:rsidRPr="00053E22">
              <w:rPr>
                <w:sz w:val="28"/>
                <w:szCs w:val="28"/>
              </w:rPr>
              <w:t>What did you like about the trainer’s approach?</w:t>
            </w:r>
          </w:p>
        </w:tc>
        <w:tc>
          <w:tcPr>
            <w:tcW w:w="4505" w:type="dxa"/>
          </w:tcPr>
          <w:p w:rsidR="00053E22" w:rsidRDefault="00701187" w:rsidP="00701187">
            <w:r>
              <w:t>Gave good background information about concurrency and object orientated programming (</w:t>
            </w:r>
            <w:r w:rsidR="00AE35C4">
              <w:t>OOP</w:t>
            </w:r>
            <w:bookmarkStart w:id="0" w:name="_GoBack"/>
            <w:bookmarkEnd w:id="0"/>
            <w:r>
              <w:t>). Was a very succinct and refined presenting style. Confidently went in depth with other technical areas and background info which was good. Gave lab and lecture material a good structure</w:t>
            </w:r>
            <w:r>
              <w:br/>
            </w:r>
          </w:p>
        </w:tc>
      </w:tr>
      <w:tr w:rsidR="00053E22" w:rsidTr="00053E22">
        <w:tc>
          <w:tcPr>
            <w:tcW w:w="4505" w:type="dxa"/>
          </w:tcPr>
          <w:p w:rsidR="00053E22" w:rsidRPr="00053E22" w:rsidRDefault="00053E22">
            <w:pPr>
              <w:rPr>
                <w:sz w:val="28"/>
                <w:szCs w:val="28"/>
              </w:rPr>
            </w:pPr>
            <w:r w:rsidRPr="00053E22">
              <w:rPr>
                <w:sz w:val="28"/>
                <w:szCs w:val="28"/>
              </w:rPr>
              <w:t>What have you learned?</w:t>
            </w:r>
          </w:p>
        </w:tc>
        <w:tc>
          <w:tcPr>
            <w:tcW w:w="4505" w:type="dxa"/>
          </w:tcPr>
          <w:p w:rsidR="00053E22" w:rsidRDefault="00701187" w:rsidP="00701187">
            <w:r>
              <w:t>Gave me a good refresher on OOP and concurrency. Learned pros and cons of concurrency in the new language (GO) as compared with other languages like C. Got a better grasp on the language from more detailed lab examples and complex topics covered.</w:t>
            </w:r>
            <w:r>
              <w:br/>
            </w:r>
          </w:p>
        </w:tc>
      </w:tr>
      <w:tr w:rsidR="00053E22" w:rsidTr="00053E22">
        <w:tc>
          <w:tcPr>
            <w:tcW w:w="4505" w:type="dxa"/>
          </w:tcPr>
          <w:p w:rsidR="00053E22" w:rsidRPr="00053E22" w:rsidRDefault="00053E22">
            <w:pPr>
              <w:rPr>
                <w:sz w:val="28"/>
                <w:szCs w:val="28"/>
              </w:rPr>
            </w:pPr>
            <w:r w:rsidRPr="00053E22">
              <w:rPr>
                <w:sz w:val="28"/>
                <w:szCs w:val="28"/>
              </w:rPr>
              <w:t>Is there any aspect that you would have liked to include in your own teaching?</w:t>
            </w:r>
          </w:p>
        </w:tc>
        <w:tc>
          <w:tcPr>
            <w:tcW w:w="4505" w:type="dxa"/>
          </w:tcPr>
          <w:p w:rsidR="00053E22" w:rsidRDefault="00701187">
            <w:r>
              <w:t>The Dynamic Code examples (running live code mid presentation) and asking questions then proving the answers In the lecture was really nice.</w:t>
            </w:r>
          </w:p>
          <w:p w:rsidR="00053E22" w:rsidRDefault="00053E22"/>
        </w:tc>
      </w:tr>
      <w:tr w:rsidR="00053E22" w:rsidTr="00053E22">
        <w:tc>
          <w:tcPr>
            <w:tcW w:w="4505" w:type="dxa"/>
          </w:tcPr>
          <w:p w:rsidR="00053E22" w:rsidRPr="00053E22" w:rsidRDefault="00053E22">
            <w:pPr>
              <w:rPr>
                <w:sz w:val="28"/>
                <w:szCs w:val="28"/>
              </w:rPr>
            </w:pPr>
            <w:r w:rsidRPr="00053E22">
              <w:rPr>
                <w:sz w:val="28"/>
                <w:szCs w:val="28"/>
              </w:rPr>
              <w:t>What could have been improved?</w:t>
            </w:r>
          </w:p>
          <w:p w:rsidR="00053E22" w:rsidRDefault="00053E22"/>
        </w:tc>
        <w:tc>
          <w:tcPr>
            <w:tcW w:w="4505" w:type="dxa"/>
          </w:tcPr>
          <w:p w:rsidR="00053E22" w:rsidRDefault="00701187">
            <w:r>
              <w:t>Diagrams when explaining threads/GO functions. More real-world examples. More abstract diagrams when exploring OOP principles and maybe a direct side by side comparisons between C/Java and a Go implementation would have been nice.</w:t>
            </w:r>
          </w:p>
          <w:p w:rsidR="00053E22" w:rsidRDefault="00053E22"/>
        </w:tc>
      </w:tr>
      <w:tr w:rsidR="00053E22" w:rsidTr="001979F8">
        <w:tc>
          <w:tcPr>
            <w:tcW w:w="9010" w:type="dxa"/>
            <w:gridSpan w:val="2"/>
          </w:tcPr>
          <w:p w:rsidR="00053E22" w:rsidRDefault="00053E22">
            <w:pPr>
              <w:rPr>
                <w:sz w:val="28"/>
                <w:szCs w:val="28"/>
              </w:rPr>
            </w:pPr>
            <w:r w:rsidRPr="00053E22">
              <w:rPr>
                <w:sz w:val="28"/>
                <w:szCs w:val="28"/>
              </w:rPr>
              <w:t>General Comments:</w:t>
            </w:r>
          </w:p>
          <w:p w:rsidR="00053E22" w:rsidRPr="00053E22" w:rsidRDefault="00173EAA">
            <w:pPr>
              <w:rPr>
                <w:sz w:val="28"/>
                <w:szCs w:val="28"/>
              </w:rPr>
            </w:pPr>
            <w:r>
              <w:rPr>
                <w:sz w:val="28"/>
                <w:szCs w:val="28"/>
              </w:rPr>
              <w:t>Added more depth to the topic originally covered by martin and didn’t repeat info that wasn’t necessary to understanding.</w:t>
            </w:r>
          </w:p>
        </w:tc>
      </w:tr>
    </w:tbl>
    <w:p w:rsidR="00053E22" w:rsidRDefault="00053E22" w:rsidP="00EE3479"/>
    <w:sectPr w:rsidR="00053E22" w:rsidSect="00D53B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22"/>
    <w:rsid w:val="00053E22"/>
    <w:rsid w:val="00173EAA"/>
    <w:rsid w:val="00701187"/>
    <w:rsid w:val="00AA1C20"/>
    <w:rsid w:val="00AE35C4"/>
    <w:rsid w:val="00D53B0E"/>
    <w:rsid w:val="00EE3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02DB9A"/>
  <w14:defaultImageDpi w14:val="32767"/>
  <w15:chartTrackingRefBased/>
  <w15:docId w15:val="{EE75A1A1-2B9E-9842-AC73-7877B725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Fraser M</dc:creator>
  <cp:keywords/>
  <dc:description/>
  <cp:lastModifiedBy>Brown, Fraser M</cp:lastModifiedBy>
  <cp:revision>5</cp:revision>
  <dcterms:created xsi:type="dcterms:W3CDTF">2018-03-27T19:16:00Z</dcterms:created>
  <dcterms:modified xsi:type="dcterms:W3CDTF">2018-03-28T19:24:00Z</dcterms:modified>
</cp:coreProperties>
</file>