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C952D" w14:textId="7BDEE026" w:rsidR="00F2485F" w:rsidRPr="00B05257" w:rsidRDefault="0003395F">
      <w:proofErr w:type="spellStart"/>
      <w:r w:rsidRPr="00B05257">
        <w:t>Github</w:t>
      </w:r>
      <w:proofErr w:type="spellEnd"/>
      <w:r w:rsidRPr="00B05257">
        <w:t xml:space="preserve"> Blog</w:t>
      </w:r>
    </w:p>
    <w:p w14:paraId="3049FB88" w14:textId="35199BCB" w:rsidR="0003395F" w:rsidRDefault="0003395F"/>
    <w:p w14:paraId="327A836D" w14:textId="2110CDC8" w:rsidR="00595A3B" w:rsidRDefault="00595A3B"/>
    <w:p w14:paraId="1CB33BB0" w14:textId="3E742367" w:rsidR="00595A3B" w:rsidRDefault="00595A3B">
      <w:r>
        <w:t>How to ask for a letter of recommendation</w:t>
      </w:r>
    </w:p>
    <w:p w14:paraId="087F05E1" w14:textId="558309AE" w:rsidR="00595A3B" w:rsidRDefault="00595A3B">
      <w:r>
        <w:t xml:space="preserve">What to do </w:t>
      </w:r>
      <w:r w:rsidR="004C6507">
        <w:t>now</w:t>
      </w:r>
      <w:r>
        <w:t xml:space="preserve"> to get a job after </w:t>
      </w:r>
      <w:r w:rsidR="004C6507">
        <w:t>the</w:t>
      </w:r>
      <w:r>
        <w:t xml:space="preserve"> PhD</w:t>
      </w:r>
    </w:p>
    <w:p w14:paraId="152A3EBA" w14:textId="771F2EC0" w:rsidR="00595A3B" w:rsidRDefault="00595A3B">
      <w:r>
        <w:t>The Dissertation Proposal</w:t>
      </w:r>
    </w:p>
    <w:p w14:paraId="025184F3" w14:textId="77777777" w:rsidR="004C6507" w:rsidRDefault="004C6507"/>
    <w:p w14:paraId="280F4FA9" w14:textId="77777777" w:rsidR="00595A3B" w:rsidRPr="00B05257" w:rsidRDefault="00595A3B"/>
    <w:p w14:paraId="251D38F0" w14:textId="5C50ED93" w:rsidR="007D6D51" w:rsidRPr="00B05257" w:rsidRDefault="007D6D51">
      <w:r w:rsidRPr="00B05257">
        <w:t>1. Job Market Advice</w:t>
      </w:r>
    </w:p>
    <w:p w14:paraId="0119AF2C" w14:textId="77777777" w:rsidR="005F39E4" w:rsidRPr="00B05257" w:rsidRDefault="007D6D51" w:rsidP="005F39E4">
      <w:r w:rsidRPr="00B05257">
        <w:t xml:space="preserve">My students </w:t>
      </w:r>
      <w:r w:rsidR="005F39E4" w:rsidRPr="00B05257">
        <w:t xml:space="preserve">often ask for advice on preparing for the job market, so I compiled this PDF based on my experience. I study Latin American literature, so some of the advice I provide is fairly discipline specific, but you can easily adjust the recommendations to reflect your field. </w:t>
      </w:r>
    </w:p>
    <w:p w14:paraId="2FF40552" w14:textId="77777777" w:rsidR="005F39E4" w:rsidRPr="00B05257" w:rsidRDefault="005F39E4" w:rsidP="005F39E4"/>
    <w:p w14:paraId="21EFC739" w14:textId="10A5A7BE" w:rsidR="005F39E4" w:rsidRPr="00B05257" w:rsidRDefault="005F39E4" w:rsidP="006515C4">
      <w:r w:rsidRPr="00B05257">
        <w:t xml:space="preserve">There are myriad wonderful sites and resources </w:t>
      </w:r>
      <w:r w:rsidR="00F92590" w:rsidRPr="00B05257">
        <w:t xml:space="preserve">for graduate students looking to enter a career in academia. I suggest you look at lots of different opinions, because there is not one correct path for </w:t>
      </w:r>
      <w:r w:rsidR="006515C4" w:rsidRPr="00B05257">
        <w:t>getting a job. Importantly, i</w:t>
      </w:r>
      <w:r w:rsidRPr="00B05257">
        <w:t xml:space="preserve">f anything here contradicts your advisor, </w:t>
      </w:r>
      <w:r w:rsidR="006515C4" w:rsidRPr="00B05257">
        <w:t>ignore me and listen to your advisor.</w:t>
      </w:r>
      <w:r w:rsidRPr="00B05257">
        <w:t xml:space="preserve"> </w:t>
      </w:r>
    </w:p>
    <w:p w14:paraId="5A783FE3" w14:textId="3E20E25D" w:rsidR="007D6D51" w:rsidRPr="00B05257" w:rsidRDefault="007D6D51"/>
    <w:p w14:paraId="0E98E86C" w14:textId="1B193A86" w:rsidR="006515C4" w:rsidRPr="00B05257" w:rsidRDefault="006515C4"/>
    <w:p w14:paraId="31E6DE81" w14:textId="7281F719" w:rsidR="006515C4" w:rsidRPr="00B05257" w:rsidRDefault="006515C4">
      <w:r w:rsidRPr="00B05257">
        <w:t>2. “In Defense of Wandering: Podcasting as a Pedagogical Tool.”</w:t>
      </w:r>
    </w:p>
    <w:p w14:paraId="7EF1758F" w14:textId="6900F26C" w:rsidR="006515C4" w:rsidRPr="00B05257" w:rsidRDefault="006515C4">
      <w:r w:rsidRPr="00B05257">
        <w:t xml:space="preserve">A condensed version of this article </w:t>
      </w:r>
      <w:hyperlink r:id="rId5" w:history="1">
        <w:r w:rsidRPr="00B05257">
          <w:rPr>
            <w:rStyle w:val="Hyperlink"/>
          </w:rPr>
          <w:t>was published</w:t>
        </w:r>
      </w:hyperlink>
      <w:r w:rsidRPr="00B05257">
        <w:t xml:space="preserve"> on </w:t>
      </w:r>
      <w:r w:rsidRPr="00B05257">
        <w:rPr>
          <w:i/>
          <w:iCs/>
        </w:rPr>
        <w:t>The Humanities in Transition</w:t>
      </w:r>
      <w:r w:rsidRPr="00B05257">
        <w:t xml:space="preserve">. </w:t>
      </w:r>
    </w:p>
    <w:p w14:paraId="0490CF98" w14:textId="51A30106" w:rsidR="006515C4" w:rsidRPr="00B05257" w:rsidRDefault="006515C4"/>
    <w:p w14:paraId="756B1838" w14:textId="05E61267" w:rsidR="004C7A1F" w:rsidRPr="00B05257" w:rsidRDefault="004C7A1F">
      <w:r w:rsidRPr="00B05257">
        <w:t>Daniel: See “</w:t>
      </w:r>
      <w:proofErr w:type="spellStart"/>
      <w:r w:rsidRPr="00B05257">
        <w:t>HiT_PedagogyOpinion</w:t>
      </w:r>
      <w:proofErr w:type="spellEnd"/>
      <w:r w:rsidRPr="00B05257">
        <w:t>” (open to the right)</w:t>
      </w:r>
    </w:p>
    <w:p w14:paraId="665CA0B8" w14:textId="0A8E8F61" w:rsidR="004C7A1F" w:rsidRPr="00B05257" w:rsidRDefault="004C7A1F"/>
    <w:p w14:paraId="1A1F3496" w14:textId="3A3128BF" w:rsidR="004C7A1F" w:rsidRPr="00B05257" w:rsidRDefault="004C7A1F"/>
    <w:p w14:paraId="75B9B410" w14:textId="77777777" w:rsidR="002F4B25" w:rsidRDefault="004C7A1F" w:rsidP="002F4B25">
      <w:pPr>
        <w:pStyle w:val="NormalWeb"/>
        <w:spacing w:before="0" w:beforeAutospacing="0" w:after="0" w:afterAutospacing="0"/>
        <w:contextualSpacing/>
        <w:rPr>
          <w:rFonts w:ascii="Times New Roman" w:hAnsi="Times New Roman" w:cs="Times New Roman"/>
          <w:color w:val="000000"/>
          <w:sz w:val="24"/>
          <w:szCs w:val="24"/>
        </w:rPr>
      </w:pPr>
      <w:r w:rsidRPr="00B05257">
        <w:rPr>
          <w:rFonts w:ascii="Times New Roman" w:hAnsi="Times New Roman" w:cs="Times New Roman"/>
          <w:sz w:val="24"/>
          <w:szCs w:val="24"/>
        </w:rPr>
        <w:t xml:space="preserve">3. </w:t>
      </w:r>
      <w:r w:rsidR="002F4B25">
        <w:rPr>
          <w:rFonts w:ascii="Times New Roman" w:hAnsi="Times New Roman" w:cs="Times New Roman"/>
          <w:color w:val="000000"/>
          <w:sz w:val="24"/>
          <w:szCs w:val="24"/>
        </w:rPr>
        <w:t xml:space="preserve">Inviting Professors to Speak at your Event: </w:t>
      </w:r>
      <w:r w:rsidR="002F4B25" w:rsidRPr="001F69DA">
        <w:rPr>
          <w:rFonts w:ascii="Times New Roman" w:hAnsi="Times New Roman" w:cs="Times New Roman"/>
          <w:color w:val="000000"/>
          <w:sz w:val="24"/>
          <w:szCs w:val="24"/>
        </w:rPr>
        <w:t>Best practices</w:t>
      </w:r>
    </w:p>
    <w:p w14:paraId="703DB39C" w14:textId="264D8845" w:rsidR="002F4B25" w:rsidRDefault="002F4B25" w:rsidP="002F4B25">
      <w:pPr>
        <w:pStyle w:val="NormalWeb"/>
        <w:spacing w:before="0" w:beforeAutospacing="0" w:after="0" w:afterAutospacing="0"/>
        <w:contextualSpacing/>
        <w:rPr>
          <w:rFonts w:ascii="Times New Roman" w:hAnsi="Times New Roman" w:cs="Times New Roman"/>
          <w:color w:val="000000"/>
          <w:sz w:val="24"/>
          <w:szCs w:val="24"/>
        </w:rPr>
      </w:pPr>
    </w:p>
    <w:p w14:paraId="077194DD" w14:textId="64631478" w:rsidR="0078222C" w:rsidRDefault="0078222C" w:rsidP="002F4B25">
      <w:pPr>
        <w:pStyle w:val="NormalWeb"/>
        <w:spacing w:before="0" w:beforeAutospacing="0" w:after="0" w:afterAutospacing="0"/>
        <w:contextual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An undergraduate student approached me in the fall to give a 20-minute talk on Benjamin Anderson’s </w:t>
      </w:r>
      <w:r>
        <w:rPr>
          <w:rFonts w:ascii="Times New Roman" w:hAnsi="Times New Roman" w:cs="Times New Roman"/>
          <w:i/>
          <w:iCs/>
          <w:color w:val="000000"/>
          <w:sz w:val="24"/>
          <w:szCs w:val="24"/>
        </w:rPr>
        <w:t>Imagined Communities</w:t>
      </w:r>
      <w:r>
        <w:rPr>
          <w:rFonts w:ascii="Times New Roman" w:hAnsi="Times New Roman" w:cs="Times New Roman"/>
          <w:color w:val="000000"/>
          <w:sz w:val="24"/>
          <w:szCs w:val="24"/>
        </w:rPr>
        <w:t xml:space="preserve">. The event was to take place… in less than a week. After I explained why that timeline was impossible, the student asked me for advice on how to successfully invite speakers for future events. I chatted with a few colleagues about their preferences and came up with the following </w:t>
      </w:r>
      <w:proofErr w:type="spellStart"/>
      <w:r>
        <w:rPr>
          <w:rFonts w:ascii="Times New Roman" w:hAnsi="Times New Roman" w:cs="Times New Roman"/>
          <w:color w:val="000000"/>
          <w:sz w:val="24"/>
          <w:szCs w:val="24"/>
        </w:rPr>
        <w:t>guidelies</w:t>
      </w:r>
      <w:proofErr w:type="spellEnd"/>
      <w:r>
        <w:rPr>
          <w:rFonts w:ascii="Times New Roman" w:hAnsi="Times New Roman" w:cs="Times New Roman"/>
          <w:color w:val="000000"/>
          <w:sz w:val="24"/>
          <w:szCs w:val="24"/>
        </w:rPr>
        <w:t>.</w:t>
      </w:r>
    </w:p>
    <w:p w14:paraId="2BCAE322" w14:textId="77777777" w:rsidR="0078222C" w:rsidRPr="0078222C" w:rsidRDefault="0078222C" w:rsidP="002F4B25">
      <w:pPr>
        <w:pStyle w:val="NormalWeb"/>
        <w:spacing w:before="0" w:beforeAutospacing="0" w:after="0" w:afterAutospacing="0"/>
        <w:contextualSpacing/>
        <w:rPr>
          <w:rFonts w:ascii="Times New Roman" w:hAnsi="Times New Roman" w:cs="Times New Roman"/>
          <w:color w:val="000000"/>
          <w:sz w:val="24"/>
          <w:szCs w:val="24"/>
        </w:rPr>
      </w:pPr>
    </w:p>
    <w:p w14:paraId="0A205F56" w14:textId="77777777" w:rsidR="002F4B25" w:rsidRPr="001F69DA" w:rsidRDefault="002F4B25" w:rsidP="002F4B25">
      <w:pPr>
        <w:pStyle w:val="NormalWeb"/>
        <w:spacing w:before="0" w:beforeAutospacing="0" w:after="0" w:afterAutospacing="0"/>
        <w:contextualSpacing/>
        <w:rPr>
          <w:rFonts w:ascii="Times New Roman" w:hAnsi="Times New Roman" w:cs="Times New Roman"/>
          <w:color w:val="000000"/>
          <w:sz w:val="24"/>
          <w:szCs w:val="24"/>
        </w:rPr>
      </w:pPr>
      <w:r>
        <w:rPr>
          <w:rFonts w:ascii="Times New Roman" w:hAnsi="Times New Roman" w:cs="Times New Roman"/>
          <w:color w:val="000000"/>
          <w:sz w:val="24"/>
          <w:szCs w:val="24"/>
        </w:rPr>
        <w:t>When possible, include in the following in the invitation:</w:t>
      </w:r>
    </w:p>
    <w:p w14:paraId="16F61CDE"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 xml:space="preserve">Date, time, location (with address), duration </w:t>
      </w:r>
      <w:r>
        <w:rPr>
          <w:rFonts w:eastAsia="Times New Roman"/>
          <w:color w:val="000000"/>
        </w:rPr>
        <w:t>of entire event</w:t>
      </w:r>
    </w:p>
    <w:p w14:paraId="7ABE3415"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Title and abstract of event</w:t>
      </w:r>
      <w:r>
        <w:rPr>
          <w:rFonts w:eastAsia="Times New Roman"/>
          <w:color w:val="000000"/>
        </w:rPr>
        <w:t xml:space="preserve"> (or link to website / </w:t>
      </w:r>
      <w:proofErr w:type="spellStart"/>
      <w:r>
        <w:rPr>
          <w:rFonts w:eastAsia="Times New Roman"/>
          <w:color w:val="000000"/>
        </w:rPr>
        <w:t>facebook</w:t>
      </w:r>
      <w:proofErr w:type="spellEnd"/>
      <w:r>
        <w:rPr>
          <w:rFonts w:eastAsia="Times New Roman"/>
          <w:color w:val="000000"/>
        </w:rPr>
        <w:t xml:space="preserve"> event page)</w:t>
      </w:r>
    </w:p>
    <w:p w14:paraId="6DE0F5BF"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 xml:space="preserve">Expectations: is it a formal talk? an informal roundtable? an open discussion? How long should the </w:t>
      </w:r>
      <w:proofErr w:type="gramStart"/>
      <w:r w:rsidRPr="001F69DA">
        <w:rPr>
          <w:rFonts w:eastAsia="Times New Roman"/>
          <w:color w:val="000000"/>
        </w:rPr>
        <w:t>profs</w:t>
      </w:r>
      <w:proofErr w:type="gramEnd"/>
      <w:r w:rsidRPr="001F69DA">
        <w:rPr>
          <w:rFonts w:eastAsia="Times New Roman"/>
          <w:color w:val="000000"/>
        </w:rPr>
        <w:t xml:space="preserve"> remarks be? 5-10 minutes? 20 minutes?</w:t>
      </w:r>
    </w:p>
    <w:p w14:paraId="6A40A4C8"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How strict is the format/content</w:t>
      </w:r>
      <w:r>
        <w:rPr>
          <w:rFonts w:eastAsia="Times New Roman"/>
          <w:color w:val="000000"/>
        </w:rPr>
        <w:t xml:space="preserve"> of the prof’s talk</w:t>
      </w:r>
      <w:r w:rsidRPr="001F69DA">
        <w:rPr>
          <w:rFonts w:eastAsia="Times New Roman"/>
          <w:color w:val="000000"/>
        </w:rPr>
        <w:t xml:space="preserve">? In other words, are they free to </w:t>
      </w:r>
      <w:r>
        <w:rPr>
          <w:rFonts w:eastAsia="Times New Roman"/>
          <w:color w:val="000000"/>
        </w:rPr>
        <w:t>speak about</w:t>
      </w:r>
      <w:r w:rsidRPr="001F69DA">
        <w:rPr>
          <w:rFonts w:eastAsia="Times New Roman"/>
          <w:color w:val="000000"/>
        </w:rPr>
        <w:t xml:space="preserve"> whatever they want or are you looking for a particular topic?</w:t>
      </w:r>
    </w:p>
    <w:p w14:paraId="4CFE8B5C"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 xml:space="preserve">Will s/he present </w:t>
      </w:r>
      <w:proofErr w:type="gramStart"/>
      <w:r w:rsidRPr="001F69DA">
        <w:rPr>
          <w:rFonts w:eastAsia="Times New Roman"/>
          <w:color w:val="000000"/>
        </w:rPr>
        <w:t>alone</w:t>
      </w:r>
      <w:proofErr w:type="gramEnd"/>
      <w:r w:rsidRPr="001F69DA">
        <w:rPr>
          <w:rFonts w:eastAsia="Times New Roman"/>
          <w:color w:val="000000"/>
        </w:rPr>
        <w:t xml:space="preserve"> or will other participants be present? </w:t>
      </w:r>
    </w:p>
    <w:p w14:paraId="5C35282E"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 xml:space="preserve">Can/should s/he </w:t>
      </w:r>
      <w:proofErr w:type="gramStart"/>
      <w:r w:rsidRPr="001F69DA">
        <w:rPr>
          <w:rFonts w:eastAsia="Times New Roman"/>
          <w:color w:val="000000"/>
        </w:rPr>
        <w:t>use</w:t>
      </w:r>
      <w:proofErr w:type="gramEnd"/>
      <w:r w:rsidRPr="001F69DA">
        <w:rPr>
          <w:rFonts w:eastAsia="Times New Roman"/>
          <w:color w:val="000000"/>
        </w:rPr>
        <w:t xml:space="preserve"> a PPT, video, audio, etc.?</w:t>
      </w:r>
    </w:p>
    <w:p w14:paraId="7E534BCB"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What other expectations are there? (In most events, a speaker just speaks and participates in a Q&amp;A, and there is an organizer that facilitates the rest</w:t>
      </w:r>
      <w:r>
        <w:rPr>
          <w:rFonts w:eastAsia="Times New Roman"/>
          <w:color w:val="000000"/>
        </w:rPr>
        <w:t xml:space="preserve"> of the event</w:t>
      </w:r>
      <w:r w:rsidRPr="001F69DA">
        <w:rPr>
          <w:rFonts w:eastAsia="Times New Roman"/>
          <w:color w:val="000000"/>
        </w:rPr>
        <w:t>)</w:t>
      </w:r>
      <w:r>
        <w:rPr>
          <w:rFonts w:eastAsia="Times New Roman"/>
          <w:color w:val="000000"/>
        </w:rPr>
        <w:t>.</w:t>
      </w:r>
      <w:r w:rsidRPr="001F69DA">
        <w:rPr>
          <w:rFonts w:eastAsia="Times New Roman"/>
          <w:color w:val="000000"/>
        </w:rPr>
        <w:t xml:space="preserve"> If you want the speaker to prepare something else (discussion questions, conversation facilitation, etc.), explicitly state tha</w:t>
      </w:r>
      <w:r>
        <w:rPr>
          <w:rFonts w:eastAsia="Times New Roman"/>
          <w:color w:val="000000"/>
        </w:rPr>
        <w:t>t.</w:t>
      </w:r>
    </w:p>
    <w:p w14:paraId="5C8F97D7" w14:textId="77777777" w:rsidR="002F4B25" w:rsidRDefault="002F4B25" w:rsidP="002F4B25">
      <w:pPr>
        <w:numPr>
          <w:ilvl w:val="0"/>
          <w:numId w:val="3"/>
        </w:numPr>
        <w:contextualSpacing/>
        <w:rPr>
          <w:rFonts w:eastAsia="Times New Roman"/>
          <w:color w:val="000000"/>
        </w:rPr>
      </w:pPr>
      <w:r w:rsidRPr="001F69DA">
        <w:rPr>
          <w:rFonts w:eastAsia="Times New Roman"/>
          <w:color w:val="000000"/>
        </w:rPr>
        <w:lastRenderedPageBreak/>
        <w:t>Is there a meal? Reception?</w:t>
      </w:r>
    </w:p>
    <w:p w14:paraId="0BC0FEEE" w14:textId="77777777" w:rsidR="002F4B25" w:rsidRPr="001F69DA" w:rsidRDefault="002F4B25" w:rsidP="002F4B25">
      <w:pPr>
        <w:numPr>
          <w:ilvl w:val="0"/>
          <w:numId w:val="3"/>
        </w:numPr>
        <w:contextualSpacing/>
        <w:rPr>
          <w:rFonts w:eastAsia="Times New Roman"/>
          <w:color w:val="000000"/>
        </w:rPr>
      </w:pPr>
      <w:r>
        <w:rPr>
          <w:rFonts w:eastAsia="Times New Roman"/>
          <w:color w:val="000000"/>
        </w:rPr>
        <w:t>Availability to meet or respond via email to answer questions, etc.</w:t>
      </w:r>
    </w:p>
    <w:p w14:paraId="0600B28D" w14:textId="77777777" w:rsidR="002F4B25" w:rsidRDefault="002F4B25" w:rsidP="002F4B25">
      <w:pPr>
        <w:contextualSpacing/>
        <w:rPr>
          <w:rFonts w:eastAsia="Times New Roman"/>
          <w:color w:val="000000"/>
        </w:rPr>
      </w:pPr>
    </w:p>
    <w:p w14:paraId="63CE86A4" w14:textId="77777777" w:rsidR="002F4B25" w:rsidRDefault="002F4B25" w:rsidP="002F4B25">
      <w:pPr>
        <w:contextualSpacing/>
        <w:rPr>
          <w:rFonts w:eastAsia="Times New Roman"/>
          <w:color w:val="000000"/>
        </w:rPr>
      </w:pPr>
      <w:r>
        <w:rPr>
          <w:rFonts w:eastAsia="Times New Roman"/>
          <w:color w:val="000000"/>
        </w:rPr>
        <w:t>In the ideal scenario, you give your speaker(s) enough forewarning that you have not yet determined the precise date/time/location. In those instances, you are able to work around your speaker’s schedule.</w:t>
      </w:r>
    </w:p>
    <w:p w14:paraId="05101CFF" w14:textId="77777777" w:rsidR="002F4B25" w:rsidRDefault="002F4B25" w:rsidP="002F4B25">
      <w:pPr>
        <w:contextualSpacing/>
        <w:rPr>
          <w:rFonts w:eastAsia="Times New Roman"/>
          <w:color w:val="000000"/>
        </w:rPr>
      </w:pPr>
    </w:p>
    <w:p w14:paraId="563506D3" w14:textId="77777777" w:rsidR="002F4B25" w:rsidRDefault="002F4B25" w:rsidP="002F4B25">
      <w:pPr>
        <w:contextualSpacing/>
        <w:rPr>
          <w:rFonts w:eastAsia="Times New Roman"/>
          <w:color w:val="000000"/>
        </w:rPr>
      </w:pPr>
      <w:r>
        <w:rPr>
          <w:rFonts w:eastAsia="Times New Roman"/>
          <w:color w:val="000000"/>
        </w:rPr>
        <w:t>Timing</w:t>
      </w:r>
    </w:p>
    <w:p w14:paraId="4B53C297"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Give ample forewarning. For a 10-minute talk, at least one month in advance. For</w:t>
      </w:r>
      <w:r>
        <w:rPr>
          <w:rFonts w:eastAsia="Times New Roman"/>
          <w:color w:val="000000"/>
        </w:rPr>
        <w:t xml:space="preserve"> a</w:t>
      </w:r>
      <w:r w:rsidRPr="001F69DA">
        <w:rPr>
          <w:rFonts w:eastAsia="Times New Roman"/>
          <w:color w:val="000000"/>
        </w:rPr>
        <w:t xml:space="preserve"> 20-</w:t>
      </w:r>
      <w:r>
        <w:rPr>
          <w:rFonts w:eastAsia="Times New Roman"/>
          <w:color w:val="000000"/>
        </w:rPr>
        <w:t>to-</w:t>
      </w:r>
      <w:r w:rsidRPr="001F69DA">
        <w:rPr>
          <w:rFonts w:eastAsia="Times New Roman"/>
          <w:color w:val="000000"/>
        </w:rPr>
        <w:t>30</w:t>
      </w:r>
      <w:r>
        <w:rPr>
          <w:rFonts w:eastAsia="Times New Roman"/>
          <w:color w:val="000000"/>
        </w:rPr>
        <w:t>-</w:t>
      </w:r>
      <w:r w:rsidRPr="001F69DA">
        <w:rPr>
          <w:rFonts w:eastAsia="Times New Roman"/>
          <w:color w:val="000000"/>
        </w:rPr>
        <w:t>minute</w:t>
      </w:r>
      <w:r>
        <w:rPr>
          <w:rFonts w:eastAsia="Times New Roman"/>
          <w:color w:val="000000"/>
        </w:rPr>
        <w:t xml:space="preserve"> talk</w:t>
      </w:r>
      <w:r w:rsidRPr="001F69DA">
        <w:rPr>
          <w:rFonts w:eastAsia="Times New Roman"/>
          <w:color w:val="000000"/>
        </w:rPr>
        <w:t xml:space="preserve">, at least two months, but ideally longer. </w:t>
      </w:r>
    </w:p>
    <w:p w14:paraId="675CF0F2" w14:textId="77777777" w:rsidR="002F4B25" w:rsidRDefault="002F4B25" w:rsidP="002F4B25">
      <w:pPr>
        <w:numPr>
          <w:ilvl w:val="0"/>
          <w:numId w:val="3"/>
        </w:numPr>
        <w:contextualSpacing/>
        <w:rPr>
          <w:rFonts w:eastAsia="Times New Roman"/>
          <w:color w:val="000000"/>
        </w:rPr>
      </w:pPr>
      <w:r w:rsidRPr="001F69DA">
        <w:rPr>
          <w:rFonts w:eastAsia="Times New Roman"/>
          <w:color w:val="000000"/>
        </w:rPr>
        <w:t>When events take place in non-business hours</w:t>
      </w:r>
      <w:r>
        <w:rPr>
          <w:rFonts w:eastAsia="Times New Roman"/>
          <w:color w:val="000000"/>
        </w:rPr>
        <w:t xml:space="preserve"> (after 5PM),</w:t>
      </w:r>
      <w:r w:rsidRPr="001F69DA">
        <w:rPr>
          <w:rFonts w:eastAsia="Times New Roman"/>
          <w:color w:val="000000"/>
        </w:rPr>
        <w:t xml:space="preserve"> things get tricky because professors have children, live off campus, etc. I </w:t>
      </w:r>
      <w:r>
        <w:rPr>
          <w:rFonts w:eastAsia="Times New Roman"/>
          <w:color w:val="000000"/>
        </w:rPr>
        <w:t>conducted</w:t>
      </w:r>
      <w:r w:rsidRPr="001F69DA">
        <w:rPr>
          <w:rFonts w:eastAsia="Times New Roman"/>
          <w:color w:val="000000"/>
        </w:rPr>
        <w:t xml:space="preserve"> an informal survey of my colleagues at UBC and abroad, and they said for </w:t>
      </w:r>
      <w:r>
        <w:rPr>
          <w:rFonts w:eastAsia="Times New Roman"/>
          <w:color w:val="000000"/>
        </w:rPr>
        <w:t xml:space="preserve">an </w:t>
      </w:r>
      <w:r w:rsidRPr="001F69DA">
        <w:rPr>
          <w:rFonts w:eastAsia="Times New Roman"/>
          <w:color w:val="000000"/>
        </w:rPr>
        <w:t>after-hours event, they require a minimum of two months’ notice, because of arranging childcare and scheduling around other commitments and life.</w:t>
      </w:r>
    </w:p>
    <w:p w14:paraId="739468CD" w14:textId="77777777" w:rsidR="002F4B25" w:rsidRDefault="002F4B25" w:rsidP="002F4B25">
      <w:pPr>
        <w:numPr>
          <w:ilvl w:val="0"/>
          <w:numId w:val="3"/>
        </w:numPr>
        <w:contextualSpacing/>
        <w:rPr>
          <w:rFonts w:eastAsia="Times New Roman"/>
          <w:color w:val="000000"/>
        </w:rPr>
      </w:pPr>
      <w:r>
        <w:rPr>
          <w:rFonts w:eastAsia="Times New Roman"/>
          <w:color w:val="000000"/>
        </w:rPr>
        <w:t>If the event happens off campus, give more notice (2 months minimum).</w:t>
      </w:r>
    </w:p>
    <w:p w14:paraId="1F85681A" w14:textId="77777777" w:rsidR="002F4B25" w:rsidRPr="001F69DA" w:rsidRDefault="002F4B25" w:rsidP="002F4B25">
      <w:pPr>
        <w:numPr>
          <w:ilvl w:val="0"/>
          <w:numId w:val="3"/>
        </w:numPr>
        <w:contextualSpacing/>
        <w:rPr>
          <w:rFonts w:eastAsia="Times New Roman"/>
          <w:color w:val="000000"/>
        </w:rPr>
      </w:pPr>
      <w:r w:rsidRPr="001F69DA">
        <w:rPr>
          <w:rFonts w:eastAsia="Times New Roman"/>
          <w:color w:val="000000"/>
        </w:rPr>
        <w:t xml:space="preserve">The bottom line is, profs need plenty of warning, because </w:t>
      </w:r>
      <w:r>
        <w:rPr>
          <w:rFonts w:eastAsia="Times New Roman"/>
          <w:color w:val="000000"/>
        </w:rPr>
        <w:t>we</w:t>
      </w:r>
      <w:r w:rsidRPr="001F69DA">
        <w:rPr>
          <w:rFonts w:eastAsia="Times New Roman"/>
          <w:color w:val="000000"/>
        </w:rPr>
        <w:t xml:space="preserve"> are</w:t>
      </w:r>
      <w:r>
        <w:rPr>
          <w:rFonts w:eastAsia="Times New Roman"/>
          <w:color w:val="000000"/>
        </w:rPr>
        <w:t xml:space="preserve"> very</w:t>
      </w:r>
      <w:r w:rsidRPr="001F69DA">
        <w:rPr>
          <w:rFonts w:eastAsia="Times New Roman"/>
          <w:color w:val="000000"/>
        </w:rPr>
        <w:t xml:space="preserve"> busy. We teach classes, mentor graduate and undergraduate students, write books and articles, serve on myriad committees, and have private lives. So</w:t>
      </w:r>
      <w:r>
        <w:rPr>
          <w:rFonts w:eastAsia="Times New Roman"/>
          <w:color w:val="000000"/>
        </w:rPr>
        <w:t>,</w:t>
      </w:r>
      <w:r w:rsidRPr="001F69DA">
        <w:rPr>
          <w:rFonts w:eastAsia="Times New Roman"/>
          <w:color w:val="000000"/>
        </w:rPr>
        <w:t xml:space="preserve"> aim for two months of notice to allow the prof to prepare a quality presentation.</w:t>
      </w:r>
    </w:p>
    <w:p w14:paraId="5BF76903" w14:textId="77777777" w:rsidR="002F4B25" w:rsidRDefault="002F4B25" w:rsidP="002F4B25">
      <w:pPr>
        <w:contextualSpacing/>
      </w:pPr>
    </w:p>
    <w:p w14:paraId="3D848171" w14:textId="77777777" w:rsidR="002F4B25" w:rsidRDefault="002F4B25" w:rsidP="002F4B25">
      <w:pPr>
        <w:contextualSpacing/>
      </w:pPr>
      <w:r>
        <w:t>Below is an invitation that I received on February 15 for a March 24 event. As you’ll note in the first paragraph, the organizer had already informed me about the event (date, topic, length of talk) verbally in January.</w:t>
      </w:r>
    </w:p>
    <w:p w14:paraId="1F668E5D" w14:textId="77777777" w:rsidR="002F4B25" w:rsidRDefault="002F4B25" w:rsidP="002F4B25">
      <w:pPr>
        <w:contextualSpacing/>
      </w:pPr>
    </w:p>
    <w:p w14:paraId="3C70561C" w14:textId="77777777" w:rsidR="002F4B25" w:rsidRPr="00660734" w:rsidRDefault="002F4B25" w:rsidP="002F4B25">
      <w:pPr>
        <w:rPr>
          <w:rFonts w:ascii="Tahoma" w:eastAsia="Times New Roman" w:hAnsi="Tahoma" w:cs="Tahoma"/>
          <w:color w:val="FF0000"/>
          <w:sz w:val="20"/>
          <w:szCs w:val="20"/>
          <w:shd w:val="clear" w:color="auto" w:fill="FFFFFF"/>
        </w:rPr>
      </w:pPr>
      <w:r w:rsidRPr="00660734">
        <w:rPr>
          <w:rFonts w:ascii="Tahoma" w:eastAsia="Times New Roman" w:hAnsi="Tahoma" w:cs="Tahoma"/>
          <w:color w:val="FF0000"/>
          <w:sz w:val="20"/>
          <w:szCs w:val="20"/>
          <w:shd w:val="clear" w:color="auto" w:fill="FFFFFF"/>
        </w:rPr>
        <w:t>Dear Tamara,</w:t>
      </w:r>
    </w:p>
    <w:p w14:paraId="3CA43F39" w14:textId="77777777" w:rsidR="002F4B25" w:rsidRPr="00660734" w:rsidRDefault="002F4B25" w:rsidP="002F4B25">
      <w:pPr>
        <w:rPr>
          <w:rFonts w:ascii="Tahoma" w:eastAsia="Times New Roman" w:hAnsi="Tahoma" w:cs="Tahoma"/>
          <w:color w:val="FF0000"/>
          <w:sz w:val="20"/>
          <w:szCs w:val="20"/>
          <w:shd w:val="clear" w:color="auto" w:fill="FFFFFF"/>
        </w:rPr>
      </w:pPr>
    </w:p>
    <w:p w14:paraId="041A3963" w14:textId="77777777" w:rsidR="002F4B25" w:rsidRPr="00660734" w:rsidRDefault="002F4B25" w:rsidP="002F4B25">
      <w:pPr>
        <w:rPr>
          <w:rFonts w:ascii="Tahoma" w:eastAsia="Times New Roman" w:hAnsi="Tahoma" w:cs="Tahoma"/>
          <w:color w:val="FF0000"/>
          <w:sz w:val="20"/>
          <w:szCs w:val="20"/>
          <w:shd w:val="clear" w:color="auto" w:fill="FFFFFF"/>
        </w:rPr>
      </w:pPr>
      <w:r w:rsidRPr="00660734">
        <w:rPr>
          <w:rFonts w:ascii="Tahoma" w:eastAsia="Times New Roman" w:hAnsi="Tahoma" w:cs="Tahoma"/>
          <w:color w:val="FF0000"/>
          <w:sz w:val="20"/>
          <w:szCs w:val="20"/>
          <w:shd w:val="clear" w:color="auto" w:fill="FFFFFF"/>
        </w:rPr>
        <w:t xml:space="preserve">I know I mentioned this to you some time ago, but I have been remiss in following up. Here is more information about the event to mark the 40th anniversary of the assassination of </w:t>
      </w:r>
      <w:proofErr w:type="spellStart"/>
      <w:r w:rsidRPr="00660734">
        <w:rPr>
          <w:rFonts w:ascii="Tahoma" w:eastAsia="Times New Roman" w:hAnsi="Tahoma" w:cs="Tahoma"/>
          <w:color w:val="FF0000"/>
          <w:sz w:val="20"/>
          <w:szCs w:val="20"/>
          <w:shd w:val="clear" w:color="auto" w:fill="FFFFFF"/>
        </w:rPr>
        <w:t>Monseñor</w:t>
      </w:r>
      <w:proofErr w:type="spellEnd"/>
      <w:r w:rsidRPr="00660734">
        <w:rPr>
          <w:rFonts w:ascii="Tahoma" w:eastAsia="Times New Roman" w:hAnsi="Tahoma" w:cs="Tahoma"/>
          <w:color w:val="FF0000"/>
          <w:sz w:val="20"/>
          <w:szCs w:val="20"/>
          <w:shd w:val="clear" w:color="auto" w:fill="FFFFFF"/>
        </w:rPr>
        <w:t xml:space="preserve"> Romero, an incident that (as I am sure you know) was one of the tipping points as the country moved towards full-blown civil war.</w:t>
      </w:r>
      <w:r w:rsidRPr="00660734">
        <w:rPr>
          <w:rFonts w:ascii="Tahoma" w:eastAsia="Times New Roman" w:hAnsi="Tahoma" w:cs="Tahoma"/>
          <w:color w:val="FF0000"/>
          <w:sz w:val="20"/>
          <w:szCs w:val="20"/>
        </w:rPr>
        <w:br/>
      </w:r>
      <w:r w:rsidRPr="00660734">
        <w:rPr>
          <w:rFonts w:ascii="Tahoma" w:eastAsia="Times New Roman" w:hAnsi="Tahoma" w:cs="Tahoma"/>
          <w:color w:val="FF0000"/>
          <w:sz w:val="20"/>
          <w:szCs w:val="20"/>
        </w:rPr>
        <w:br/>
      </w:r>
      <w:r w:rsidRPr="00660734">
        <w:rPr>
          <w:rFonts w:ascii="Tahoma" w:eastAsia="Times New Roman" w:hAnsi="Tahoma" w:cs="Tahoma"/>
          <w:color w:val="FF0000"/>
          <w:sz w:val="20"/>
          <w:szCs w:val="20"/>
          <w:shd w:val="clear" w:color="auto" w:fill="FFFFFF"/>
        </w:rPr>
        <w:t>First, it will take place on March 24, 3-5pm, in the Choi Centre at UBC.</w:t>
      </w:r>
      <w:r w:rsidRPr="00660734">
        <w:rPr>
          <w:rFonts w:ascii="Tahoma" w:eastAsia="Times New Roman" w:hAnsi="Tahoma" w:cs="Tahoma"/>
          <w:color w:val="FF0000"/>
          <w:sz w:val="20"/>
          <w:szCs w:val="20"/>
        </w:rPr>
        <w:br/>
      </w:r>
    </w:p>
    <w:p w14:paraId="7D184FF8" w14:textId="77777777" w:rsidR="002F4B25" w:rsidRDefault="002F4B25" w:rsidP="002F4B25">
      <w:pPr>
        <w:rPr>
          <w:rFonts w:ascii="Tahoma" w:eastAsia="Times New Roman" w:hAnsi="Tahoma" w:cs="Tahoma"/>
          <w:color w:val="FF0000"/>
          <w:sz w:val="20"/>
          <w:szCs w:val="20"/>
          <w:shd w:val="clear" w:color="auto" w:fill="FFFFFF"/>
        </w:rPr>
      </w:pPr>
      <w:r w:rsidRPr="00660734">
        <w:rPr>
          <w:rFonts w:ascii="Tahoma" w:eastAsia="Times New Roman" w:hAnsi="Tahoma" w:cs="Tahoma"/>
          <w:color w:val="FF0000"/>
          <w:sz w:val="20"/>
          <w:szCs w:val="20"/>
          <w:shd w:val="clear" w:color="auto" w:fill="FFFFFF"/>
        </w:rPr>
        <w:t xml:space="preserve">The basic idea is to look back on the past forty years and identify some of the key elements of that history, of which of course Romero’s death was merely one. There will be contributions also from Max Cameron, myself, and we hope (via Skype) Carlos </w:t>
      </w:r>
      <w:proofErr w:type="spellStart"/>
      <w:r w:rsidRPr="00660734">
        <w:rPr>
          <w:rFonts w:ascii="Tahoma" w:eastAsia="Times New Roman" w:hAnsi="Tahoma" w:cs="Tahoma"/>
          <w:color w:val="FF0000"/>
          <w:sz w:val="20"/>
          <w:szCs w:val="20"/>
          <w:shd w:val="clear" w:color="auto" w:fill="FFFFFF"/>
        </w:rPr>
        <w:t>Henríquez</w:t>
      </w:r>
      <w:proofErr w:type="spellEnd"/>
      <w:r w:rsidRPr="00660734">
        <w:rPr>
          <w:rFonts w:ascii="Tahoma" w:eastAsia="Times New Roman" w:hAnsi="Tahoma" w:cs="Tahoma"/>
          <w:color w:val="FF0000"/>
          <w:sz w:val="20"/>
          <w:szCs w:val="20"/>
          <w:shd w:val="clear" w:color="auto" w:fill="FFFFFF"/>
        </w:rPr>
        <w:t xml:space="preserve"> Consalvi, formerly of </w:t>
      </w:r>
      <w:r w:rsidRPr="00660734">
        <w:rPr>
          <w:rFonts w:ascii="Tahoma" w:eastAsia="Times New Roman" w:hAnsi="Tahoma" w:cs="Tahoma"/>
          <w:i/>
          <w:iCs/>
          <w:color w:val="FF0000"/>
          <w:sz w:val="20"/>
          <w:szCs w:val="20"/>
          <w:shd w:val="clear" w:color="auto" w:fill="FFFFFF"/>
        </w:rPr>
        <w:t xml:space="preserve">Radio </w:t>
      </w:r>
      <w:proofErr w:type="spellStart"/>
      <w:r w:rsidRPr="00660734">
        <w:rPr>
          <w:rFonts w:ascii="Tahoma" w:eastAsia="Times New Roman" w:hAnsi="Tahoma" w:cs="Tahoma"/>
          <w:i/>
          <w:iCs/>
          <w:color w:val="FF0000"/>
          <w:sz w:val="20"/>
          <w:szCs w:val="20"/>
          <w:shd w:val="clear" w:color="auto" w:fill="FFFFFF"/>
        </w:rPr>
        <w:t>Venceremos</w:t>
      </w:r>
      <w:proofErr w:type="spellEnd"/>
      <w:r w:rsidRPr="00660734">
        <w:rPr>
          <w:rFonts w:ascii="Tahoma" w:eastAsia="Times New Roman" w:hAnsi="Tahoma" w:cs="Tahoma"/>
          <w:color w:val="FF0000"/>
          <w:sz w:val="20"/>
          <w:szCs w:val="20"/>
          <w:shd w:val="clear" w:color="auto" w:fill="FFFFFF"/>
        </w:rPr>
        <w:t xml:space="preserve"> and now of the Museo de la Palabra e Imagen, as well (perhaps!) from Susan </w:t>
      </w:r>
      <w:proofErr w:type="spellStart"/>
      <w:r w:rsidRPr="00660734">
        <w:rPr>
          <w:rFonts w:ascii="Tahoma" w:eastAsia="Times New Roman" w:hAnsi="Tahoma" w:cs="Tahoma"/>
          <w:color w:val="FF0000"/>
          <w:sz w:val="20"/>
          <w:szCs w:val="20"/>
          <w:shd w:val="clear" w:color="auto" w:fill="FFFFFF"/>
        </w:rPr>
        <w:t>Soux</w:t>
      </w:r>
      <w:proofErr w:type="spellEnd"/>
      <w:r w:rsidRPr="00660734">
        <w:rPr>
          <w:rFonts w:ascii="Tahoma" w:eastAsia="Times New Roman" w:hAnsi="Tahoma" w:cs="Tahoma"/>
          <w:color w:val="FF0000"/>
          <w:sz w:val="20"/>
          <w:szCs w:val="20"/>
          <w:shd w:val="clear" w:color="auto" w:fill="FFFFFF"/>
        </w:rPr>
        <w:t>, who was involved in the process that led to the peace accords of 1992.</w:t>
      </w:r>
      <w:r w:rsidRPr="00660734">
        <w:rPr>
          <w:rFonts w:ascii="Tahoma" w:eastAsia="Times New Roman" w:hAnsi="Tahoma" w:cs="Tahoma"/>
          <w:color w:val="FF0000"/>
          <w:sz w:val="20"/>
          <w:szCs w:val="20"/>
        </w:rPr>
        <w:br/>
      </w:r>
      <w:r w:rsidRPr="00660734">
        <w:rPr>
          <w:rFonts w:ascii="Tahoma" w:eastAsia="Times New Roman" w:hAnsi="Tahoma" w:cs="Tahoma"/>
          <w:color w:val="FF0000"/>
          <w:sz w:val="20"/>
          <w:szCs w:val="20"/>
        </w:rPr>
        <w:br/>
      </w:r>
      <w:r w:rsidRPr="00660734">
        <w:rPr>
          <w:rFonts w:ascii="Tahoma" w:eastAsia="Times New Roman" w:hAnsi="Tahoma" w:cs="Tahoma"/>
          <w:color w:val="FF0000"/>
          <w:sz w:val="20"/>
          <w:szCs w:val="20"/>
          <w:shd w:val="clear" w:color="auto" w:fill="FFFFFF"/>
        </w:rPr>
        <w:t>I suggest that each of speak for 5-10 minutes (no more than 10), and then open up a general discussion with the audience.</w:t>
      </w:r>
      <w:r w:rsidRPr="00660734">
        <w:rPr>
          <w:rFonts w:ascii="Tahoma" w:eastAsia="Times New Roman" w:hAnsi="Tahoma" w:cs="Tahoma"/>
          <w:color w:val="FF0000"/>
          <w:sz w:val="20"/>
          <w:szCs w:val="20"/>
        </w:rPr>
        <w:br/>
      </w:r>
      <w:r w:rsidRPr="00660734">
        <w:rPr>
          <w:rFonts w:ascii="Tahoma" w:eastAsia="Times New Roman" w:hAnsi="Tahoma" w:cs="Tahoma"/>
          <w:color w:val="FF0000"/>
          <w:sz w:val="20"/>
          <w:szCs w:val="20"/>
        </w:rPr>
        <w:br/>
      </w:r>
      <w:r w:rsidRPr="00660734">
        <w:rPr>
          <w:rFonts w:ascii="Tahoma" w:eastAsia="Times New Roman" w:hAnsi="Tahoma" w:cs="Tahoma"/>
          <w:color w:val="FF0000"/>
          <w:sz w:val="20"/>
          <w:szCs w:val="20"/>
          <w:shd w:val="clear" w:color="auto" w:fill="FFFFFF"/>
        </w:rPr>
        <w:t>The event will also be accompanied by an exhibition from the Museo de la Palabra e Imagen</w:t>
      </w:r>
      <w:r>
        <w:rPr>
          <w:rFonts w:ascii="Tahoma" w:eastAsia="Times New Roman" w:hAnsi="Tahoma" w:cs="Tahoma"/>
          <w:color w:val="FF0000"/>
          <w:sz w:val="20"/>
          <w:szCs w:val="20"/>
          <w:shd w:val="clear" w:color="auto" w:fill="FFFFFF"/>
        </w:rPr>
        <w:t>.</w:t>
      </w:r>
    </w:p>
    <w:p w14:paraId="28C0E876" w14:textId="77777777" w:rsidR="002F4B25" w:rsidRDefault="002F4B25" w:rsidP="002F4B25">
      <w:pPr>
        <w:rPr>
          <w:rFonts w:ascii="Tahoma" w:eastAsia="Times New Roman" w:hAnsi="Tahoma" w:cs="Tahoma"/>
          <w:color w:val="FF0000"/>
          <w:sz w:val="20"/>
          <w:szCs w:val="20"/>
          <w:shd w:val="clear" w:color="auto" w:fill="FFFFFF"/>
        </w:rPr>
      </w:pPr>
    </w:p>
    <w:p w14:paraId="0BA2CB04" w14:textId="77777777" w:rsidR="002F4B25" w:rsidRPr="00722CDD" w:rsidRDefault="002F4B25" w:rsidP="002F4B25">
      <w:pPr>
        <w:rPr>
          <w:rFonts w:eastAsia="Times New Roman"/>
          <w:color w:val="FF0000"/>
        </w:rPr>
      </w:pPr>
      <w:r>
        <w:rPr>
          <w:rFonts w:ascii="Tahoma" w:eastAsia="Times New Roman" w:hAnsi="Tahoma" w:cs="Tahoma"/>
          <w:color w:val="FF0000"/>
          <w:sz w:val="20"/>
          <w:szCs w:val="20"/>
          <w:shd w:val="clear" w:color="auto" w:fill="FFFFFF"/>
        </w:rPr>
        <w:t>Do let me know if you have any questions.</w:t>
      </w:r>
    </w:p>
    <w:p w14:paraId="0AF50174" w14:textId="7F530B40" w:rsidR="004C7A1F" w:rsidRPr="00B05257" w:rsidRDefault="004C7A1F"/>
    <w:p w14:paraId="282E340C" w14:textId="77777777" w:rsidR="006515C4" w:rsidRPr="00B05257" w:rsidRDefault="006515C4"/>
    <w:p w14:paraId="262F92B4" w14:textId="484660ED" w:rsidR="0003395F" w:rsidRDefault="0016733B" w:rsidP="0003395F">
      <w:r>
        <w:t xml:space="preserve">4. </w:t>
      </w:r>
      <w:r w:rsidR="0003395F" w:rsidRPr="00B05257">
        <w:t>Locating pertinent, high-quality texts</w:t>
      </w:r>
      <w:r>
        <w:t xml:space="preserve"> for your research project</w:t>
      </w:r>
    </w:p>
    <w:p w14:paraId="4F01455B" w14:textId="77777777" w:rsidR="0016733B" w:rsidRPr="00B05257" w:rsidRDefault="0016733B" w:rsidP="0003395F"/>
    <w:p w14:paraId="0A1BBDD7" w14:textId="77777777" w:rsidR="0003395F" w:rsidRPr="00B05257" w:rsidRDefault="0003395F" w:rsidP="0003395F">
      <w:r w:rsidRPr="00B05257">
        <w:t>Students often ask me how to compile a bibliography. There are myriad tricks and tools for locating high-quality research and pertinent sources for a paper. Below are a few of my favorite techniques.</w:t>
      </w:r>
    </w:p>
    <w:p w14:paraId="654E884B" w14:textId="77777777" w:rsidR="0003395F" w:rsidRPr="00B05257" w:rsidRDefault="0003395F" w:rsidP="0003395F">
      <w:pPr>
        <w:pStyle w:val="ListParagraph"/>
        <w:numPr>
          <w:ilvl w:val="0"/>
          <w:numId w:val="1"/>
        </w:numPr>
      </w:pPr>
      <w:r w:rsidRPr="00B05257">
        <w:t xml:space="preserve">Search for broad terms on Google Scholar. </w:t>
      </w:r>
    </w:p>
    <w:p w14:paraId="10CF7F03" w14:textId="77777777" w:rsidR="0003395F" w:rsidRPr="00B05257" w:rsidRDefault="0003395F" w:rsidP="0003395F">
      <w:pPr>
        <w:pStyle w:val="ListParagraph"/>
        <w:numPr>
          <w:ilvl w:val="0"/>
          <w:numId w:val="1"/>
        </w:numPr>
      </w:pPr>
      <w:r w:rsidRPr="00B05257">
        <w:t>When you find a quality resource, look at its bibliography.</w:t>
      </w:r>
    </w:p>
    <w:p w14:paraId="034860CC" w14:textId="77777777" w:rsidR="0003395F" w:rsidRPr="00B05257" w:rsidRDefault="0003395F" w:rsidP="0003395F"/>
    <w:p w14:paraId="2E44F31E" w14:textId="77777777" w:rsidR="0003395F" w:rsidRPr="00B05257" w:rsidRDefault="0003395F"/>
    <w:sectPr w:rsidR="0003395F" w:rsidRPr="00B05257" w:rsidSect="0028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30A18"/>
    <w:multiLevelType w:val="multilevel"/>
    <w:tmpl w:val="DB446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95FD5"/>
    <w:multiLevelType w:val="hybridMultilevel"/>
    <w:tmpl w:val="724AF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562BA1"/>
    <w:multiLevelType w:val="hybridMultilevel"/>
    <w:tmpl w:val="10DE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5F"/>
    <w:rsid w:val="0003395F"/>
    <w:rsid w:val="0016733B"/>
    <w:rsid w:val="002868C3"/>
    <w:rsid w:val="002F4B25"/>
    <w:rsid w:val="00391275"/>
    <w:rsid w:val="004C6507"/>
    <w:rsid w:val="004C7A1F"/>
    <w:rsid w:val="00544CF0"/>
    <w:rsid w:val="00595A3B"/>
    <w:rsid w:val="005F39E4"/>
    <w:rsid w:val="006515C4"/>
    <w:rsid w:val="0078222C"/>
    <w:rsid w:val="007D6D51"/>
    <w:rsid w:val="00B05257"/>
    <w:rsid w:val="00F2485F"/>
    <w:rsid w:val="00F9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E643"/>
  <w15:chartTrackingRefBased/>
  <w15:docId w15:val="{310C6534-B7B0-844B-BEF9-15125842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qFormat/>
    <w:rsid w:val="00544CF0"/>
    <w:rPr>
      <w:rFonts w:ascii="Times New Roman" w:hAnsi="Times New Roman"/>
      <w:sz w:val="24"/>
      <w:vertAlign w:val="superscript"/>
    </w:rPr>
  </w:style>
  <w:style w:type="paragraph" w:styleId="ListParagraph">
    <w:name w:val="List Paragraph"/>
    <w:basedOn w:val="Normal"/>
    <w:uiPriority w:val="34"/>
    <w:qFormat/>
    <w:rsid w:val="0003395F"/>
    <w:pPr>
      <w:ind w:left="720"/>
      <w:contextualSpacing/>
    </w:pPr>
  </w:style>
  <w:style w:type="character" w:styleId="Hyperlink">
    <w:name w:val="Hyperlink"/>
    <w:basedOn w:val="DefaultParagraphFont"/>
    <w:uiPriority w:val="99"/>
    <w:unhideWhenUsed/>
    <w:rsid w:val="00F92590"/>
    <w:rPr>
      <w:color w:val="0563C1" w:themeColor="hyperlink"/>
      <w:u w:val="single"/>
    </w:rPr>
  </w:style>
  <w:style w:type="character" w:styleId="UnresolvedMention">
    <w:name w:val="Unresolved Mention"/>
    <w:basedOn w:val="DefaultParagraphFont"/>
    <w:uiPriority w:val="99"/>
    <w:semiHidden/>
    <w:unhideWhenUsed/>
    <w:rsid w:val="00F92590"/>
    <w:rPr>
      <w:color w:val="605E5C"/>
      <w:shd w:val="clear" w:color="auto" w:fill="E1DFDD"/>
    </w:rPr>
  </w:style>
  <w:style w:type="paragraph" w:styleId="NormalWeb">
    <w:name w:val="Normal (Web)"/>
    <w:basedOn w:val="Normal"/>
    <w:uiPriority w:val="99"/>
    <w:semiHidden/>
    <w:unhideWhenUsed/>
    <w:rsid w:val="002F4B25"/>
    <w:pPr>
      <w:spacing w:before="100" w:beforeAutospacing="1" w:after="100" w:afterAutospacing="1"/>
    </w:pPr>
    <w:rPr>
      <w:rFonts w:ascii="Calibri" w:hAnsi="Calibri" w:cs="Calibri"/>
      <w:sz w:val="22"/>
      <w:szCs w:val="22"/>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4491022">
      <w:bodyDiv w:val="1"/>
      <w:marLeft w:val="0"/>
      <w:marRight w:val="0"/>
      <w:marTop w:val="0"/>
      <w:marBottom w:val="0"/>
      <w:divBdr>
        <w:top w:val="none" w:sz="0" w:space="0" w:color="auto"/>
        <w:left w:val="none" w:sz="0" w:space="0" w:color="auto"/>
        <w:bottom w:val="none" w:sz="0" w:space="0" w:color="auto"/>
        <w:right w:val="none" w:sz="0" w:space="0" w:color="auto"/>
      </w:divBdr>
      <w:divsChild>
        <w:div w:id="212349831">
          <w:marLeft w:val="0"/>
          <w:marRight w:val="0"/>
          <w:marTop w:val="0"/>
          <w:marBottom w:val="0"/>
          <w:divBdr>
            <w:top w:val="none" w:sz="0" w:space="0" w:color="auto"/>
            <w:left w:val="none" w:sz="0" w:space="0" w:color="auto"/>
            <w:bottom w:val="none" w:sz="0" w:space="0" w:color="auto"/>
            <w:right w:val="none" w:sz="0" w:space="0" w:color="auto"/>
          </w:divBdr>
          <w:divsChild>
            <w:div w:id="244611948">
              <w:marLeft w:val="0"/>
              <w:marRight w:val="0"/>
              <w:marTop w:val="0"/>
              <w:marBottom w:val="0"/>
              <w:divBdr>
                <w:top w:val="none" w:sz="0" w:space="0" w:color="auto"/>
                <w:left w:val="none" w:sz="0" w:space="0" w:color="auto"/>
                <w:bottom w:val="none" w:sz="0" w:space="0" w:color="auto"/>
                <w:right w:val="none" w:sz="0" w:space="0" w:color="auto"/>
              </w:divBdr>
              <w:divsChild>
                <w:div w:id="116138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the-humanities-in-transition/in-defense-of-wandering-podcasting-as-a-pedagogical-tool-f3daf52746a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 Mitchell</dc:creator>
  <cp:keywords/>
  <dc:description/>
  <cp:lastModifiedBy>Tamara Mitchell</cp:lastModifiedBy>
  <cp:revision>9</cp:revision>
  <dcterms:created xsi:type="dcterms:W3CDTF">2019-12-18T20:47:00Z</dcterms:created>
  <dcterms:modified xsi:type="dcterms:W3CDTF">2021-04-10T18:17:00Z</dcterms:modified>
</cp:coreProperties>
</file>