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712" w:rsidRDefault="00572712" w:rsidP="00572712">
      <w:pPr>
        <w:spacing w:before="240" w:after="0" w:line="360" w:lineRule="auto"/>
        <w:jc w:val="center"/>
        <w:rPr>
          <w:rFonts w:ascii="Ubuntu" w:hAnsi="Ubuntu"/>
          <w:b/>
          <w:sz w:val="30"/>
          <w:szCs w:val="30"/>
        </w:rPr>
      </w:pPr>
    </w:p>
    <w:p w:rsidR="00776F5E" w:rsidRDefault="00776F5E" w:rsidP="00776F5E">
      <w:pPr>
        <w:spacing w:line="360" w:lineRule="auto"/>
        <w:jc w:val="center"/>
        <w:rPr>
          <w:rFonts w:ascii="Ubuntu" w:hAnsi="Ubuntu"/>
          <w:b/>
          <w:sz w:val="30"/>
          <w:szCs w:val="30"/>
        </w:rPr>
      </w:pPr>
      <w:r w:rsidRPr="00776F5E">
        <w:rPr>
          <w:rFonts w:ascii="Ubuntu" w:hAnsi="Ubuntu"/>
          <w:b/>
          <w:sz w:val="30"/>
          <w:szCs w:val="30"/>
        </w:rPr>
        <w:t>Involuntary Attentional Orienting to</w:t>
      </w:r>
      <w:r>
        <w:rPr>
          <w:rFonts w:ascii="Ubuntu" w:hAnsi="Ubuntu"/>
          <w:b/>
          <w:sz w:val="30"/>
          <w:szCs w:val="30"/>
        </w:rPr>
        <w:t xml:space="preserve"> </w:t>
      </w:r>
    </w:p>
    <w:p w:rsidR="00776F5E" w:rsidRDefault="00776F5E" w:rsidP="00776F5E">
      <w:pPr>
        <w:spacing w:line="360" w:lineRule="auto"/>
        <w:jc w:val="center"/>
        <w:rPr>
          <w:rFonts w:ascii="Ubuntu" w:hAnsi="Ubuntu"/>
          <w:b/>
          <w:sz w:val="30"/>
          <w:szCs w:val="30"/>
        </w:rPr>
      </w:pPr>
      <w:r w:rsidRPr="00776F5E">
        <w:rPr>
          <w:rFonts w:ascii="Ubuntu" w:hAnsi="Ubuntu"/>
          <w:b/>
          <w:sz w:val="30"/>
          <w:szCs w:val="30"/>
        </w:rPr>
        <w:t>Counterproductive Exogenous Cues</w:t>
      </w:r>
      <w:r>
        <w:rPr>
          <w:rFonts w:ascii="Ubuntu" w:hAnsi="Ubuntu"/>
          <w:b/>
          <w:sz w:val="30"/>
          <w:szCs w:val="30"/>
        </w:rPr>
        <w:t>:</w:t>
      </w:r>
    </w:p>
    <w:p w:rsidR="003F434F" w:rsidRPr="003F434F" w:rsidRDefault="00776F5E" w:rsidP="00776F5E">
      <w:pPr>
        <w:spacing w:line="360" w:lineRule="auto"/>
        <w:jc w:val="center"/>
        <w:rPr>
          <w:rFonts w:ascii="Ubuntu" w:hAnsi="Ubuntu"/>
          <w:b/>
          <w:sz w:val="30"/>
          <w:szCs w:val="30"/>
        </w:rPr>
      </w:pPr>
      <w:r>
        <w:rPr>
          <w:rFonts w:ascii="Ubuntu" w:hAnsi="Ubuntu"/>
          <w:b/>
          <w:sz w:val="30"/>
          <w:szCs w:val="30"/>
        </w:rPr>
        <w:t>A Bayesian analysis</w:t>
      </w:r>
      <w:r w:rsidR="004901BF">
        <w:rPr>
          <w:rFonts w:ascii="Ubuntu" w:hAnsi="Ubuntu"/>
          <w:b/>
          <w:sz w:val="30"/>
          <w:szCs w:val="30"/>
        </w:rPr>
        <w:t xml:space="preserve"> </w:t>
      </w:r>
    </w:p>
    <w:p w:rsidR="003F434F" w:rsidRPr="00CF5D4A" w:rsidRDefault="003F434F" w:rsidP="003F434F">
      <w:pPr>
        <w:spacing w:line="360" w:lineRule="auto"/>
        <w:jc w:val="center"/>
        <w:rPr>
          <w:rFonts w:ascii="Ubuntu" w:eastAsia="Arial" w:hAnsi="Ubuntu" w:cs="Arial"/>
          <w:i/>
          <w:sz w:val="24"/>
          <w:szCs w:val="24"/>
        </w:rPr>
      </w:pPr>
      <w:r w:rsidRPr="003A6306">
        <w:rPr>
          <w:rFonts w:ascii="Ubuntu" w:eastAsia="Arial" w:hAnsi="Ubuntu" w:cs="Arial"/>
          <w:i/>
          <w:sz w:val="24"/>
          <w:szCs w:val="24"/>
        </w:rPr>
        <w:t>Antonio Schettino</w:t>
      </w:r>
      <w:r w:rsidR="00CF5D4A">
        <w:rPr>
          <w:rFonts w:ascii="Ubuntu" w:eastAsia="Arial" w:hAnsi="Ubuntu" w:cs="Arial"/>
          <w:i/>
          <w:sz w:val="24"/>
          <w:szCs w:val="24"/>
        </w:rPr>
        <w:t xml:space="preserve">, Sarina Evens, Annelies </w:t>
      </w:r>
      <w:proofErr w:type="spellStart"/>
      <w:r w:rsidR="00CF5D4A">
        <w:rPr>
          <w:rFonts w:ascii="Ubuntu" w:eastAsia="Arial" w:hAnsi="Ubuntu" w:cs="Arial"/>
          <w:i/>
          <w:sz w:val="24"/>
          <w:szCs w:val="24"/>
        </w:rPr>
        <w:t>Elegeert</w:t>
      </w:r>
      <w:proofErr w:type="spellEnd"/>
      <w:r w:rsidR="00CF5D4A">
        <w:rPr>
          <w:rFonts w:ascii="Ubuntu" w:eastAsia="Arial" w:hAnsi="Ubuntu" w:cs="Arial"/>
          <w:i/>
          <w:sz w:val="24"/>
          <w:szCs w:val="24"/>
        </w:rPr>
        <w:t xml:space="preserve">, &amp; Gilles </w:t>
      </w:r>
      <w:proofErr w:type="spellStart"/>
      <w:r w:rsidR="00CF5D4A">
        <w:rPr>
          <w:rFonts w:ascii="Ubuntu" w:eastAsia="Arial" w:hAnsi="Ubuntu" w:cs="Arial"/>
          <w:i/>
          <w:sz w:val="24"/>
          <w:szCs w:val="24"/>
        </w:rPr>
        <w:t>Pourtois</w:t>
      </w:r>
      <w:proofErr w:type="spellEnd"/>
    </w:p>
    <w:p w:rsidR="003F434F" w:rsidRPr="00333F4D" w:rsidRDefault="003F434F" w:rsidP="00333F4D">
      <w:pPr>
        <w:spacing w:after="0" w:line="360" w:lineRule="auto"/>
        <w:jc w:val="center"/>
        <w:rPr>
          <w:rFonts w:ascii="Ubuntu" w:eastAsia="Arial" w:hAnsi="Ubuntu" w:cs="Arial"/>
          <w:sz w:val="20"/>
          <w:szCs w:val="20"/>
        </w:rPr>
      </w:pPr>
      <w:r w:rsidRPr="00333F4D">
        <w:rPr>
          <w:rFonts w:ascii="Ubuntu" w:eastAsia="Arial" w:hAnsi="Ubuntu" w:cs="Arial"/>
          <w:sz w:val="20"/>
          <w:szCs w:val="20"/>
        </w:rPr>
        <w:t>Department of Experimental-Clinical and Health Psych</w:t>
      </w:r>
      <w:r w:rsidR="00D93D98">
        <w:rPr>
          <w:rFonts w:ascii="Ubuntu" w:eastAsia="Arial" w:hAnsi="Ubuntu" w:cs="Arial"/>
          <w:sz w:val="20"/>
          <w:szCs w:val="20"/>
        </w:rPr>
        <w:t>ology, Ghent University, Ghent (</w:t>
      </w:r>
      <w:r w:rsidRPr="00333F4D">
        <w:rPr>
          <w:rFonts w:ascii="Ubuntu" w:eastAsia="Arial" w:hAnsi="Ubuntu" w:cs="Arial"/>
          <w:sz w:val="20"/>
          <w:szCs w:val="20"/>
        </w:rPr>
        <w:t>Belgium</w:t>
      </w:r>
      <w:r w:rsidR="00D93D98">
        <w:rPr>
          <w:rFonts w:ascii="Ubuntu" w:eastAsia="Arial" w:hAnsi="Ubuntu" w:cs="Arial"/>
          <w:sz w:val="20"/>
          <w:szCs w:val="20"/>
        </w:rPr>
        <w:t>)</w:t>
      </w:r>
    </w:p>
    <w:p w:rsidR="00333F4D" w:rsidRDefault="00333F4D" w:rsidP="00333F4D">
      <w:pPr>
        <w:spacing w:after="0" w:line="360" w:lineRule="auto"/>
        <w:rPr>
          <w:rFonts w:ascii="Ubuntu" w:hAnsi="Ubuntu"/>
          <w:sz w:val="24"/>
          <w:szCs w:val="24"/>
        </w:rPr>
      </w:pPr>
    </w:p>
    <w:p w:rsidR="00D93D98" w:rsidRDefault="00D93D98" w:rsidP="00333F4D">
      <w:pPr>
        <w:spacing w:after="0" w:line="360" w:lineRule="auto"/>
        <w:rPr>
          <w:rFonts w:ascii="Ubuntu" w:hAnsi="Ubuntu"/>
          <w:sz w:val="24"/>
          <w:szCs w:val="24"/>
        </w:rPr>
      </w:pPr>
    </w:p>
    <w:p w:rsidR="006F2348" w:rsidRDefault="00FC35BD" w:rsidP="006F2348">
      <w:pPr>
        <w:spacing w:after="0" w:line="360" w:lineRule="auto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It is difficult to suppress the urge to look at your smartphone if there is a sudden flash on the screen. </w:t>
      </w:r>
      <w:r w:rsidR="00863BDC">
        <w:rPr>
          <w:rFonts w:ascii="Ubuntu" w:hAnsi="Ubuntu"/>
          <w:sz w:val="24"/>
          <w:szCs w:val="24"/>
        </w:rPr>
        <w:t xml:space="preserve">But would you </w:t>
      </w:r>
      <w:r w:rsidR="00942FCE">
        <w:rPr>
          <w:rFonts w:ascii="Ubuntu" w:hAnsi="Ubuntu"/>
          <w:sz w:val="24"/>
          <w:szCs w:val="24"/>
        </w:rPr>
        <w:t xml:space="preserve">still </w:t>
      </w:r>
      <w:r w:rsidR="0043492E">
        <w:rPr>
          <w:rFonts w:ascii="Ubuntu" w:hAnsi="Ubuntu"/>
          <w:sz w:val="24"/>
          <w:szCs w:val="24"/>
        </w:rPr>
        <w:t>look at</w:t>
      </w:r>
      <w:r w:rsidR="00863BDC">
        <w:rPr>
          <w:rFonts w:ascii="Ubuntu" w:hAnsi="Ubuntu"/>
          <w:sz w:val="24"/>
          <w:szCs w:val="24"/>
        </w:rPr>
        <w:t xml:space="preserve"> </w:t>
      </w:r>
      <w:r w:rsidR="008A020E">
        <w:rPr>
          <w:rFonts w:ascii="Ubuntu" w:hAnsi="Ubuntu"/>
          <w:sz w:val="24"/>
          <w:szCs w:val="24"/>
        </w:rPr>
        <w:t>the phone</w:t>
      </w:r>
      <w:r w:rsidR="00863BDC">
        <w:rPr>
          <w:rFonts w:ascii="Ubuntu" w:hAnsi="Ubuntu"/>
          <w:sz w:val="24"/>
          <w:szCs w:val="24"/>
        </w:rPr>
        <w:t xml:space="preserve"> if </w:t>
      </w:r>
      <w:r w:rsidR="008A020E">
        <w:rPr>
          <w:rFonts w:ascii="Ubuntu" w:hAnsi="Ubuntu"/>
          <w:sz w:val="24"/>
          <w:szCs w:val="24"/>
        </w:rPr>
        <w:t xml:space="preserve">the flash </w:t>
      </w:r>
      <w:r w:rsidR="00863BDC" w:rsidRPr="00863BDC">
        <w:rPr>
          <w:rFonts w:ascii="Ubuntu" w:hAnsi="Ubuntu"/>
          <w:i/>
          <w:sz w:val="24"/>
          <w:szCs w:val="24"/>
        </w:rPr>
        <w:t>always</w:t>
      </w:r>
      <w:r w:rsidR="00863BDC">
        <w:rPr>
          <w:rFonts w:ascii="Ubuntu" w:hAnsi="Ubuntu"/>
          <w:sz w:val="24"/>
          <w:szCs w:val="24"/>
        </w:rPr>
        <w:t xml:space="preserve"> </w:t>
      </w:r>
      <w:r w:rsidR="008A020E">
        <w:rPr>
          <w:rFonts w:ascii="Ubuntu" w:hAnsi="Ubuntu"/>
          <w:sz w:val="24"/>
          <w:szCs w:val="24"/>
        </w:rPr>
        <w:t>signal</w:t>
      </w:r>
      <w:r w:rsidR="000C2C8A">
        <w:rPr>
          <w:rFonts w:ascii="Ubuntu" w:hAnsi="Ubuntu"/>
          <w:sz w:val="24"/>
          <w:szCs w:val="24"/>
        </w:rPr>
        <w:t>s</w:t>
      </w:r>
      <w:r w:rsidR="008A020E">
        <w:rPr>
          <w:rFonts w:ascii="Ubuntu" w:hAnsi="Ubuntu"/>
          <w:sz w:val="24"/>
          <w:szCs w:val="24"/>
        </w:rPr>
        <w:t xml:space="preserve"> </w:t>
      </w:r>
      <w:r w:rsidR="000C2C8A">
        <w:rPr>
          <w:rFonts w:ascii="Ubuntu" w:hAnsi="Ubuntu"/>
          <w:sz w:val="24"/>
          <w:szCs w:val="24"/>
        </w:rPr>
        <w:t>wrong</w:t>
      </w:r>
      <w:r w:rsidR="00BC10D0">
        <w:rPr>
          <w:rFonts w:ascii="Ubuntu" w:hAnsi="Ubuntu"/>
          <w:sz w:val="24"/>
          <w:szCs w:val="24"/>
        </w:rPr>
        <w:t xml:space="preserve"> information</w:t>
      </w:r>
      <w:r w:rsidR="00863BDC">
        <w:rPr>
          <w:rFonts w:ascii="Ubuntu" w:hAnsi="Ubuntu"/>
          <w:sz w:val="24"/>
          <w:szCs w:val="24"/>
        </w:rPr>
        <w:t>?</w:t>
      </w:r>
      <w:r w:rsidR="006F2348">
        <w:rPr>
          <w:rFonts w:ascii="Ubuntu" w:hAnsi="Ubuntu"/>
          <w:sz w:val="24"/>
          <w:szCs w:val="24"/>
        </w:rPr>
        <w:t xml:space="preserve"> </w:t>
      </w:r>
      <w:r w:rsidR="00942FCE">
        <w:rPr>
          <w:rFonts w:ascii="Ubuntu" w:hAnsi="Ubuntu"/>
          <w:sz w:val="24"/>
          <w:szCs w:val="24"/>
        </w:rPr>
        <w:t>We addressed this question using a visual temporal order judgment task</w:t>
      </w:r>
      <w:r w:rsidR="00650DA6">
        <w:rPr>
          <w:rFonts w:ascii="Ubuntu" w:hAnsi="Ubuntu"/>
          <w:sz w:val="24"/>
          <w:szCs w:val="24"/>
        </w:rPr>
        <w:t>, in which p</w:t>
      </w:r>
      <w:r w:rsidR="00942FCE">
        <w:rPr>
          <w:rFonts w:ascii="Ubuntu" w:hAnsi="Ubuntu"/>
          <w:sz w:val="24"/>
          <w:szCs w:val="24"/>
        </w:rPr>
        <w:t>articipants had to judge which of two</w:t>
      </w:r>
      <w:r w:rsidR="00650DA6">
        <w:rPr>
          <w:rFonts w:ascii="Ubuntu" w:hAnsi="Ubuntu"/>
          <w:sz w:val="24"/>
          <w:szCs w:val="24"/>
        </w:rPr>
        <w:t xml:space="preserve"> stimuli</w:t>
      </w:r>
      <w:r w:rsidR="00FD659D">
        <w:rPr>
          <w:rFonts w:ascii="Ubuntu" w:hAnsi="Ubuntu"/>
          <w:sz w:val="24"/>
          <w:szCs w:val="24"/>
        </w:rPr>
        <w:t xml:space="preserve"> </w:t>
      </w:r>
      <w:r w:rsidR="00942FCE">
        <w:rPr>
          <w:rFonts w:ascii="Ubuntu" w:hAnsi="Ubuntu"/>
          <w:sz w:val="24"/>
          <w:szCs w:val="24"/>
        </w:rPr>
        <w:t>appeared first.</w:t>
      </w:r>
      <w:r w:rsidR="00650DA6">
        <w:rPr>
          <w:rFonts w:ascii="Ubuntu" w:hAnsi="Ubuntu"/>
          <w:sz w:val="24"/>
          <w:szCs w:val="24"/>
        </w:rPr>
        <w:t xml:space="preserve"> Some trials were preceded by a </w:t>
      </w:r>
      <w:r w:rsidR="00650DA6" w:rsidRPr="00650DA6">
        <w:rPr>
          <w:rFonts w:ascii="Ubuntu" w:hAnsi="Ubuntu"/>
          <w:i/>
          <w:sz w:val="24"/>
          <w:szCs w:val="24"/>
        </w:rPr>
        <w:t>counterproductive</w:t>
      </w:r>
      <w:r w:rsidR="00650DA6">
        <w:rPr>
          <w:rFonts w:ascii="Ubuntu" w:hAnsi="Ubuntu"/>
          <w:sz w:val="24"/>
          <w:szCs w:val="24"/>
        </w:rPr>
        <w:t xml:space="preserve"> exogenous cue, i.e., always signaling where the </w:t>
      </w:r>
      <w:r w:rsidR="00650DA6" w:rsidRPr="00650DA6">
        <w:rPr>
          <w:rFonts w:ascii="Ubuntu" w:hAnsi="Ubuntu"/>
          <w:i/>
          <w:sz w:val="24"/>
          <w:szCs w:val="24"/>
        </w:rPr>
        <w:t>second</w:t>
      </w:r>
      <w:r w:rsidR="00650DA6">
        <w:rPr>
          <w:rFonts w:ascii="Ubuntu" w:hAnsi="Ubuntu"/>
          <w:sz w:val="24"/>
          <w:szCs w:val="24"/>
        </w:rPr>
        <w:t xml:space="preserve"> target would appear. </w:t>
      </w:r>
      <w:r w:rsidR="006F2348">
        <w:rPr>
          <w:rFonts w:ascii="Ubuntu" w:hAnsi="Ubuntu"/>
          <w:sz w:val="24"/>
          <w:szCs w:val="24"/>
        </w:rPr>
        <w:t xml:space="preserve">Bayesian parameter estimation and model comparison </w:t>
      </w:r>
      <w:r w:rsidR="00FD659D">
        <w:rPr>
          <w:rFonts w:ascii="Ubuntu" w:hAnsi="Ubuntu"/>
          <w:sz w:val="24"/>
          <w:szCs w:val="24"/>
        </w:rPr>
        <w:t xml:space="preserve">(using the </w:t>
      </w:r>
      <w:proofErr w:type="spellStart"/>
      <w:r w:rsidR="00FD659D" w:rsidRPr="00FD659D">
        <w:rPr>
          <w:rFonts w:ascii="Ubuntu" w:hAnsi="Ubuntu"/>
          <w:i/>
          <w:sz w:val="24"/>
          <w:szCs w:val="24"/>
        </w:rPr>
        <w:t>brms</w:t>
      </w:r>
      <w:proofErr w:type="spellEnd"/>
      <w:r w:rsidR="00FD659D">
        <w:rPr>
          <w:rFonts w:ascii="Ubuntu" w:hAnsi="Ubuntu"/>
          <w:sz w:val="24"/>
          <w:szCs w:val="24"/>
        </w:rPr>
        <w:t xml:space="preserve"> package</w:t>
      </w:r>
      <w:r w:rsidR="000C2C8A">
        <w:rPr>
          <w:rFonts w:ascii="Ubuntu" w:hAnsi="Ubuntu"/>
          <w:sz w:val="24"/>
          <w:szCs w:val="24"/>
        </w:rPr>
        <w:t xml:space="preserve"> in </w:t>
      </w:r>
      <w:r w:rsidR="000C2C8A" w:rsidRPr="000C2C8A">
        <w:rPr>
          <w:rFonts w:ascii="Ubuntu" w:hAnsi="Ubuntu"/>
          <w:i/>
          <w:sz w:val="24"/>
          <w:szCs w:val="24"/>
        </w:rPr>
        <w:t>R</w:t>
      </w:r>
      <w:r w:rsidR="00FD659D">
        <w:rPr>
          <w:rFonts w:ascii="Ubuntu" w:hAnsi="Ubuntu"/>
          <w:sz w:val="24"/>
          <w:szCs w:val="24"/>
        </w:rPr>
        <w:t xml:space="preserve">) </w:t>
      </w:r>
      <w:r w:rsidR="006F2348">
        <w:rPr>
          <w:rFonts w:ascii="Ubuntu" w:hAnsi="Ubuntu"/>
          <w:sz w:val="24"/>
          <w:szCs w:val="24"/>
        </w:rPr>
        <w:t>revealed that the cue</w:t>
      </w:r>
      <w:r w:rsidR="000C2C8A">
        <w:rPr>
          <w:rFonts w:ascii="Ubuntu" w:hAnsi="Ubuntu"/>
          <w:sz w:val="24"/>
          <w:szCs w:val="24"/>
        </w:rPr>
        <w:t>, despite being counterproductive, consistently attracted attention</w:t>
      </w:r>
      <w:r w:rsidR="00FD659D">
        <w:rPr>
          <w:rFonts w:ascii="Ubuntu" w:hAnsi="Ubuntu"/>
          <w:sz w:val="24"/>
          <w:szCs w:val="24"/>
        </w:rPr>
        <w:t>.</w:t>
      </w:r>
      <w:bookmarkStart w:id="0" w:name="_GoBack"/>
      <w:bookmarkEnd w:id="0"/>
    </w:p>
    <w:sectPr w:rsidR="006F234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C01" w:rsidRDefault="00B43C01" w:rsidP="007D07DE">
      <w:pPr>
        <w:spacing w:after="0" w:line="240" w:lineRule="auto"/>
      </w:pPr>
      <w:r>
        <w:separator/>
      </w:r>
    </w:p>
  </w:endnote>
  <w:endnote w:type="continuationSeparator" w:id="0">
    <w:p w:rsidR="00B43C01" w:rsidRDefault="00B43C01" w:rsidP="007D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Ubuntu" w:hAnsi="Ubuntu"/>
        <w:sz w:val="20"/>
        <w:szCs w:val="20"/>
      </w:rPr>
      <w:id w:val="13933891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0DA6" w:rsidRPr="00F353ED" w:rsidRDefault="00650DA6">
        <w:pPr>
          <w:pStyle w:val="Footer"/>
          <w:jc w:val="center"/>
          <w:rPr>
            <w:rFonts w:ascii="Ubuntu" w:hAnsi="Ubuntu"/>
            <w:sz w:val="20"/>
            <w:szCs w:val="20"/>
          </w:rPr>
        </w:pPr>
        <w:r w:rsidRPr="00F353ED">
          <w:rPr>
            <w:rFonts w:ascii="Ubuntu" w:hAnsi="Ubuntu"/>
            <w:noProof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B27FFD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50DA6" w:rsidRPr="00F353ED" w:rsidRDefault="00650DA6" w:rsidP="00F353ED">
        <w:pPr>
          <w:pStyle w:val="Footer"/>
          <w:jc w:val="center"/>
          <w:rPr>
            <w:rFonts w:ascii="Ubuntu" w:hAnsi="Ubuntu"/>
            <w:sz w:val="20"/>
            <w:szCs w:val="20"/>
          </w:rPr>
        </w:pPr>
        <w:r w:rsidRPr="00F353ED">
          <w:rPr>
            <w:rFonts w:ascii="Ubuntu" w:hAnsi="Ubuntu"/>
            <w:sz w:val="20"/>
            <w:szCs w:val="20"/>
          </w:rPr>
          <w:fldChar w:fldCharType="begin"/>
        </w:r>
        <w:r w:rsidRPr="00F353ED">
          <w:rPr>
            <w:rFonts w:ascii="Ubuntu" w:hAnsi="Ubuntu"/>
            <w:sz w:val="20"/>
            <w:szCs w:val="20"/>
          </w:rPr>
          <w:instrText xml:space="preserve"> PAGE    \* MERGEFORMAT </w:instrText>
        </w:r>
        <w:r w:rsidRPr="00F353ED">
          <w:rPr>
            <w:rFonts w:ascii="Ubuntu" w:hAnsi="Ubuntu"/>
            <w:sz w:val="20"/>
            <w:szCs w:val="20"/>
          </w:rPr>
          <w:fldChar w:fldCharType="separate"/>
        </w:r>
        <w:r w:rsidR="00D93D98">
          <w:rPr>
            <w:rFonts w:ascii="Ubuntu" w:hAnsi="Ubuntu"/>
            <w:noProof/>
            <w:sz w:val="20"/>
            <w:szCs w:val="20"/>
          </w:rPr>
          <w:t>1</w:t>
        </w:r>
        <w:r w:rsidRPr="00F353ED">
          <w:rPr>
            <w:rFonts w:ascii="Ubuntu" w:hAnsi="Ubuntu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C01" w:rsidRDefault="00B43C01" w:rsidP="007D07DE">
      <w:pPr>
        <w:spacing w:after="0" w:line="240" w:lineRule="auto"/>
      </w:pPr>
      <w:r>
        <w:separator/>
      </w:r>
    </w:p>
  </w:footnote>
  <w:footnote w:type="continuationSeparator" w:id="0">
    <w:p w:rsidR="00B43C01" w:rsidRDefault="00B43C01" w:rsidP="007D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0DA6" w:rsidRPr="007D07DE" w:rsidRDefault="00650DA6">
    <w:pPr>
      <w:pStyle w:val="Header"/>
      <w:rPr>
        <w:rFonts w:ascii="Ubuntu" w:hAnsi="Ubuntu"/>
        <w:i/>
        <w:sz w:val="20"/>
        <w:szCs w:val="20"/>
      </w:rPr>
    </w:pPr>
    <w:r>
      <w:rPr>
        <w:rFonts w:ascii="Ubuntu" w:hAnsi="Ubuntu"/>
        <w:i/>
        <w:sz w:val="20"/>
        <w:szCs w:val="20"/>
      </w:rPr>
      <w:t>Bayes</w:t>
    </w:r>
    <w:r w:rsidRPr="007D07DE">
      <w:rPr>
        <w:rFonts w:ascii="Ubuntu" w:hAnsi="Ubuntu"/>
        <w:i/>
        <w:sz w:val="20"/>
        <w:szCs w:val="20"/>
      </w:rPr>
      <w:t xml:space="preserve"> @ </w:t>
    </w:r>
    <w:r>
      <w:rPr>
        <w:rFonts w:ascii="Ubuntu" w:hAnsi="Ubuntu"/>
        <w:i/>
        <w:sz w:val="20"/>
        <w:szCs w:val="20"/>
      </w:rPr>
      <w:t>Lund</w:t>
    </w:r>
    <w:r w:rsidRPr="007D07DE">
      <w:rPr>
        <w:rFonts w:ascii="Ubuntu" w:hAnsi="Ubuntu"/>
        <w:i/>
        <w:sz w:val="20"/>
        <w:szCs w:val="20"/>
      </w:rPr>
      <w:tab/>
    </w:r>
    <w:r w:rsidRPr="007D07DE">
      <w:rPr>
        <w:rFonts w:ascii="Ubuntu" w:hAnsi="Ubuntu"/>
        <w:i/>
        <w:sz w:val="20"/>
        <w:szCs w:val="20"/>
      </w:rPr>
      <w:tab/>
    </w:r>
    <w:r>
      <w:rPr>
        <w:rFonts w:ascii="Ubuntu" w:hAnsi="Ubuntu"/>
        <w:i/>
        <w:sz w:val="20"/>
        <w:szCs w:val="20"/>
      </w:rPr>
      <w:t>Lund, April 12</w:t>
    </w:r>
    <w:r w:rsidRPr="007D07DE">
      <w:rPr>
        <w:rFonts w:ascii="Ubuntu" w:hAnsi="Ubuntu"/>
        <w:i/>
        <w:sz w:val="20"/>
        <w:szCs w:val="20"/>
        <w:vertAlign w:val="superscript"/>
      </w:rPr>
      <w:t>th</w:t>
    </w:r>
    <w:r w:rsidRPr="007D07DE">
      <w:rPr>
        <w:rFonts w:ascii="Ubuntu" w:hAnsi="Ubuntu"/>
        <w:i/>
        <w:sz w:val="20"/>
        <w:szCs w:val="20"/>
      </w:rPr>
      <w:t>, 201</w:t>
    </w:r>
    <w:r>
      <w:rPr>
        <w:rFonts w:ascii="Ubuntu" w:hAnsi="Ubuntu"/>
        <w:i/>
        <w:sz w:val="20"/>
        <w:szCs w:val="20"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4F"/>
    <w:rsid w:val="000C2C8A"/>
    <w:rsid w:val="000F33DC"/>
    <w:rsid w:val="00187420"/>
    <w:rsid w:val="001D4B5C"/>
    <w:rsid w:val="00216307"/>
    <w:rsid w:val="00261D1A"/>
    <w:rsid w:val="00295E35"/>
    <w:rsid w:val="0030442D"/>
    <w:rsid w:val="00307528"/>
    <w:rsid w:val="00311146"/>
    <w:rsid w:val="00333F4D"/>
    <w:rsid w:val="003666D8"/>
    <w:rsid w:val="00366CC3"/>
    <w:rsid w:val="00374EC9"/>
    <w:rsid w:val="00383D4B"/>
    <w:rsid w:val="003A6306"/>
    <w:rsid w:val="003C6A23"/>
    <w:rsid w:val="003F1213"/>
    <w:rsid w:val="003F434F"/>
    <w:rsid w:val="00402E31"/>
    <w:rsid w:val="0043492E"/>
    <w:rsid w:val="004901BF"/>
    <w:rsid w:val="004C5E96"/>
    <w:rsid w:val="004E0BE2"/>
    <w:rsid w:val="00512658"/>
    <w:rsid w:val="00572712"/>
    <w:rsid w:val="005B5B6D"/>
    <w:rsid w:val="00650DA6"/>
    <w:rsid w:val="0067390F"/>
    <w:rsid w:val="00674741"/>
    <w:rsid w:val="006D5F97"/>
    <w:rsid w:val="006F2348"/>
    <w:rsid w:val="00723925"/>
    <w:rsid w:val="00734AC4"/>
    <w:rsid w:val="00776F5E"/>
    <w:rsid w:val="00783157"/>
    <w:rsid w:val="007A2C0A"/>
    <w:rsid w:val="007D07DE"/>
    <w:rsid w:val="007F0BBA"/>
    <w:rsid w:val="00863BDC"/>
    <w:rsid w:val="008A020E"/>
    <w:rsid w:val="008E1C80"/>
    <w:rsid w:val="00942FCE"/>
    <w:rsid w:val="00953B47"/>
    <w:rsid w:val="00972F7F"/>
    <w:rsid w:val="00A11F0F"/>
    <w:rsid w:val="00A433F3"/>
    <w:rsid w:val="00B27524"/>
    <w:rsid w:val="00B43C01"/>
    <w:rsid w:val="00B8481A"/>
    <w:rsid w:val="00BC10D0"/>
    <w:rsid w:val="00BD63E5"/>
    <w:rsid w:val="00BF6102"/>
    <w:rsid w:val="00C82F7E"/>
    <w:rsid w:val="00CF5D4A"/>
    <w:rsid w:val="00D90BDE"/>
    <w:rsid w:val="00D93D98"/>
    <w:rsid w:val="00DD0231"/>
    <w:rsid w:val="00E366CB"/>
    <w:rsid w:val="00E908C5"/>
    <w:rsid w:val="00F17D6A"/>
    <w:rsid w:val="00F353ED"/>
    <w:rsid w:val="00F610CA"/>
    <w:rsid w:val="00F7081C"/>
    <w:rsid w:val="00FB063E"/>
    <w:rsid w:val="00FC35BD"/>
    <w:rsid w:val="00FC6C02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D514C"/>
  <w15:chartTrackingRefBased/>
  <w15:docId w15:val="{456FF693-41E6-41C8-A487-138A8CAB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07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7DE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D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BE4EE-6184-4506-A9D3-8BC56D8A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Schettino</dc:creator>
  <cp:keywords/>
  <dc:description/>
  <cp:lastModifiedBy>Antonio Schettino</cp:lastModifiedBy>
  <cp:revision>29</cp:revision>
  <cp:lastPrinted>2017-04-20T09:35:00Z</cp:lastPrinted>
  <dcterms:created xsi:type="dcterms:W3CDTF">2017-04-20T07:40:00Z</dcterms:created>
  <dcterms:modified xsi:type="dcterms:W3CDTF">2018-01-24T15:56:00Z</dcterms:modified>
</cp:coreProperties>
</file>