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9DB99" w14:textId="37ECCC30" w:rsidR="004C43FE" w:rsidRDefault="00D8624A">
      <w:pPr>
        <w:rPr>
          <w:lang w:val="en-US"/>
        </w:rPr>
      </w:pPr>
      <w:r w:rsidRPr="00D8624A">
        <w:rPr>
          <w:lang w:val="en-US"/>
        </w:rPr>
        <w:t xml:space="preserve">Grading Rubric Assignment </w:t>
      </w:r>
      <w:r w:rsidR="008333BB">
        <w:rPr>
          <w:lang w:val="en-US"/>
        </w:rPr>
        <w:t>2</w:t>
      </w:r>
    </w:p>
    <w:p w14:paraId="0952C47C" w14:textId="77777777" w:rsidR="00C77EE5" w:rsidRDefault="00C77EE5">
      <w:pPr>
        <w:rPr>
          <w:lang w:val="en-US"/>
        </w:rPr>
      </w:pPr>
    </w:p>
    <w:p w14:paraId="44EBFAAF" w14:textId="181B8546" w:rsidR="00C77EE5" w:rsidRDefault="00C77EE5">
      <w:pPr>
        <w:rPr>
          <w:lang w:val="en-US"/>
        </w:rPr>
      </w:pPr>
      <w:r>
        <w:rPr>
          <w:lang w:val="en-US"/>
        </w:rPr>
        <w:t>The grade will be determined by adding the points in the items below. The grade is capped off at 10. An intermediate score can be given for rubric items that differ by 1 point</w:t>
      </w:r>
      <w:r w:rsidR="00613B8D">
        <w:rPr>
          <w:lang w:val="en-US"/>
        </w:rPr>
        <w:t>.</w:t>
      </w:r>
    </w:p>
    <w:p w14:paraId="506CF387" w14:textId="77777777" w:rsidR="00C77EE5" w:rsidRDefault="00C77EE5">
      <w:pPr>
        <w:rPr>
          <w:lang w:val="en-US"/>
        </w:rPr>
      </w:pPr>
    </w:p>
    <w:p w14:paraId="4230B25C" w14:textId="49A974BB" w:rsidR="00C77EE5" w:rsidRDefault="00C77EE5">
      <w:pPr>
        <w:rPr>
          <w:lang w:val="en-US"/>
        </w:rPr>
      </w:pPr>
      <w:r>
        <w:rPr>
          <w:lang w:val="en-US"/>
        </w:rPr>
        <w:t>The final item on each rubric scale should be seen as a “bonus” and will generally require students to demonstrate a</w:t>
      </w:r>
      <w:r w:rsidR="00081394">
        <w:rPr>
          <w:lang w:val="en-US"/>
        </w:rPr>
        <w:t xml:space="preserve">n </w:t>
      </w:r>
      <w:r w:rsidR="00D93F5C">
        <w:rPr>
          <w:lang w:val="en-US"/>
        </w:rPr>
        <w:t xml:space="preserve">original </w:t>
      </w:r>
      <w:r>
        <w:rPr>
          <w:lang w:val="en-US"/>
        </w:rPr>
        <w:t xml:space="preserve">contribution that goes beyond </w:t>
      </w:r>
      <w:r w:rsidR="00D93F5C">
        <w:rPr>
          <w:lang w:val="en-US"/>
        </w:rPr>
        <w:t xml:space="preserve">merely </w:t>
      </w:r>
      <w:r>
        <w:rPr>
          <w:lang w:val="en-US"/>
        </w:rPr>
        <w:t xml:space="preserve">following instructions or implementing feedback. </w:t>
      </w:r>
    </w:p>
    <w:p w14:paraId="5CED39EF" w14:textId="77777777" w:rsidR="00613B8D" w:rsidRDefault="00613B8D">
      <w:pPr>
        <w:rPr>
          <w:lang w:val="en-US"/>
        </w:rPr>
      </w:pPr>
    </w:p>
    <w:p w14:paraId="29EC6D48" w14:textId="131E2370" w:rsidR="00D8624A" w:rsidRDefault="00613B8D">
      <w:pPr>
        <w:rPr>
          <w:lang w:val="en-US"/>
        </w:rPr>
      </w:pPr>
      <w:r>
        <w:rPr>
          <w:lang w:val="en-US"/>
        </w:rPr>
        <w:t xml:space="preserve">The below rubric will be applied to each analysis that was done in the report (e.g., structure learning and covariate adjustment, or instrumental variable analysis and propensity score matching). For a group of 2, two analyses are expected and graded (additional analyses will be ignored); for a group of 3, three analyses are expected </w:t>
      </w:r>
      <w:proofErr w:type="gramStart"/>
      <w:r>
        <w:rPr>
          <w:lang w:val="en-US"/>
        </w:rPr>
        <w:t>an</w:t>
      </w:r>
      <w:proofErr w:type="gramEnd"/>
      <w:r>
        <w:rPr>
          <w:lang w:val="en-US"/>
        </w:rPr>
        <w:t xml:space="preserve"> graded (additional analyses will be ignored), and the points will be added, the sum multiplied by 2/3, and rounded to the nearest valid grade (upwards in the case of </w:t>
      </w:r>
      <w:r w:rsidR="00084B96">
        <w:rPr>
          <w:lang w:val="en-US"/>
        </w:rPr>
        <w:t xml:space="preserve">ambiguity). </w:t>
      </w:r>
    </w:p>
    <w:p w14:paraId="2D16561B" w14:textId="77777777" w:rsidR="00613B8D" w:rsidRDefault="00613B8D">
      <w:pPr>
        <w:rPr>
          <w:lang w:val="en-US"/>
        </w:rPr>
      </w:pPr>
    </w:p>
    <w:p w14:paraId="3B64C599" w14:textId="62C58966" w:rsidR="00613B8D" w:rsidRDefault="00613B8D">
      <w:pPr>
        <w:rPr>
          <w:lang w:val="en-US"/>
        </w:rPr>
      </w:pPr>
      <w:r>
        <w:rPr>
          <w:lang w:val="en-US"/>
        </w:rPr>
        <w:t>The</w:t>
      </w:r>
      <w:r>
        <w:rPr>
          <w:lang w:val="en-US"/>
        </w:rPr>
        <w:t xml:space="preserve"> analysis </w:t>
      </w:r>
      <w:r>
        <w:rPr>
          <w:lang w:val="en-US"/>
        </w:rPr>
        <w:t>was</w:t>
      </w:r>
      <w:r>
        <w:rPr>
          <w:lang w:val="en-US"/>
        </w:rPr>
        <w:t xml:space="preserve"> performed </w:t>
      </w:r>
      <w:r>
        <w:rPr>
          <w:lang w:val="en-US"/>
        </w:rPr>
        <w:t>wrongly</w:t>
      </w:r>
      <w:r>
        <w:rPr>
          <w:lang w:val="en-US"/>
        </w:rPr>
        <w:t xml:space="preserve"> (0)</w:t>
      </w:r>
    </w:p>
    <w:p w14:paraId="44628749" w14:textId="683E45C4" w:rsidR="00613B8D" w:rsidRDefault="00613B8D">
      <w:pPr>
        <w:rPr>
          <w:lang w:val="en-US"/>
        </w:rPr>
      </w:pPr>
      <w:r>
        <w:rPr>
          <w:lang w:val="en-US"/>
        </w:rPr>
        <w:t xml:space="preserve">Some aspects of the </w:t>
      </w:r>
      <w:r>
        <w:rPr>
          <w:lang w:val="en-US"/>
        </w:rPr>
        <w:t xml:space="preserve">analysis </w:t>
      </w:r>
      <w:r>
        <w:rPr>
          <w:lang w:val="en-US"/>
        </w:rPr>
        <w:t>were</w:t>
      </w:r>
      <w:r>
        <w:rPr>
          <w:lang w:val="en-US"/>
        </w:rPr>
        <w:t xml:space="preserve"> performed</w:t>
      </w:r>
      <w:r>
        <w:rPr>
          <w:lang w:val="en-US"/>
        </w:rPr>
        <w:t xml:space="preserve"> well</w:t>
      </w:r>
      <w:r>
        <w:rPr>
          <w:lang w:val="en-US"/>
        </w:rPr>
        <w:t xml:space="preserve"> but there </w:t>
      </w:r>
      <w:r>
        <w:rPr>
          <w:lang w:val="en-US"/>
        </w:rPr>
        <w:t>several</w:t>
      </w:r>
      <w:r>
        <w:rPr>
          <w:lang w:val="en-US"/>
        </w:rPr>
        <w:t xml:space="preserve"> issues (</w:t>
      </w:r>
      <w:r>
        <w:rPr>
          <w:lang w:val="en-US"/>
        </w:rPr>
        <w:t>0.5</w:t>
      </w:r>
      <w:r>
        <w:rPr>
          <w:lang w:val="en-US"/>
        </w:rPr>
        <w:t>)</w:t>
      </w:r>
    </w:p>
    <w:p w14:paraId="367B3F74" w14:textId="75F52280" w:rsidR="008333BB" w:rsidRDefault="008333BB">
      <w:pPr>
        <w:rPr>
          <w:lang w:val="en-US"/>
        </w:rPr>
      </w:pPr>
      <w:r>
        <w:rPr>
          <w:lang w:val="en-US"/>
        </w:rPr>
        <w:t xml:space="preserve">The analysis was </w:t>
      </w:r>
      <w:r w:rsidR="00613B8D">
        <w:rPr>
          <w:lang w:val="en-US"/>
        </w:rPr>
        <w:t>generally performed well but there was an important issue (1)</w:t>
      </w:r>
    </w:p>
    <w:p w14:paraId="58C374E6" w14:textId="24B14079" w:rsidR="008333BB" w:rsidRDefault="008333BB">
      <w:pPr>
        <w:rPr>
          <w:lang w:val="en-US"/>
        </w:rPr>
      </w:pPr>
      <w:r>
        <w:rPr>
          <w:lang w:val="en-US"/>
        </w:rPr>
        <w:t>The analysis was performed well (</w:t>
      </w:r>
      <w:r w:rsidR="00613B8D">
        <w:rPr>
          <w:lang w:val="en-US"/>
        </w:rPr>
        <w:t>2</w:t>
      </w:r>
      <w:r>
        <w:rPr>
          <w:lang w:val="en-US"/>
        </w:rPr>
        <w:t>)</w:t>
      </w:r>
    </w:p>
    <w:p w14:paraId="563A9388" w14:textId="7397DCD8" w:rsidR="008333BB" w:rsidRDefault="00613B8D">
      <w:pPr>
        <w:rPr>
          <w:lang w:val="en-US"/>
        </w:rPr>
      </w:pPr>
      <w:r>
        <w:rPr>
          <w:lang w:val="en-US"/>
        </w:rPr>
        <w:t xml:space="preserve">The analysis was performed </w:t>
      </w:r>
      <w:r>
        <w:rPr>
          <w:lang w:val="en-US"/>
        </w:rPr>
        <w:t>very well with extra steps taken to test reliability or sensitivity to assumptions and/or parameters</w:t>
      </w:r>
      <w:r>
        <w:rPr>
          <w:lang w:val="en-US"/>
        </w:rPr>
        <w:t xml:space="preserve"> (2</w:t>
      </w:r>
      <w:r>
        <w:rPr>
          <w:lang w:val="en-US"/>
        </w:rPr>
        <w:t>.5</w:t>
      </w:r>
      <w:r>
        <w:rPr>
          <w:lang w:val="en-US"/>
        </w:rPr>
        <w:t xml:space="preserve">) </w:t>
      </w:r>
    </w:p>
    <w:p w14:paraId="1B92CDAD" w14:textId="77777777" w:rsidR="00613B8D" w:rsidRDefault="00613B8D">
      <w:pPr>
        <w:rPr>
          <w:lang w:val="en-US"/>
        </w:rPr>
      </w:pPr>
    </w:p>
    <w:p w14:paraId="031ECBB2" w14:textId="572670A1" w:rsidR="008333BB" w:rsidRDefault="008333BB">
      <w:pPr>
        <w:rPr>
          <w:lang w:val="en-US"/>
        </w:rPr>
      </w:pPr>
      <w:r>
        <w:rPr>
          <w:lang w:val="en-US"/>
        </w:rPr>
        <w:t>The analysis results were visualized not at all, or poorly, or inappropriately (0)</w:t>
      </w:r>
    </w:p>
    <w:p w14:paraId="546DB412" w14:textId="2FA16E7C" w:rsidR="008333BB" w:rsidRDefault="008333BB">
      <w:pPr>
        <w:rPr>
          <w:lang w:val="en-US"/>
        </w:rPr>
      </w:pPr>
      <w:r>
        <w:rPr>
          <w:lang w:val="en-US"/>
        </w:rPr>
        <w:t>The analysis results were visualized suitably (1)</w:t>
      </w:r>
    </w:p>
    <w:p w14:paraId="4170DD5A" w14:textId="09A96374" w:rsidR="008333BB" w:rsidRDefault="008333BB">
      <w:pPr>
        <w:rPr>
          <w:lang w:val="en-US"/>
        </w:rPr>
      </w:pPr>
      <w:r>
        <w:rPr>
          <w:lang w:val="en-US"/>
        </w:rPr>
        <w:t>The analysis results were visualized very well (1.5)</w:t>
      </w:r>
    </w:p>
    <w:p w14:paraId="6BB08D4E" w14:textId="77777777" w:rsidR="008333BB" w:rsidRDefault="008333BB">
      <w:pPr>
        <w:rPr>
          <w:lang w:val="en-US"/>
        </w:rPr>
      </w:pPr>
    </w:p>
    <w:p w14:paraId="30F7BE19" w14:textId="440583A6" w:rsidR="008333BB" w:rsidRDefault="008333BB">
      <w:pPr>
        <w:rPr>
          <w:lang w:val="en-US"/>
        </w:rPr>
      </w:pPr>
      <w:r>
        <w:rPr>
          <w:lang w:val="en-US"/>
        </w:rPr>
        <w:t>The analysis results were not interpreted at all, or wrongly (0)</w:t>
      </w:r>
    </w:p>
    <w:p w14:paraId="47347836" w14:textId="56526D68" w:rsidR="008333BB" w:rsidRDefault="008333BB">
      <w:pPr>
        <w:rPr>
          <w:lang w:val="en-US"/>
        </w:rPr>
      </w:pPr>
      <w:r>
        <w:rPr>
          <w:lang w:val="en-US"/>
        </w:rPr>
        <w:t>The analysis results were interpreted suitably (1)</w:t>
      </w:r>
    </w:p>
    <w:p w14:paraId="242E8A63" w14:textId="3B156494" w:rsidR="008333BB" w:rsidRDefault="008333BB">
      <w:pPr>
        <w:rPr>
          <w:lang w:val="en-US"/>
        </w:rPr>
      </w:pPr>
      <w:r>
        <w:rPr>
          <w:lang w:val="en-US"/>
        </w:rPr>
        <w:t>The analysis results were interpreted carefully and insightfully (1.5)</w:t>
      </w:r>
    </w:p>
    <w:p w14:paraId="72A15C4C" w14:textId="77777777" w:rsidR="008333BB" w:rsidRDefault="008333BB">
      <w:pPr>
        <w:rPr>
          <w:lang w:val="en-US"/>
        </w:rPr>
      </w:pPr>
    </w:p>
    <w:p w14:paraId="43545F33" w14:textId="06422EF9" w:rsidR="00D8624A" w:rsidRDefault="00D8624A" w:rsidP="00D8624A">
      <w:pPr>
        <w:rPr>
          <w:lang w:val="en-US"/>
        </w:rPr>
      </w:pPr>
    </w:p>
    <w:p w14:paraId="5606DD52" w14:textId="77777777" w:rsidR="00084B96" w:rsidRPr="00D8624A" w:rsidRDefault="00084B96" w:rsidP="00D8624A">
      <w:pPr>
        <w:rPr>
          <w:lang w:val="en-US"/>
        </w:rPr>
      </w:pPr>
    </w:p>
    <w:sectPr w:rsidR="00084B96" w:rsidRPr="00D862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4A"/>
    <w:rsid w:val="00081394"/>
    <w:rsid w:val="00084B96"/>
    <w:rsid w:val="000C55D3"/>
    <w:rsid w:val="001D24EF"/>
    <w:rsid w:val="004C43FE"/>
    <w:rsid w:val="004E5D83"/>
    <w:rsid w:val="00613B8D"/>
    <w:rsid w:val="007B5B97"/>
    <w:rsid w:val="008333BB"/>
    <w:rsid w:val="008B2D71"/>
    <w:rsid w:val="00C77EE5"/>
    <w:rsid w:val="00D27E1B"/>
    <w:rsid w:val="00D8624A"/>
    <w:rsid w:val="00D93F5C"/>
    <w:rsid w:val="00D961BA"/>
    <w:rsid w:val="00F07A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F75942"/>
  <w15:chartTrackingRefBased/>
  <w15:docId w15:val="{29484BA0-7A5C-BB48-9505-9F0A0B1D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6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86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862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862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862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8624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624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624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624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62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862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862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862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862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862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62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62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624A"/>
    <w:rPr>
      <w:rFonts w:eastAsiaTheme="majorEastAsia" w:cstheme="majorBidi"/>
      <w:color w:val="272727" w:themeColor="text1" w:themeTint="D8"/>
    </w:rPr>
  </w:style>
  <w:style w:type="paragraph" w:styleId="Titel">
    <w:name w:val="Title"/>
    <w:basedOn w:val="Standaard"/>
    <w:next w:val="Standaard"/>
    <w:link w:val="TitelChar"/>
    <w:uiPriority w:val="10"/>
    <w:qFormat/>
    <w:rsid w:val="00D8624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62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624A"/>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62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624A"/>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8624A"/>
    <w:rPr>
      <w:i/>
      <w:iCs/>
      <w:color w:val="404040" w:themeColor="text1" w:themeTint="BF"/>
    </w:rPr>
  </w:style>
  <w:style w:type="paragraph" w:styleId="Lijstalinea">
    <w:name w:val="List Paragraph"/>
    <w:basedOn w:val="Standaard"/>
    <w:uiPriority w:val="34"/>
    <w:qFormat/>
    <w:rsid w:val="00D8624A"/>
    <w:pPr>
      <w:ind w:left="720"/>
      <w:contextualSpacing/>
    </w:pPr>
  </w:style>
  <w:style w:type="character" w:styleId="Intensievebenadrukking">
    <w:name w:val="Intense Emphasis"/>
    <w:basedOn w:val="Standaardalinea-lettertype"/>
    <w:uiPriority w:val="21"/>
    <w:qFormat/>
    <w:rsid w:val="00D8624A"/>
    <w:rPr>
      <w:i/>
      <w:iCs/>
      <w:color w:val="0F4761" w:themeColor="accent1" w:themeShade="BF"/>
    </w:rPr>
  </w:style>
  <w:style w:type="paragraph" w:styleId="Duidelijkcitaat">
    <w:name w:val="Intense Quote"/>
    <w:basedOn w:val="Standaard"/>
    <w:next w:val="Standaard"/>
    <w:link w:val="DuidelijkcitaatChar"/>
    <w:uiPriority w:val="30"/>
    <w:qFormat/>
    <w:rsid w:val="00D86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8624A"/>
    <w:rPr>
      <w:i/>
      <w:iCs/>
      <w:color w:val="0F4761" w:themeColor="accent1" w:themeShade="BF"/>
    </w:rPr>
  </w:style>
  <w:style w:type="character" w:styleId="Intensieveverwijzing">
    <w:name w:val="Intense Reference"/>
    <w:basedOn w:val="Standaardalinea-lettertype"/>
    <w:uiPriority w:val="32"/>
    <w:qFormat/>
    <w:rsid w:val="00D862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259</Words>
  <Characters>1429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Textor, J.C. (Johannes)</dc:creator>
  <cp:keywords/>
  <dc:description/>
  <cp:lastModifiedBy>Textor, J.C. (Johannes)</cp:lastModifiedBy>
  <cp:revision>6</cp:revision>
  <dcterms:created xsi:type="dcterms:W3CDTF">2024-11-16T08:57:00Z</dcterms:created>
  <dcterms:modified xsi:type="dcterms:W3CDTF">2024-12-12T13:57:00Z</dcterms:modified>
</cp:coreProperties>
</file>