
<file path=[Content_Types].xml><?xml version="1.0" encoding="UTF-8" standalone="y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B7228" w14:textId="77777777" w:rsidR="007A4E06" w:rsidRDefault="00000000">
      <w:pPr>
        <w:pStyle w:val="Title"/>
      </w:pPr>
      <w:r>
        <w:t>Carilion Clinic Kidney Transplant Program</w:t>
      </w:r>
    </w:p>
    <w:p w14:paraId="404710D8" w14:textId="77777777" w:rsidR="007A4E06" w:rsidRDefault="00000000">
      <w:pPr>
        <w:pStyle w:val="Heading1"/>
      </w:pPr>
      <w:r>
        <w:t>2.2 Credentialing, Privileging, and Coverage Model</w:t>
      </w:r>
    </w:p>
    <w:p w14:paraId="015DFDAC" w14:textId="77777777" w:rsidR="007A4E06" w:rsidRDefault="00000000">
      <w:r>
        <w:t>Policy Number: KT-STR-002</w:t>
      </w:r>
    </w:p>
    <w:p w14:paraId="0DD962BD" w14:textId="77777777" w:rsidR="007A4E06" w:rsidRDefault="00000000">
      <w:r>
        <w:t>Effective Date: __________</w:t>
      </w:r>
    </w:p>
    <w:p w14:paraId="67ADA96D" w14:textId="77777777" w:rsidR="007A4E06" w:rsidRDefault="00000000">
      <w:r>
        <w:t>Review Cycle: Annual</w:t>
      </w:r>
    </w:p>
    <w:p w14:paraId="0C49ABDB" w14:textId="77777777" w:rsidR="007A4E06" w:rsidRDefault="00000000">
      <w:r>
        <w:t>Applies To: Kidney Transplant Program (Deceased Donor and Living Donor)</w:t>
      </w:r>
    </w:p>
    <w:p w14:paraId="0152A5E9" w14:textId="77777777" w:rsidR="007A4E06" w:rsidRDefault="00000000">
      <w:pPr>
        <w:pStyle w:val="Heading2"/>
      </w:pPr>
      <w:r>
        <w:t>1. PURPOSE</w:t>
      </w:r>
    </w:p>
    <w:p w14:paraId="5AB39BB5" w14:textId="77777777" w:rsidR="007A4E06" w:rsidRDefault="00000000">
      <w:r>
        <w:t>To establish credentialing, privileging, and coverage requirements for physicians and advanced practice providers participating in the Carilion Clinic Kidney Transplant Program, ensuring continuous, qualified clinical coverage consistent with Organ Procurement and Transplantation Network (OPTN) / United Network for Organ Sharing (UNOS) Bylaws Appendix D and Centers for Medicare &amp; Medicaid Services (CMS) Conditions of Participation.</w:t>
      </w:r>
    </w:p>
    <w:p w14:paraId="37695435" w14:textId="77777777" w:rsidR="007A4E06" w:rsidRDefault="00000000">
      <w:pPr>
        <w:pStyle w:val="Heading2"/>
      </w:pPr>
      <w:r>
        <w:t>2. SCOPE</w:t>
      </w:r>
    </w:p>
    <w:p w14:paraId="5ED0584F" w14:textId="77777777" w:rsidR="007A4E06" w:rsidRDefault="00000000">
      <w:r>
        <w:t>This policy applies to all physicians and advanced practice providers involved in kidney transplant evaluation, listing, organ acceptance, operative care, perioperative management, and post-transplant follow-up.</w:t>
      </w:r>
    </w:p>
    <w:p w14:paraId="79D8AD7B" w14:textId="77777777" w:rsidR="007A4E06" w:rsidRDefault="00000000">
      <w:pPr>
        <w:pStyle w:val="Heading2"/>
      </w:pPr>
      <w:r>
        <w:t>3. POLICY STATEMENT</w:t>
      </w:r>
    </w:p>
    <w:p w14:paraId="08843F46" w14:textId="77777777" w:rsidR="007A4E06" w:rsidRDefault="00000000">
      <w:r>
        <w:t>All transplant-related clinical activities are performed only by individuals who are appropriately credentialed, privileged, and experienced in kidney transplantation.</w:t>
      </w:r>
    </w:p>
    <w:p w14:paraId="547C1002" w14:textId="77777777" w:rsidR="007A4E06" w:rsidRDefault="00000000">
      <w:r>
        <w:t>Transplant-specific privileges are granted, maintained, and monitored through the Carilion Clinic Delineation of Privileges Committee, in accordance with institutional Medical Staff Bylaws and credentialing policies.</w:t>
      </w:r>
    </w:p>
    <w:p w14:paraId="367F03AE" w14:textId="77777777" w:rsidR="007A4E06" w:rsidRDefault="00000000">
      <w:r>
        <w:t>The Kidney Transplant Program maintains continuous coverage by qualified personnel to ensure patient safety, regulatory compliance, and timely clinical decision-making. Operational details of transplant coverage are maintained in Appendix A (Transplant Coverage Model Example).</w:t>
      </w:r>
    </w:p>
    <w:p w14:paraId="41BCF3B7" w14:textId="77777777" w:rsidR="007A4E06" w:rsidRDefault="00000000">
      <w:pPr>
        <w:pStyle w:val="Heading2"/>
      </w:pPr>
      <w:r>
        <w:lastRenderedPageBreak/>
        <w:t>4. CREDENTIALING REQUIREMENTS</w:t>
      </w:r>
    </w:p>
    <w:p w14:paraId="08DE9497" w14:textId="77777777" w:rsidR="007A4E06" w:rsidRDefault="00000000">
      <w:pPr>
        <w:pStyle w:val="Heading3"/>
      </w:pPr>
      <w:r>
        <w:t>4.1 Transplant Surgeons</w:t>
      </w:r>
    </w:p>
    <w:p w14:paraId="5DF727EA" w14:textId="77777777" w:rsidR="007A4E06" w:rsidRDefault="00000000">
      <w:r>
        <w:t>Individuals must meet one of the following qualification pathways in addition to institutional credentialing requirements.</w:t>
      </w:r>
    </w:p>
    <w:p w14:paraId="6DC32BA6" w14:textId="77777777" w:rsidR="007A4E06" w:rsidRDefault="00000000">
      <w:pPr>
        <w:pStyle w:val="ListBullet"/>
        <w:ind w:left="0"/>
      </w:pPr>
      <w:r>
        <w:t>A. Fellowship-Based Qualification Pathway</w:t>
      </w:r>
    </w:p>
    <w:p w14:paraId="736E71DE" w14:textId="77777777" w:rsidR="007A4E06" w:rsidRDefault="00000000">
      <w:pPr>
        <w:pStyle w:val="ListBullet"/>
      </w:pPr>
      <w:r>
        <w:t>Completion of an accredited transplant surgery fellowship (including kidney transplantation), OR</w:t>
      </w:r>
    </w:p>
    <w:p w14:paraId="6F134782" w14:textId="77777777" w:rsidR="007A4E06" w:rsidRDefault="00000000">
      <w:pPr>
        <w:pStyle w:val="ListBullet"/>
      </w:pPr>
      <w:r>
        <w:t>Completion of a multiorgan abdominal transplant fellowship with documented kidney transplant experience</w:t>
      </w:r>
    </w:p>
    <w:p w14:paraId="51AB3BCA" w14:textId="77777777" w:rsidR="007A4E06" w:rsidRDefault="00000000">
      <w:pPr>
        <w:pStyle w:val="ListBullet"/>
      </w:pPr>
      <w:r>
        <w:t>Formal fellowship training may substitute for minimum case-volume thresholds at the discretion of the Carilion Clinic Delineation of Privileges Committee</w:t>
      </w:r>
    </w:p>
    <w:p w14:paraId="31218E13" w14:textId="77777777" w:rsidR="007A4E06" w:rsidRDefault="00000000">
      <w:pPr>
        <w:pStyle w:val="ListBullet"/>
        <w:ind w:left="0"/>
      </w:pPr>
      <w:r>
        <w:t>B. Experience-Based Qualification Pathway</w:t>
      </w:r>
    </w:p>
    <w:p w14:paraId="6F5432A3" w14:textId="77777777" w:rsidR="007A4E06" w:rsidRDefault="00000000">
      <w:pPr>
        <w:pStyle w:val="ListBullet"/>
      </w:pPr>
      <w:r>
        <w:t>Board-certified or board-eligible in general surgery or an appropriate surgical specialty</w:t>
      </w:r>
    </w:p>
    <w:p w14:paraId="0C2778DA" w14:textId="77777777" w:rsidR="007A4E06" w:rsidRDefault="00000000">
      <w:pPr>
        <w:pStyle w:val="ListBullet"/>
      </w:pPr>
      <w:r>
        <w:t>Participation in ≥10 kidney transplant recipient cases as primary surgeon or first assistant</w:t>
      </w:r>
    </w:p>
    <w:p w14:paraId="6153EA62" w14:textId="77777777" w:rsidR="007A4E06" w:rsidRDefault="00000000">
      <w:pPr>
        <w:pStyle w:val="ListBullet"/>
      </w:pPr>
      <w:r>
        <w:t>Participation in ≥5 living donor nephrectomy cases as primary surgeon or first assistant</w:t>
      </w:r>
    </w:p>
    <w:p w14:paraId="6B538B5D" w14:textId="77777777" w:rsidR="007A4E06" w:rsidRDefault="00000000">
      <w:pPr>
        <w:pStyle w:val="ListBullet"/>
      </w:pPr>
      <w:r>
        <w:t>Case experience must be documented and verified during credentialing</w:t>
      </w:r>
    </w:p>
    <w:p w14:paraId="7F165FD9" w14:textId="77777777" w:rsidR="007A4E06" w:rsidRDefault="00000000">
      <w:r>
        <w:t>Ongoing competency (all pathways) requires:</w:t>
      </w:r>
    </w:p>
    <w:p w14:paraId="18680BC9" w14:textId="77777777" w:rsidR="007A4E06" w:rsidRDefault="00000000">
      <w:pPr>
        <w:pStyle w:val="ListBullet"/>
        <w:ind w:left="0"/>
      </w:pPr>
      <w:r>
        <w:t>Ongoing participation in transplant cases sufficient to maintain competency</w:t>
      </w:r>
    </w:p>
    <w:p w14:paraId="6A98CC8C" w14:textId="77777777" w:rsidR="007A4E06" w:rsidRDefault="00000000">
      <w:pPr>
        <w:pStyle w:val="ListBullet"/>
        <w:ind w:left="0"/>
      </w:pPr>
      <w:r>
        <w:t>Continuing medical education relevant to transplantation</w:t>
      </w:r>
    </w:p>
    <w:p w14:paraId="02EC0F59" w14:textId="77777777" w:rsidR="007A4E06" w:rsidRDefault="00000000">
      <w:pPr>
        <w:pStyle w:val="ListBullet"/>
        <w:ind w:left="0"/>
      </w:pPr>
      <w:r>
        <w:t>Participation in transplant selection committee activities</w:t>
      </w:r>
    </w:p>
    <w:p w14:paraId="35157FCE" w14:textId="77777777" w:rsidR="007A4E06" w:rsidRDefault="00000000">
      <w:pPr>
        <w:pStyle w:val="ListBullet"/>
        <w:ind w:left="0"/>
      </w:pPr>
      <w:r>
        <w:t>Participation in Morbidity &amp; Mortality conference and quality review</w:t>
      </w:r>
    </w:p>
    <w:p w14:paraId="14D4DDB4" w14:textId="77777777" w:rsidR="007A4E06" w:rsidRDefault="00000000">
      <w:pPr>
        <w:pStyle w:val="Heading3"/>
      </w:pPr>
      <w:r>
        <w:t>4.2 Transplant Nephrologists</w:t>
      </w:r>
    </w:p>
    <w:p w14:paraId="454A0108" w14:textId="77777777" w:rsidR="007A4E06" w:rsidRDefault="00000000">
      <w:r>
        <w:t>Individuals must meet one of the following qualification pathways in addition to institutional credentialing requirements.</w:t>
      </w:r>
    </w:p>
    <w:p w14:paraId="4316640D" w14:textId="77777777" w:rsidR="007A4E06" w:rsidRDefault="00000000">
      <w:pPr>
        <w:pStyle w:val="ListBullet"/>
        <w:ind w:left="0"/>
      </w:pPr>
      <w:r>
        <w:t>A. Fellowship-Based Qualification Pathway</w:t>
      </w:r>
    </w:p>
    <w:p w14:paraId="4D091FE3" w14:textId="77777777" w:rsidR="007A4E06" w:rsidRDefault="00000000">
      <w:pPr>
        <w:pStyle w:val="ListBullet"/>
      </w:pPr>
      <w:r>
        <w:t>Completion of a formal transplant nephrology fellowship</w:t>
      </w:r>
    </w:p>
    <w:p w14:paraId="72192725" w14:textId="77777777" w:rsidR="007A4E06" w:rsidRDefault="00000000">
      <w:pPr>
        <w:pStyle w:val="ListBullet"/>
      </w:pPr>
      <w:r>
        <w:t>Formal fellowship training may substitute for minimum case-volume thresholds at the discretion of the Carilion Clinic Delineation of Privileges Committee</w:t>
      </w:r>
    </w:p>
    <w:p w14:paraId="49FFB4EC" w14:textId="77777777" w:rsidR="007A4E06" w:rsidRDefault="00000000">
      <w:pPr>
        <w:pStyle w:val="ListBullet"/>
        <w:ind w:left="0"/>
      </w:pPr>
      <w:r>
        <w:t>B. Experience-Based Qualification Pathway</w:t>
      </w:r>
    </w:p>
    <w:p w14:paraId="71CC8C96" w14:textId="77777777" w:rsidR="007A4E06" w:rsidRDefault="00000000">
      <w:pPr>
        <w:pStyle w:val="ListBullet"/>
      </w:pPr>
      <w:r>
        <w:t>Board-certified in nephrology</w:t>
      </w:r>
    </w:p>
    <w:p w14:paraId="4F3A41F0" w14:textId="77777777" w:rsidR="007A4E06" w:rsidRDefault="00000000">
      <w:pPr>
        <w:pStyle w:val="ListBullet"/>
      </w:pPr>
      <w:r>
        <w:t>Participation in ≥10 kidney transplant cases including evaluation, perioperative care, and post-transplant follow-up</w:t>
      </w:r>
    </w:p>
    <w:p w14:paraId="09008050" w14:textId="77777777" w:rsidR="007A4E06" w:rsidRDefault="00000000">
      <w:pPr>
        <w:pStyle w:val="ListBullet"/>
      </w:pPr>
      <w:r>
        <w:t>Case experience must be documented during credentialing</w:t>
      </w:r>
    </w:p>
    <w:p w14:paraId="734734A8" w14:textId="77777777" w:rsidR="007A4E06" w:rsidRDefault="00000000">
      <w:r>
        <w:t>Ongoing competency (all pathways) requires:</w:t>
      </w:r>
    </w:p>
    <w:p w14:paraId="0DBC08B2" w14:textId="77777777" w:rsidR="007A4E06" w:rsidRDefault="00000000">
      <w:pPr>
        <w:pStyle w:val="ListBullet"/>
        <w:ind w:left="0"/>
      </w:pPr>
      <w:r>
        <w:t>Continued involvement in transplant candidate evaluation and recipient care</w:t>
      </w:r>
    </w:p>
    <w:p w14:paraId="01A64B4A" w14:textId="77777777" w:rsidR="007A4E06" w:rsidRDefault="00000000">
      <w:pPr>
        <w:pStyle w:val="ListBullet"/>
        <w:ind w:left="0"/>
      </w:pPr>
      <w:r>
        <w:t>Ongoing education in immunosuppression and transplant medicine</w:t>
      </w:r>
    </w:p>
    <w:p w14:paraId="63A31951" w14:textId="77777777" w:rsidR="007A4E06" w:rsidRDefault="00000000">
      <w:pPr>
        <w:pStyle w:val="ListBullet"/>
        <w:ind w:left="0"/>
      </w:pPr>
      <w:r>
        <w:lastRenderedPageBreak/>
        <w:t>Participation in transplant selection committee and quality review activities</w:t>
      </w:r>
    </w:p>
    <w:p w14:paraId="030F248D" w14:textId="77777777" w:rsidR="007A4E06" w:rsidRDefault="00000000">
      <w:pPr>
        <w:pStyle w:val="Heading3"/>
      </w:pPr>
      <w:r>
        <w:t>4.3 Advanced Practice Providers (APPs)</w:t>
      </w:r>
    </w:p>
    <w:p w14:paraId="76F9F848" w14:textId="77777777" w:rsidR="007A4E06" w:rsidRDefault="00000000">
      <w:pPr>
        <w:pStyle w:val="ListBullet"/>
        <w:ind w:left="0"/>
      </w:pPr>
      <w:r>
        <w:t>Nurse practitioners or physician assistants practicing within their licensed scope</w:t>
      </w:r>
    </w:p>
    <w:p w14:paraId="6EB6D1CD" w14:textId="77777777" w:rsidR="007A4E06" w:rsidRDefault="00000000">
      <w:pPr>
        <w:pStyle w:val="ListBullet"/>
        <w:ind w:left="0"/>
      </w:pPr>
      <w:r>
        <w:t>Credentialed and privileged through institutional processes</w:t>
      </w:r>
    </w:p>
    <w:p w14:paraId="769B88C0" w14:textId="77777777" w:rsidR="007A4E06" w:rsidRDefault="00000000">
      <w:pPr>
        <w:pStyle w:val="ListBullet"/>
        <w:ind w:left="0"/>
      </w:pPr>
      <w:r>
        <w:t>Practice under defined supervision or collaborative agreements</w:t>
      </w:r>
    </w:p>
    <w:p w14:paraId="47DA2184" w14:textId="77777777" w:rsidR="007A4E06" w:rsidRDefault="00000000">
      <w:pPr>
        <w:pStyle w:val="ListBullet"/>
        <w:ind w:left="0"/>
      </w:pPr>
      <w:r>
        <w:t>Participation in transplant-specific education and competency assessment</w:t>
      </w:r>
    </w:p>
    <w:p w14:paraId="164490DC" w14:textId="77777777" w:rsidR="007A4E06" w:rsidRDefault="00000000">
      <w:pPr>
        <w:pStyle w:val="Heading2"/>
      </w:pPr>
      <w:r>
        <w:t>5. PRIVILEGING</w:t>
      </w:r>
    </w:p>
    <w:p w14:paraId="5F75FB79" w14:textId="77777777" w:rsidR="007A4E06" w:rsidRDefault="00000000">
      <w:pPr>
        <w:pStyle w:val="ListBullet"/>
        <w:ind w:left="0"/>
      </w:pPr>
      <w:r>
        <w:t>Transplant-specific privileges are granted based on training, fellowship completion, and/or experience</w:t>
      </w:r>
    </w:p>
    <w:p w14:paraId="4C3D2999" w14:textId="77777777" w:rsidR="007A4E06" w:rsidRDefault="00000000">
      <w:pPr>
        <w:pStyle w:val="ListBullet"/>
        <w:ind w:left="0"/>
      </w:pPr>
      <w:r>
        <w:t>Privileges are reviewed and renewed according to Medical Staff Bylaws</w:t>
      </w:r>
    </w:p>
    <w:p w14:paraId="6171A7D9" w14:textId="77777777" w:rsidR="007A4E06" w:rsidRDefault="00000000">
      <w:pPr>
        <w:pStyle w:val="ListBullet"/>
        <w:ind w:left="0"/>
      </w:pPr>
      <w:r>
        <w:t>Any limitation, suspension, or modification of privileges is communicated promptly to transplant program leadership</w:t>
      </w:r>
    </w:p>
    <w:p w14:paraId="604124CB" w14:textId="77777777" w:rsidR="007A4E06" w:rsidRDefault="00000000">
      <w:pPr>
        <w:pStyle w:val="Heading2"/>
      </w:pPr>
      <w:r>
        <w:t>6. COVERAGE MODEL</w:t>
      </w:r>
    </w:p>
    <w:p w14:paraId="3E2D6E57" w14:textId="77777777" w:rsidR="007A4E06" w:rsidRDefault="00000000">
      <w:r>
        <w:t>The Kidney Transplant Program maintains continuous medical and surgical coverage consistent with OPTN and CMS requirements.</w:t>
      </w:r>
    </w:p>
    <w:p w14:paraId="6FEEDD57" w14:textId="77777777" w:rsidR="007A4E06" w:rsidRDefault="00000000">
      <w:r>
        <w:t>A detailed coverage structure, including call schedules, escalation pathways, and backup coverage, is maintained in Appendix A — Transplant Coverage Model Example.</w:t>
      </w:r>
    </w:p>
    <w:p w14:paraId="39AE355D" w14:textId="77777777" w:rsidR="007A4E06" w:rsidRDefault="00000000">
      <w:pPr>
        <w:pStyle w:val="Heading3"/>
      </w:pPr>
      <w:r>
        <w:t>6.1 Surgical Coverage</w:t>
      </w:r>
    </w:p>
    <w:p w14:paraId="6B41F3D8" w14:textId="77777777" w:rsidR="007A4E06" w:rsidRDefault="00000000">
      <w:pPr>
        <w:pStyle w:val="ListBullet"/>
        <w:ind w:left="0"/>
      </w:pPr>
      <w:r>
        <w:t>A credentialed transplant surgeon is available 24 hours per day, 7 days per week</w:t>
      </w:r>
    </w:p>
    <w:p w14:paraId="5C34951C" w14:textId="77777777" w:rsidR="007A4E06" w:rsidRDefault="00000000">
      <w:pPr>
        <w:pStyle w:val="ListBullet"/>
        <w:ind w:left="0"/>
      </w:pPr>
      <w:r>
        <w:t>Coverage includes organ offer evaluation, deceased donor kidney transplantation, and post-operative surgical management</w:t>
      </w:r>
    </w:p>
    <w:p w14:paraId="684945E3" w14:textId="77777777" w:rsidR="007A4E06" w:rsidRDefault="00000000">
      <w:pPr>
        <w:pStyle w:val="Heading3"/>
      </w:pPr>
      <w:r>
        <w:t>6.2 Medical Coverage</w:t>
      </w:r>
    </w:p>
    <w:p w14:paraId="5E0AF2D3" w14:textId="77777777" w:rsidR="007A4E06" w:rsidRDefault="00000000">
      <w:pPr>
        <w:pStyle w:val="ListBullet"/>
        <w:ind w:left="0"/>
      </w:pPr>
      <w:r>
        <w:t>A credentialed transplant nephrologist is available for candidate evaluation and listing decisions</w:t>
      </w:r>
    </w:p>
    <w:p w14:paraId="65126EED" w14:textId="77777777" w:rsidR="007A4E06" w:rsidRDefault="00000000">
      <w:pPr>
        <w:pStyle w:val="ListBullet"/>
        <w:ind w:left="0"/>
      </w:pPr>
      <w:r>
        <w:t>Coverage includes perioperative management and post-transplant inpatient and outpatient care</w:t>
      </w:r>
    </w:p>
    <w:p w14:paraId="0F3677FB" w14:textId="77777777" w:rsidR="007A4E06" w:rsidRDefault="00000000">
      <w:pPr>
        <w:pStyle w:val="Heading3"/>
      </w:pPr>
      <w:r>
        <w:t>6.3 On-Call Responsibilities</w:t>
      </w:r>
    </w:p>
    <w:p w14:paraId="37A591A8" w14:textId="77777777" w:rsidR="007A4E06" w:rsidRDefault="00000000">
      <w:pPr>
        <w:pStyle w:val="ListBullet"/>
        <w:ind w:left="0"/>
      </w:pPr>
      <w:r>
        <w:t>On-call schedules are formally defined, documented, and maintained</w:t>
      </w:r>
    </w:p>
    <w:p w14:paraId="65D199B8" w14:textId="77777777" w:rsidR="007A4E06" w:rsidRDefault="00000000">
      <w:pPr>
        <w:pStyle w:val="ListBullet"/>
        <w:ind w:left="0"/>
      </w:pPr>
      <w:r>
        <w:t>Coverage responsibilities are communicated to transplant coordinators, operating room leadership, and hospital administration</w:t>
      </w:r>
    </w:p>
    <w:p w14:paraId="350310D2" w14:textId="77777777" w:rsidR="007A4E06" w:rsidRDefault="00000000">
      <w:pPr>
        <w:pStyle w:val="Heading2"/>
      </w:pPr>
      <w:r>
        <w:t>7. COMPETENCY ASSESSMENT AND OVERSIGHT</w:t>
      </w:r>
    </w:p>
    <w:p w14:paraId="51A90E1F" w14:textId="77777777" w:rsidR="007A4E06" w:rsidRDefault="00000000">
      <w:pPr>
        <w:pStyle w:val="ListBullet"/>
        <w:ind w:left="0"/>
      </w:pPr>
      <w:r>
        <w:t>Ongoing competency is assessed through case review, outcome monitoring, and peer review</w:t>
      </w:r>
    </w:p>
    <w:p w14:paraId="5D8FA030" w14:textId="77777777" w:rsidR="007A4E06" w:rsidRDefault="00000000">
      <w:pPr>
        <w:pStyle w:val="ListBullet"/>
        <w:ind w:left="0"/>
      </w:pPr>
      <w:r>
        <w:t>Performance concerns may trigger Focused Professional Practice Evaluation (FPPE) and corrective action</w:t>
      </w:r>
    </w:p>
    <w:p w14:paraId="6A0144FA" w14:textId="77777777" w:rsidR="007A4E06" w:rsidRDefault="00000000">
      <w:pPr>
        <w:pStyle w:val="Heading2"/>
      </w:pPr>
      <w:r>
        <w:lastRenderedPageBreak/>
        <w:t>8. REGULATORY REFERENCES</w:t>
      </w:r>
    </w:p>
    <w:p w14:paraId="4DC0081B" w14:textId="77777777" w:rsidR="007A4E06" w:rsidRDefault="00000000">
      <w:pPr>
        <w:pStyle w:val="ListBullet"/>
        <w:ind w:left="0"/>
      </w:pPr>
      <w:r>
        <w:t>OPTN/UNOS Bylaws Appendix D — Kidney Transplant Program Requirements</w:t>
      </w:r>
    </w:p>
    <w:p w14:paraId="5B03D31E" w14:textId="77777777" w:rsidR="007A4E06" w:rsidRDefault="00000000">
      <w:pPr>
        <w:pStyle w:val="ListBullet"/>
        <w:ind w:left="0"/>
      </w:pPr>
      <w:r>
        <w:t>Centers for Medicare &amp; Medicaid Services (CMS) Conditions of Participation for Transplant Programs</w:t>
      </w:r>
    </w:p>
    <w:p w14:paraId="3CC70189" w14:textId="77777777" w:rsidR="007A4E06" w:rsidRDefault="00000000">
      <w:pPr>
        <w:pStyle w:val="ListBullet"/>
        <w:ind w:left="0"/>
      </w:pPr>
      <w:r>
        <w:t>Carilion Clinic Medical Staff Bylaws</w:t>
      </w:r>
    </w:p>
    <w:p w14:paraId="3992C43B" w14:textId="77777777" w:rsidR="007A4E06" w:rsidRDefault="00000000">
      <w:pPr>
        <w:pStyle w:val="ListBullet"/>
        <w:ind w:left="0"/>
      </w:pPr>
      <w:r>
        <w:t>Carilion Clinic Delineation of Privileges Committee Policies</w:t>
      </w:r>
    </w:p>
    <w:p w14:paraId="4E7ECEA5" w14:textId="77777777" w:rsidR="007A4E06" w:rsidRDefault="00000000">
      <w:pPr>
        <w:pStyle w:val="Heading2"/>
      </w:pPr>
      <w:r>
        <w:t>9. APPENDICES</w:t>
      </w:r>
    </w:p>
    <w:p w14:paraId="71CA6728" w14:textId="77777777" w:rsidR="007A4E06" w:rsidRDefault="00000000">
      <w:pPr>
        <w:pStyle w:val="ListBullet"/>
        <w:ind w:left="0"/>
      </w:pPr>
      <w:r>
        <w:t>Appendix A — Transplant Coverage Model Example</w:t>
      </w:r>
    </w:p>
    <w:p w14:paraId="7CE453DA" w14:textId="77777777" w:rsidR="007A4E06" w:rsidRDefault="00000000">
      <w:pPr>
        <w:pStyle w:val="Heading2"/>
      </w:pPr>
      <w:r>
        <w:t>10. APPROVAL &amp; SIGNATURES</w:t>
      </w:r>
    </w:p>
    <w:p w14:paraId="5E71C8CE" w14:textId="77777777" w:rsidR="007A4E06" w:rsidRDefault="00000000">
      <w:r>
        <w:t>Program Medical Director</w:t>
      </w:r>
      <w:r>
        <w:br/>
        <w:t>Name: __________________________</w:t>
      </w:r>
      <w:r>
        <w:br/>
        <w:t>Signature: ______________________</w:t>
      </w:r>
      <w:r>
        <w:br/>
        <w:t>Date: ___________________________</w:t>
      </w:r>
    </w:p>
    <w:p w14:paraId="4E31755B" w14:textId="77777777" w:rsidR="007A4E06" w:rsidRDefault="00000000">
      <w:r>
        <w:t>Program Surgical Director</w:t>
      </w:r>
      <w:r>
        <w:br/>
        <w:t>Name: __________________________</w:t>
      </w:r>
      <w:r>
        <w:br/>
        <w:t>Signature: ______________________</w:t>
      </w:r>
      <w:r>
        <w:br/>
        <w:t>Date: ___________________________</w:t>
      </w:r>
    </w:p>
    <w:p w14:paraId="5A6FFAD3" w14:textId="77777777" w:rsidR="007A4E06" w:rsidRDefault="00000000">
      <w:r>
        <w:t>Transplant Nephrology Director</w:t>
      </w:r>
      <w:r>
        <w:br/>
        <w:t>Name: __________________________</w:t>
      </w:r>
      <w:r>
        <w:br/>
        <w:t>Signature: ______________________</w:t>
      </w:r>
      <w:r>
        <w:br/>
        <w:t>Date: ___________________________</w:t>
      </w:r>
    </w:p>
    <w:p w14:paraId="14F65788" w14:textId="77777777" w:rsidR="007A4E06" w:rsidRDefault="00000000">
      <w:r>
        <w:t>Hospital Executive Sponsor</w:t>
      </w:r>
      <w:r>
        <w:br/>
        <w:t>Name: __________________________</w:t>
      </w:r>
      <w:r>
        <w:br/>
        <w:t>Signature: ______________________</w:t>
      </w:r>
      <w:r>
        <w:br/>
        <w:t>Date: ___________________________</w:t>
      </w:r>
    </w:p>
    <w:sectPr w:rsidR="007A4E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7740296">
    <w:abstractNumId w:val="8"/>
  </w:num>
  <w:num w:numId="2" w16cid:durableId="925459631">
    <w:abstractNumId w:val="6"/>
  </w:num>
  <w:num w:numId="3" w16cid:durableId="797187349">
    <w:abstractNumId w:val="5"/>
  </w:num>
  <w:num w:numId="4" w16cid:durableId="681862947">
    <w:abstractNumId w:val="4"/>
  </w:num>
  <w:num w:numId="5" w16cid:durableId="1321614662">
    <w:abstractNumId w:val="7"/>
  </w:num>
  <w:num w:numId="6" w16cid:durableId="1859462311">
    <w:abstractNumId w:val="3"/>
  </w:num>
  <w:num w:numId="7" w16cid:durableId="1664747253">
    <w:abstractNumId w:val="2"/>
  </w:num>
  <w:num w:numId="8" w16cid:durableId="1227766751">
    <w:abstractNumId w:val="1"/>
  </w:num>
  <w:num w:numId="9" w16cid:durableId="131972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64E5"/>
    <w:rsid w:val="007A4E06"/>
    <w:rsid w:val="00881E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73BF882-9D2D-4564-8997-20472F4B1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544D27-4FC7-45EA-A934-55F28875054B}"/>
</file>

<file path=customXml/itemProps3.xml><?xml version="1.0" encoding="utf-8"?>
<ds:datastoreItem xmlns:ds="http://schemas.openxmlformats.org/officeDocument/2006/customXml" ds:itemID="{3CF65B3B-9BB1-4B2A-BB42-88B63B095DAD}"/>
</file>

<file path=customXml/itemProps4.xml><?xml version="1.0" encoding="utf-8"?>
<ds:datastoreItem xmlns:ds="http://schemas.openxmlformats.org/officeDocument/2006/customXml" ds:itemID="{B0549804-44AB-4F41-8E31-AF410A2DAE8E}"/>
</file>

<file path=docProps/app.xml><?xml version="1.0" encoding="utf-8"?>
<Properties xmlns="http://schemas.openxmlformats.org/officeDocument/2006/extended-properties" xmlns:vt="http://schemas.openxmlformats.org/officeDocument/2006/docPropsVTypes">
  <Template>Normal</Template>
  <TotalTime>1</TotalTime>
  <Pages>4</Pages>
  <Words>753</Words>
  <Characters>5716</Characters>
  <Application>Microsoft Office Word</Application>
  <DocSecurity>0</DocSecurity>
  <Lines>124</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Salzberg</cp:lastModifiedBy>
  <cp:revision>2</cp:revision>
  <dcterms:created xsi:type="dcterms:W3CDTF">2013-12-23T23:15:00Z</dcterms:created>
  <dcterms:modified xsi:type="dcterms:W3CDTF">2026-01-20T22:11:00Z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