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제2부 「피지컬 AI의 현재 — 과학과 산업의 지형」</w:t>
      </w:r>
    </w:p>
    <w:p>
      <w:pPr>
        <w:spacing w:after="40" w:before="200"/>
        <w:jc w:val="center"/>
      </w:pPr>
      <w:r>
        <w:rPr>
          <w:rFonts w:ascii="Malgun Gothic" w:cs="Malgun Gothic" w:eastAsia="Malgun Gothic" w:hAnsi="Malgun Gothic"/>
          <w:b/>
          <w:bCs/>
          <w:color w:val="8a93a0"/>
          <w:sz w:val="24"/>
          <w:szCs w:val="24"/>
        </w:rPr>
        <w:t xml:space="preserve">제 5 장</w:t>
      </w:r>
    </w:p>
    <w:p>
      <w:pPr>
        <w:spacing w:after="60"/>
        <w:jc w:val="center"/>
      </w:pPr>
      <w:r>
        <w:rPr>
          <w:rFonts w:ascii="Malgun Gothic" w:cs="Malgun Gothic" w:eastAsia="Malgun Gothic" w:hAnsi="Malgun Gothic"/>
          <w:b/>
          <w:bCs/>
          <w:color w:val="1F6F6A"/>
          <w:sz w:val="34"/>
          <w:szCs w:val="34"/>
        </w:rPr>
        <w:t xml:space="preserve">피지컬 AI의 기술 계보 — 기호에서 행동으로</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인공지능은 마침내 화면을 벗어나 현실 세계로 걸어 들어오고 있다. 이것이 피지컬 AI의 시대다.</w:t>
      </w:r>
    </w:p>
    <w:p>
      <w:pPr>
        <w:spacing w:after="150" w:before="0" w:line="312"/>
        <w:jc w:val="both"/>
      </w:pPr>
      <w:r>
        <w:rPr>
          <w:rFonts w:ascii="Malgun Gothic" w:cs="Malgun Gothic" w:eastAsia="Malgun Gothic" w:hAnsi="Malgun Gothic"/>
          <w:sz w:val="21"/>
          <w:szCs w:val="21"/>
        </w:rPr>
        <w:t xml:space="preserve">지난 수십 년간 인공지능은 컴퓨터 화면 속에서 인간을 돕는 기술로 발전했습니다. 검색 엔진은 정보를 찾아 주었고, 번역기는 언어의 벽을 낮췄으며, 생성형 AI는 글을 쓰고 그림을 그리고 프로그램까지 만들어 냈습니다. 그러나 이 모든 것은 화면 안의 일이었습니다. 2025년과 2026년을 지나며 세계 AI 산업은 거대한 전환점을 맞았습니다 — 인공지능이 화면을 벗어나 현실로 들어오기 시작한 것입니다. 이 장은 그 전환이 어떤 지적 계보를 거쳐 도달했는지, 로봇의 지능이 어떻게 '기호'에서 '행동'으로 이동해 왔는지를 추적합니다.</w:t>
      </w:r>
    </w:p>
    <w:p>
      <w:pPr>
        <w:pStyle w:val="Heading2"/>
        <w:spacing w:after="140" w:before="300"/>
      </w:pPr>
      <w:r>
        <w:rPr>
          <w:rFonts w:ascii="Malgun Gothic" w:cs="Malgun Gothic" w:eastAsia="Malgun Gothic" w:hAnsi="Malgun Gothic"/>
          <w:b/>
          <w:bCs/>
          <w:color w:val="2E86AB"/>
          <w:sz w:val="25"/>
          <w:szCs w:val="25"/>
        </w:rPr>
        <w:t xml:space="preserve">5.1 세 번의 전환 — 로봇 지능의 지성사</w:t>
      </w:r>
    </w:p>
    <w:p>
      <w:pPr>
        <w:spacing w:after="150" w:before="0" w:line="312"/>
        <w:jc w:val="both"/>
      </w:pPr>
      <w:r>
        <w:rPr>
          <w:rFonts w:ascii="Malgun Gothic" w:cs="Malgun Gothic" w:eastAsia="Malgun Gothic" w:hAnsi="Malgun Gothic"/>
          <w:sz w:val="21"/>
          <w:szCs w:val="21"/>
        </w:rPr>
        <w:t xml:space="preserve">로봇 지능의 역사는 세 번의 큰 전환으로 요약됩니다. 제1기(1960~80년대)는 기호주의였습니다. 세계를 논리 기호로 기술하고, 그 위에서 계획을 탐색하는 방식이었습니다. 체스는 정복했지만, 앞 장에서 본 모라벡의 벽 — 걷고 집는 일 — 에 부딪혀 좌초했습니다. 제2기(1990~2010년대)는 행동주의와 학습의 시대였습니다. 브룩스의 '표상 없는 지능'이 문을 열었고, 이후 심층 강화학습이 바둑과 비디오게임을 정복했습니다. 그러나 시뮬레이션에서 배운 것을 현실로 옮기는 '현실 전이(Sim2Real)'가 병목이었습니다.</w:t>
      </w:r>
    </w:p>
    <w:p>
      <w:pPr>
        <w:spacing w:after="150" w:before="0" w:line="312"/>
        <w:jc w:val="both"/>
      </w:pPr>
      <w:r>
        <w:rPr>
          <w:rFonts w:ascii="Malgun Gothic" w:cs="Malgun Gothic" w:eastAsia="Malgun Gothic" w:hAnsi="Malgun Gothic"/>
          <w:sz w:val="21"/>
          <w:szCs w:val="21"/>
        </w:rPr>
        <w:t xml:space="preserve">제3기가 지금입니다. 파운데이션 모델 로봇공학. 결정적 사건은 2023년 구글의 두 연구였습니다. PaLM-E(Driess et al., 2023)는 언어모델에 시각과 로봇 상태를 결합한 '체화된 멀티모달 언어모델'을 선보였고, RT-2(Brohan et al., 2023)는 웹 규모로 학습된 시각-언어 지식이 로봇의 행동으로 전이될 수 있음을 입증했습니다. 인터넷의 방대한 지식을 학습한 모델이, 그 지식을 '들어 올리기'나 '옆으로 밀기' 같은 물리적 행동으로 번역해 낸 것입니다. 이로써 VLA(Vision-Language-Action, 시각-언어-행동) 패러다임이 열렸습니다.</w:t>
      </w:r>
    </w:p>
    <w:p>
      <w:pPr>
        <w:shd w:fill="EAF3F1" w:val="clear"/>
        <w:spacing w:after="60" w:before="180"/>
      </w:pPr>
      <w:r>
        <w:rPr>
          <w:rFonts w:ascii="Malgun Gothic" w:cs="Malgun Gothic" w:eastAsia="Malgun Gothic" w:hAnsi="Malgun Gothic"/>
          <w:b/>
          <w:bCs/>
          <w:color w:val="1F6F6A"/>
          <w:sz w:val="20"/>
          <w:szCs w:val="20"/>
        </w:rPr>
        <w:t xml:space="preserve">[뇌경영 실천] 로봇 지능의 세 시대</w:t>
      </w:r>
    </w:p>
    <w:p>
      <w:pPr>
        <w:shd w:fill="EAF3F1" w:val="clear"/>
        <w:spacing w:after="60" w:line="300"/>
      </w:pPr>
      <w:r>
        <w:rPr>
          <w:rFonts w:ascii="Malgun Gothic" w:cs="Malgun Gothic" w:eastAsia="Malgun Gothic" w:hAnsi="Malgun Gothic"/>
          <w:color w:val="333333"/>
          <w:sz w:val="20"/>
          <w:szCs w:val="20"/>
        </w:rPr>
        <w:t xml:space="preserve">· 1기 기호주의(~1980s): 세계를 논리로 그린다 → 체스는 이기나 걷지 못함(모라벡의 벽)</w:t>
      </w:r>
    </w:p>
    <w:p>
      <w:pPr>
        <w:shd w:fill="EAF3F1" w:val="clear"/>
        <w:spacing w:after="60" w:line="300"/>
      </w:pPr>
      <w:r>
        <w:rPr>
          <w:rFonts w:ascii="Malgun Gothic" w:cs="Malgun Gothic" w:eastAsia="Malgun Gothic" w:hAnsi="Malgun Gothic"/>
          <w:color w:val="333333"/>
          <w:sz w:val="20"/>
          <w:szCs w:val="20"/>
        </w:rPr>
        <w:t xml:space="preserve">· 2기 행동·학습(~2010s): 감지하고 곧바로 행동 → 강화학습, 그러나 Sim2Real 병목</w:t>
      </w:r>
    </w:p>
    <w:p>
      <w:pPr>
        <w:shd w:fill="EAF3F1" w:val="clear"/>
        <w:spacing w:after="60" w:line="300"/>
      </w:pPr>
      <w:r>
        <w:rPr>
          <w:rFonts w:ascii="Malgun Gothic" w:cs="Malgun Gothic" w:eastAsia="Malgun Gothic" w:hAnsi="Malgun Gothic"/>
          <w:color w:val="333333"/>
          <w:sz w:val="20"/>
          <w:szCs w:val="20"/>
        </w:rPr>
        <w:t xml:space="preserve">· 3기 파운데이션 모델(2022~): 웹 지식을 행동으로 전이(VLA) → 지금의 폭발</w:t>
      </w:r>
    </w:p>
    <w:p>
      <w:pPr>
        <w:shd w:fill="EAF3F1" w:val="clear"/>
        <w:spacing w:after="60" w:line="300"/>
      </w:pPr>
      <w:r>
        <w:rPr>
          <w:rFonts w:ascii="Malgun Gothic" w:cs="Malgun Gothic" w:eastAsia="Malgun Gothic" w:hAnsi="Malgun Gothic"/>
          <w:color w:val="333333"/>
          <w:sz w:val="20"/>
          <w:szCs w:val="20"/>
        </w:rPr>
        <w:t xml:space="preserve">· 우리 시스템의 사서·게이트 구조는 3기의 소박하지만 정직한 구현이다</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5.2 VLA의 폭발 — 그리고 로봇이 카너먼을 읽다</w:t>
      </w:r>
    </w:p>
    <w:p>
      <w:pPr>
        <w:spacing w:after="150" w:before="0" w:line="312"/>
        <w:jc w:val="both"/>
      </w:pPr>
      <w:r>
        <w:rPr>
          <w:rFonts w:ascii="Malgun Gothic" w:cs="Malgun Gothic" w:eastAsia="Malgun Gothic" w:hAnsi="Malgun Gothic"/>
          <w:sz w:val="21"/>
          <w:szCs w:val="21"/>
        </w:rPr>
        <w:t xml:space="preserve">2024~2026년 VLA의 진화는 숨가빴습니다. 그 뿌리에 스탠퍼드의 ALOHA/ACT 연구(Zhao et al., 2023)가 있습니다. 이 연구는 수백 번의 사람 시범만으로 정교한 양손 조작을 학습할 수 있음을 보이며, 저비용 모방학습의 시대를 열었습니다. 서드브레인 로봇이 채택한 LeRobot·SO-101 생태계가 바로 이 계보의 직계 후손입니다. 사람이 리더암으로 시범을 보이면 로봇이 따라 배우는 방식 — 우리가 3장의 조립 로드맵에서 본 '텔레오퍼레이션'이 이 계보의 핵심 기법입니다.</w:t>
      </w:r>
    </w:p>
    <w:p>
      <w:pPr>
        <w:spacing w:after="150" w:before="0" w:line="312"/>
        <w:jc w:val="both"/>
      </w:pPr>
      <w:r>
        <w:rPr>
          <w:rFonts w:ascii="Malgun Gothic" w:cs="Malgun Gothic" w:eastAsia="Malgun Gothic" w:hAnsi="Malgun Gothic"/>
          <w:sz w:val="21"/>
          <w:szCs w:val="21"/>
        </w:rPr>
        <w:t xml:space="preserve">이후 OpenVLA(Kim et al., 2024)가 70억 파라미터 오픈소스 VLA로 재현 가능성을 확보했고, Physical Intelligence의 π0(Black et al., 2024)는 플로우 매칭이라는 기법으로 범용 조작 모델을 선보였으며, 그 후속 π0.5는 '한 번도 본 적 없는 집'에서 청소를 해내는 일반화를 시연했습니다. 피규어의 Helix(2025), 엔비디아의 GR00T N1(2025), 구글의 Gemini Robotics(2025)가 잇따랐습니다.</w:t>
      </w:r>
    </w:p>
    <w:p>
      <w:pPr>
        <w:spacing w:after="150" w:before="0" w:line="312"/>
        <w:jc w:val="both"/>
      </w:pPr>
      <w:r>
        <w:rPr>
          <w:rFonts w:ascii="Malgun Gothic" w:cs="Malgun Gothic" w:eastAsia="Malgun Gothic" w:hAnsi="Malgun Gothic"/>
          <w:sz w:val="21"/>
          <w:szCs w:val="21"/>
        </w:rPr>
        <w:t xml:space="preserve">놀라운 것은 이 모델들이 하나의 아키텍처로 수렴하고 있다는 점입니다. 크고 느린 시각-언어 두뇌가 초당 5~10회 상황을 판단하고 계획하며(System 2), 작고 빠른 행동 전문가가 초당 50~100회 모터를 제어합니다(System 1). 이 이중 구조는 노벨상 수상자 대니얼 카너먼이 『생각에 관한 생각』(2011)에서 제시한 인간 인지의 두 체계 — 느리고 신중한 사고와 빠르고 자동적인 반응 — 와 정확히 같은 구조입니다. 로봇 공학이 심리학의 오래된 통찰을 재발견한 것입니다. 흥미롭게도 우리 시스템의 구조 — 무겁게 판단하는 사서와 즉각 반응하는 안전망 — 도 같은 이중 원리를 소박하게 구현하고 있습니다.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VLA의 이중 시스템은 운전과 같습니다. 어디로 갈지 결정하는 '느린 뇌'(내비게이션)와, 순간순간 핸들과 브레이크를 다루는 '빠른 뇌'(반사)가 따로 돌아갑니다. 목적지를 고민하는 동안에도 발은 이미 브레이크를 밟습니다.</w:t>
      </w:r>
    </w:p>
    <w:p>
      <w:pPr>
        <w:pStyle w:val="Heading2"/>
        <w:spacing w:after="140" w:before="300"/>
      </w:pPr>
      <w:r>
        <w:rPr>
          <w:rFonts w:ascii="Malgun Gothic" w:cs="Malgun Gothic" w:eastAsia="Malgun Gothic" w:hAnsi="Malgun Gothic"/>
          <w:b/>
          <w:bCs/>
          <w:color w:val="2E86AB"/>
          <w:sz w:val="25"/>
          <w:szCs w:val="25"/>
        </w:rPr>
        <w:t xml:space="preserve">5.3 상상하는 로봇 — 세계모델과 Cosmos</w:t>
      </w:r>
    </w:p>
    <w:p>
      <w:pPr>
        <w:spacing w:after="150" w:before="0" w:line="312"/>
        <w:jc w:val="both"/>
      </w:pPr>
      <w:r>
        <w:rPr>
          <w:rFonts w:ascii="Malgun Gothic" w:cs="Malgun Gothic" w:eastAsia="Malgun Gothic" w:hAnsi="Malgun Gothic"/>
          <w:sz w:val="21"/>
          <w:szCs w:val="21"/>
        </w:rPr>
        <w:t xml:space="preserve">VLA와 나란히, 또 하나의 흐름이 있습니다. '행동하기 전에 상상하라' — 세계모델(World Model)입니다. 회원님의 설계 초안에 등장했던 엔비디아 Cosmos가 바로 이 계보입니다. 세계모델이란 현실 세계가 어떻게 작동하는지를 AI가 내부에 지닌 지식 체계입니다. 컵은 책상 위에 놓이고, 물은 쏟아지며, 유리는 떨어지면 깨진다 — 이런 물리적 상식을 로봇이 미리 '알고' 있으면, 행동하기 전에 결과를 머릿속으로 시뮬레이션할 수 있습니다.</w:t>
      </w:r>
    </w:p>
    <w:p>
      <w:pPr>
        <w:spacing w:after="150" w:before="0" w:line="312"/>
        <w:jc w:val="both"/>
      </w:pPr>
      <w:r>
        <w:rPr>
          <w:rFonts w:ascii="Malgun Gothic" w:cs="Malgun Gothic" w:eastAsia="Malgun Gothic" w:hAnsi="Malgun Gothic"/>
          <w:sz w:val="21"/>
          <w:szCs w:val="21"/>
        </w:rPr>
        <w:t xml:space="preserve">이 발상의 선구는 하와 슈미트후버의 「World Models」(Ha &amp; Schmidhuber, 2018)였고, 얀 르쿤은 「자율적 기계 지능을 향한 길」(LeCun, 2022)에서 세계모델을 미래 AI의 중심에 놓는 청사진을 제시했습니다. 2025년 엔비디아의 Cosmos는 방대한 비디오로 학습해 물리적 패턴을 이해하는 '세계 파운데이션 모델'을 공개했습니다. 회원님의 설계 초안이 그린 그림 — 사전학습된 세계모델 위에, 리더암 텔레오퍼레이션으로 우리 집에 특화된 데이터를 수집해 미세조정하고, 실기체가 만드는 새 데이터를 다시 순환시키는 데이터 루프 — 는 정확히 이 최전선에 서 있습니다.</w:t>
      </w:r>
    </w:p>
    <w:p>
      <w:pPr>
        <w:spacing w:after="150" w:before="0" w:line="312"/>
        <w:jc w:val="both"/>
      </w:pPr>
      <w:r>
        <w:rPr>
          <w:rFonts w:ascii="Malgun Gothic" w:cs="Malgun Gothic" w:eastAsia="Malgun Gothic" w:hAnsi="Malgun Gothic"/>
          <w:sz w:val="21"/>
          <w:szCs w:val="21"/>
        </w:rPr>
        <w:t xml:space="preserve">다만 이 책은 정직해야 합니다. Cosmos급 세계모델을 개인이 처음부터 돌리는 것은 아직 큰 GPU 자원을 요구합니다. 그래서 우리의 로드맵은 단계적입니다(11장에서 상술). 1단계는 지금 가능한 모방학습(LeRobot ACT), 2단계는 Isaac Sim 시뮬레이션, 3단계가 세계모델 결합입니다. 중요한 것은 어느 단계로 진화하든 하드웨어와 통신 규약은 그대로라는 점입니다 — 그래서 지금 시작해도 미래에 버려지는 것이 없습니다.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로봇이 마침내 카너먼을 읽었다 — 느리게 생각하고, 빠르게 반응한다.</w:t>
      </w:r>
    </w:p>
    <w:p>
      <w:r>
        <w:br w:type="page"/>
      </w:r>
    </w:p>
    <w:p>
      <w:pPr>
        <w:pStyle w:val="Heading2"/>
        <w:spacing w:after="140" w:before="300"/>
      </w:pPr>
      <w:r>
        <w:rPr>
          <w:rFonts w:ascii="Malgun Gothic" w:cs="Malgun Gothic" w:eastAsia="Malgun Gothic" w:hAnsi="Malgun Gothic"/>
          <w:b/>
          <w:bCs/>
          <w:color w:val="2E86AB"/>
          <w:sz w:val="25"/>
          <w:szCs w:val="25"/>
        </w:rPr>
        <w:t xml:space="preserve">5장을 마치며 — 계보의 끝에서 우리가 선 자리</w:t>
      </w:r>
    </w:p>
    <w:p>
      <w:pPr>
        <w:spacing w:after="150" w:before="40" w:line="312"/>
        <w:jc w:val="both"/>
      </w:pPr>
      <w:r>
        <w:rPr>
          <w:rFonts w:ascii="Malgun Gothic" w:cs="Malgun Gothic" w:eastAsia="Malgun Gothic" w:hAnsi="Malgun Gothic"/>
          <w:sz w:val="21"/>
          <w:szCs w:val="21"/>
        </w:rPr>
        <w:t xml:space="preserve">기호에서 행동으로 이어진 60년의 계보는, 마침내 '보고 곧바로 움직이며, 물리 세계를 상상하는' 로봇에 도달했습니다. 그리고 이 계보의 가장 대중적이고 민주적인 끝자락에 LeRobot 생태계가 있습니다. 억대의 연구 장비가 아니라 100만 원대 부품으로, 논문 속 기술을 집 안에서 재현할 수 있게 된 것입니다. 서드브레인의 로봇이 서 있는 자리가 바로 여기입니다. 다음 장에서는 이 기술을 손에 쥔 세계의 기업들이 각자 어디로 달려가고 있는지, 그 지형도를 그려 보겠습니다.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Black, K., et al. (2024). π0: A Vision-Language-Action Flow Model for General Robot Control. arXiv:2410.24164.</w:t>
      </w:r>
    </w:p>
    <w:p>
      <w:pPr>
        <w:spacing w:after="50"/>
        <w:ind w:left="360" w:hanging="360"/>
      </w:pPr>
      <w:r>
        <w:rPr>
          <w:rFonts w:ascii="Malgun Gothic" w:cs="Malgun Gothic" w:eastAsia="Malgun Gothic" w:hAnsi="Malgun Gothic"/>
          <w:color w:val="555555"/>
          <w:sz w:val="17"/>
          <w:szCs w:val="17"/>
        </w:rPr>
        <w:t xml:space="preserve">Brohan, A., et al. (2023). RT-2: Vision-Language-Action Models Transfer Web Knowledge to Robotic Control. arXiv:2307.15818.</w:t>
      </w:r>
    </w:p>
    <w:p>
      <w:pPr>
        <w:spacing w:after="50"/>
        <w:ind w:left="360" w:hanging="360"/>
      </w:pPr>
      <w:r>
        <w:rPr>
          <w:rFonts w:ascii="Malgun Gothic" w:cs="Malgun Gothic" w:eastAsia="Malgun Gothic" w:hAnsi="Malgun Gothic"/>
          <w:color w:val="555555"/>
          <w:sz w:val="17"/>
          <w:szCs w:val="17"/>
        </w:rPr>
        <w:t xml:space="preserve">Driess, D., et al. (2023). PaLM-E: An Embodied Multimodal Language Model. ICML 2023.</w:t>
      </w:r>
    </w:p>
    <w:p>
      <w:pPr>
        <w:spacing w:after="50"/>
        <w:ind w:left="360" w:hanging="360"/>
      </w:pPr>
      <w:r>
        <w:rPr>
          <w:rFonts w:ascii="Malgun Gothic" w:cs="Malgun Gothic" w:eastAsia="Malgun Gothic" w:hAnsi="Malgun Gothic"/>
          <w:color w:val="555555"/>
          <w:sz w:val="17"/>
          <w:szCs w:val="17"/>
        </w:rPr>
        <w:t xml:space="preserve">Ha, D., &amp; Schmidhuber, J. (2018). World Models. arXiv:1803.10122.</w:t>
      </w:r>
    </w:p>
    <w:p>
      <w:pPr>
        <w:spacing w:after="50"/>
        <w:ind w:left="360" w:hanging="360"/>
      </w:pPr>
      <w:r>
        <w:rPr>
          <w:rFonts w:ascii="Malgun Gothic" w:cs="Malgun Gothic" w:eastAsia="Malgun Gothic" w:hAnsi="Malgun Gothic"/>
          <w:color w:val="555555"/>
          <w:sz w:val="17"/>
          <w:szCs w:val="17"/>
        </w:rPr>
        <w:t xml:space="preserve">Kahneman, D. (2011). Thinking, Fast and Slow. Farrar, Straus and Giroux.</w:t>
      </w:r>
    </w:p>
    <w:p>
      <w:pPr>
        <w:spacing w:after="50"/>
        <w:ind w:left="360" w:hanging="360"/>
      </w:pPr>
      <w:r>
        <w:rPr>
          <w:rFonts w:ascii="Malgun Gothic" w:cs="Malgun Gothic" w:eastAsia="Malgun Gothic" w:hAnsi="Malgun Gothic"/>
          <w:color w:val="555555"/>
          <w:sz w:val="17"/>
          <w:szCs w:val="17"/>
        </w:rPr>
        <w:t xml:space="preserve">Kim, M. J., et al. (2024). OpenVLA. arXiv:2406.09246.</w:t>
      </w:r>
    </w:p>
    <w:p>
      <w:pPr>
        <w:spacing w:after="50"/>
        <w:ind w:left="360" w:hanging="360"/>
      </w:pPr>
      <w:r>
        <w:rPr>
          <w:rFonts w:ascii="Malgun Gothic" w:cs="Malgun Gothic" w:eastAsia="Malgun Gothic" w:hAnsi="Malgun Gothic"/>
          <w:color w:val="555555"/>
          <w:sz w:val="17"/>
          <w:szCs w:val="17"/>
        </w:rPr>
        <w:t xml:space="preserve">LeCun, Y. (2022). A Path Towards Autonomous Machine Intelligence. OpenReview.</w:t>
      </w:r>
    </w:p>
    <w:p>
      <w:pPr>
        <w:spacing w:after="50"/>
        <w:ind w:left="360" w:hanging="360"/>
      </w:pPr>
      <w:r>
        <w:rPr>
          <w:rFonts w:ascii="Malgun Gothic" w:cs="Malgun Gothic" w:eastAsia="Malgun Gothic" w:hAnsi="Malgun Gothic"/>
          <w:color w:val="555555"/>
          <w:sz w:val="17"/>
          <w:szCs w:val="17"/>
        </w:rPr>
        <w:t xml:space="preserve">NVIDIA (2025). GR00T N1. arXiv:2503.14734. / Cosmos World Foundation Models.</w:t>
      </w:r>
    </w:p>
    <w:p>
      <w:pPr>
        <w:spacing w:after="50"/>
        <w:ind w:left="360" w:hanging="360"/>
      </w:pPr>
      <w:r>
        <w:rPr>
          <w:rFonts w:ascii="Malgun Gothic" w:cs="Malgun Gothic" w:eastAsia="Malgun Gothic" w:hAnsi="Malgun Gothic"/>
          <w:color w:val="555555"/>
          <w:sz w:val="17"/>
          <w:szCs w:val="17"/>
        </w:rPr>
        <w:t xml:space="preserve">Zhao, T., et al. (2023). Learning Fine-Grained Bimanual Manipulation with Low-Cost Hardware (ALOHA/ACT). RSS 2023.</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2026-07-29T23:35:08.670Z</dcterms:created>
  <dcterms:modified xsi:type="dcterms:W3CDTF">2026-07-29T23:35:08.672Z</dcterms:modified>
</cp:coreProperties>
</file>

<file path=docProps/custom.xml><?xml version="1.0" encoding="utf-8"?>
<Properties xmlns="http://schemas.openxmlformats.org/officeDocument/2006/custom-properties" xmlns:vt="http://schemas.openxmlformats.org/officeDocument/2006/docPropsVTypes"/>
</file>