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C07F1E"/>
          <w:sz w:val="22"/>
          <w:szCs w:val="22"/>
        </w:rPr>
        <w:t xml:space="preserve">P R O M P T   P L A Y B O O K</w:t>
      </w:r>
    </w:p>
    <w:p>
      <w:pPr>
        <w:spacing w:after="120" w:line="500"/>
      </w:pPr>
      <w:r>
        <w:rPr>
          <w:rFonts w:ascii="Malgun Gothic" w:cs="Malgun Gothic" w:eastAsia="Malgun Gothic" w:hAnsi="Malgun Gothic"/>
          <w:b/>
          <w:bCs/>
          <w:color w:val="6E3A1C"/>
          <w:sz w:val="66"/>
          <w:szCs w:val="66"/>
        </w:rPr>
        <w:t xml:space="preserve">AX 플랫폼 구축</w:t>
      </w:r>
    </w:p>
    <w:p>
      <w:pPr>
        <w:spacing w:after="280" w:line="500"/>
      </w:pPr>
      <w:r>
        <w:rPr>
          <w:rFonts w:ascii="Malgun Gothic" w:cs="Malgun Gothic" w:eastAsia="Malgun Gothic" w:hAnsi="Malgun Gothic"/>
          <w:b/>
          <w:bCs/>
          <w:color w:val="2E241C"/>
          <w:sz w:val="66"/>
          <w:szCs w:val="66"/>
        </w:rPr>
        <w:t xml:space="preserve">실행 프롬프트집</w:t>
      </w:r>
    </w:p>
    <w:p>
      <w:pPr>
        <w:spacing w:after="200" w:line="360"/>
      </w:pPr>
      <w:r>
        <w:rPr>
          <w:rFonts w:ascii="Malgun Gothic" w:cs="Malgun Gothic" w:eastAsia="Malgun Gothic" w:hAnsi="Malgun Gothic"/>
          <w:b/>
          <w:bCs/>
          <w:color w:val="0E8F86"/>
          <w:sz w:val="26"/>
          <w:szCs w:val="26"/>
        </w:rPr>
        <w:t xml:space="preserve">전체 실행계획(3단계 · 32주 · 모듈 M0~M7)에 의거한 작업 패키지별 AI 실행 프롬프트 36</w:t>
      </w:r>
    </w:p>
    <w:p>
      <w:pPr>
        <w:spacing w:after="160" w:line="340"/>
      </w:pPr>
      <w:r>
        <w:rPr>
          <w:rFonts w:ascii="Malgun Gothic" w:cs="Malgun Gothic" w:eastAsia="Malgun Gothic" w:hAnsi="Malgun Gothic"/>
          <w:color w:val="76675A"/>
          <w:sz w:val="22"/>
          <w:szCs w:val="22"/>
        </w:rPr>
        <w:t xml:space="preserve">공통 컨텍스트 3블록  ·  모듈 프롬프트 26  ·  게이트 프롬프트 G1~G4  ·  운영 프롬프트 6</w:t>
      </w:r>
    </w:p>
    <w:p>
      <w:pPr>
        <w:spacing w:after="420" w:line="340"/>
      </w:pPr>
      <w:r>
        <w:rPr>
          <w:rFonts w:ascii="Malgun Gothic" w:cs="Malgun Gothic" w:eastAsia="Malgun Gothic" w:hAnsi="Malgun Gothic"/>
          <w:b/>
          <w:bCs/>
          <w:color w:val="C07F1E"/>
          <w:sz w:val="22"/>
          <w:szCs w:val="22"/>
        </w:rPr>
        <w:t xml:space="preserve">v1.1 — 36개 프롬프트 전부 실행 완료. 제12장 '이행 추적'과 확장 프롬프트 후보 10(E-1~E-10) 추가</w:t>
      </w:r>
    </w:p>
    <w:p>
      <w:pPr>
        <w:spacing w:after="100"/>
      </w:pPr>
      <w:r>
        <w:rPr>
          <w:rFonts w:ascii="Malgun Gothic" w:cs="Malgun Gothic" w:eastAsia="Malgun Gothic" w:hAnsi="Malgun Gothic"/>
          <w:color w:val="76675A"/>
          <w:sz w:val="22"/>
          <w:szCs w:val="22"/>
        </w:rPr>
        <w:t xml:space="preserve">『AI ERP 혁명 — Odoo와 지능형 ERP』 실행 문서</w:t>
      </w:r>
    </w:p>
    <w:p>
      <w:r>
        <w:rPr>
          <w:rFonts w:ascii="Malgun Gothic" w:cs="Malgun Gothic" w:eastAsia="Malgun Gothic" w:hAnsi="Malgun Gothic"/>
          <w:b/>
          <w:bCs/>
          <w:color w:val="2E241C"/>
          <w:sz w:val="22"/>
          <w:szCs w:val="22"/>
        </w:rPr>
        <w:t xml:space="preserve">이형근 · 정인호 · 송무준 · 에이에스씨   |   2026. 9</w:t>
      </w: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일러두기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이 프롬프트집을 쓰는 법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이 문서는 「AX 플랫폼 구축 제안서·작업실행 계획서」의 전체 실행계획(제4장 WBS · 제6장 3단계 32주 · 제7장 수용 기준)을 그대로 프롬프트로 옮긴 실행 도구다. 작업 패키지(WBS) 하나가 프롬프트 하나다 — 계획서의 기간·완료 판정이 각 프롬프트에 내장되어 있어, 프롬프트를 순서대로 실행하면 계획을 순서대로 걷게 된다. Claude Code 같은 AI 코딩 도구나 사내 LLM 어디에 붙여도 되도록 도구 중립으로 썼다.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사용 규칙 다섯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붙이는 순서 — 항상 [C1 공통 컨텍스트]를 맨 위에 붙인다. 판단 카드·에이전트·LLM 작업이면 [C2], 인프라·데이터 보관·반출 작업이면 [C3]을 이어 붙인 뒤, 실행 프롬프트를 붙인다. 각 프롬프트 상자의 금색 줄이 무엇을 붙일지 알려준다.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치환 — &lt;꺾쇠&gt; 자리표시자를 회사의 실제 값으로 바꾼다. 값을 모르면 비워 두지 말고, AI에게 "먼저 질문 목록을 달라"고 요구해 답을 채운 뒤 시작한다.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한 번에 하나 — 프롬프트 하나가 작업 패키지 하나다. 완료 판정을 채우지 못한 채 다음 패키지로 넘어가지 않는다(얇은 수직 완주의 규율).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산출물은 파일로 — 코드·문서·표는 반드시 파일로 받아 스키마 레지스트리(Git)에 커밋한다. 대화창에만 남은 산출물은 자산이 아니다(커스터디 원칙).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승인은 사람이 — 규격 승인, 판단 카드 승인, 반출 승인, Rule 승격은 프롬프트로 위임하지 않는다. AI의 산출은 언제나 초안이며, 서명이 필요한 곳에는 사람의 이름이 들어간다.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해부도 — 여섯 칸이 하는 일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1800"/>
        <w:gridCol w:w="7946"/>
      </w:tblGrid>
      <w:tr>
        <w:trPr>
          <w:tblHeader/>
        </w:trPr>
        <w:tc>
          <w:tcPr>
            <w:tcW w:type="dxa" w:w="18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칸</w:t>
            </w:r>
          </w:p>
        </w:tc>
        <w:tc>
          <w:tcPr>
            <w:tcW w:type="dxa" w:w="7946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18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역할</w:t>
            </w:r>
          </w:p>
        </w:tc>
        <w:tc>
          <w:tcPr>
            <w:tcW w:type="dxa" w:w="7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AI에게 전문가의 관점을 입힌다 — 같은 질문도 역할이 정확하면 답의 깊이가 달라진다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</w:tc>
        <w:tc>
          <w:tcPr>
            <w:tcW w:type="dxa" w:w="7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이 작업만의 사전 지식 — 대상 테이블, 원칙, 회사 값. C1~C3 공통 블록을 보완한다</w:t>
            </w:r>
          </w:p>
        </w:tc>
      </w:tr>
      <w:tr>
        <w:tc>
          <w:tcPr>
            <w:tcW w:type="dxa" w:w="18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</w:tc>
        <w:tc>
          <w:tcPr>
            <w:tcW w:type="dxa" w:w="7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번호 붙은 단계 — AI가 건너뛰지 못하게 순서를 고정한다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</w:t>
            </w:r>
          </w:p>
        </w:tc>
        <w:tc>
          <w:tcPr>
            <w:tcW w:type="dxa" w:w="7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받을 파일 목록 — "만들어 봤다"가 아니라 파일이 남아야 한 것이다</w:t>
            </w:r>
          </w:p>
        </w:tc>
      </w:tr>
      <w:tr>
        <w:tc>
          <w:tcPr>
            <w:tcW w:type="dxa" w:w="18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</w:t>
            </w:r>
          </w:p>
        </w:tc>
        <w:tc>
          <w:tcPr>
            <w:tcW w:type="dxa" w:w="7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계획서 WBS의 완료 판정 그대로 — AI가 스스로 검증해 증빙과 함께 보고하게 시킨다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</w:tc>
        <w:tc>
          <w:tcPr>
            <w:tcW w:type="dxa" w:w="7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이 작업에서 절대 넘지 말아야 할 선 — 원칙 위반을 프롬프트 수준에서 차단한다</w:t>
            </w:r>
          </w:p>
        </w:tc>
      </w:tr>
    </w:tbl>
    <w:p>
      <w:pPr>
        <w:spacing w:after="120"/>
      </w:pP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규칙은 단순하다 — 계획서가 '무엇을'이라면, 이 프롬프트집은 '그대로 시키는 말'이다. 계획이 바뀌면 프롬프트도 같이 고쳐서 레지스트리에 커밋한다.</w:t>
      </w:r>
    </w:p>
    <w:p>
      <w:pPr>
        <w:pageBreakBefore/>
        <w:spacing w:after="200"/>
      </w:pP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30"/>
      </w:pPr>
      <w:r>
        <w:rPr>
          <w:rFonts w:ascii="Malgun Gothic" w:cs="Malgun Gothic" w:eastAsia="Malgun Gothic" w:hAnsi="Malgun Gothic"/>
          <w:color w:val="76675A"/>
          <w:sz w:val="18"/>
          <w:szCs w:val="18"/>
        </w:rPr>
        <w:t xml:space="preserve">쪽 번호는 Word에서 Ctrl+A 후 F9로 갱신된다.</w:t>
      </w: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제1장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공통 블록 — 모든 프롬프트의 밑재료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아래 세 블록은 복사해 두고 재사용한다. C1은 언제나, C2·C3는 프롬프트 상자의 금색 안내줄이 요구할 때 붙인다. 회사 값(&lt;꺾쇠&gt;)은 한 번 채워 두면 전체 프롬프트에 일관되게 적용된다.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C1 공통 컨텍스트 — 항상 붙인다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[C1 공통 컨텍스트 — 모든 프롬프트 최상단에 붙인다]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우리는 AX 플랫폼(모듈 M0~M7)을 오픈소스·온프레미스 기본값으로 구축한다.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데이터 흐름: 엑셀·수작업 장표·Odoo(PostgreSQL) → M1 수집(스테이징, 원본 불변 보존) → M2 표준 데이터셋(사실 테이블 6계열: 판매/생산/구매·입고/재고이동·폐기/품질 defect_fact/설비 — 모든 행에 4M(Man·Machine·Material·Method)·시점 차원 키) → M3 분석 스튜디오(JupyterLab·Superset·표준 EDA) → M4 학습 엔진(통계 → scikit-learn·XGBoost → TensorFlow/Keras → 강화학습, MLflow 실험추적·모델 카드) → M5 온톨로지-지식그래프(Neo4j: FACT / CAUSAL_CANDIDATE(확신도) / Rule, 승격 임계 70%·3회) → M6 LLM 판단(Ollama+GraphRAG, 경로 인용 강제, 수치 생성 금지) → M7 에이전트·HITL 승인함·War Room(판단 카드).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설계 원칙 5: ① 오픈소스 우선(상용은 어댑터로만) ② 커스터디 내장(자산 대장·스키마 레지스트리·반출 게이트가 기반) ③ 판단 카드 표준(모든 산출은 수치+근거+대안+승인의 한 형식) ④ HITL 기본값(실제 값 변경은 승인 순간에만) ⑤ 얇은 수직 완주(첫 유스케이스=수요예측이 M1→M7을 얇게 관통).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인터페이스 4원칙: 계약 우선(데이터 계약 없는 연결은 배포 금지) · 개방 포맷(SQL 테이블·Parquet·JSON) · 이벤트/배치 이원화(판매·이동·경보=이벤트, 정산·학습=일 배치) · 판단 카드 스키마 통일(M7만이 Odoo 원장 파라미터를 쓴다).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회사 값(치환): 회사명=&lt;회사명&gt;, Odoo 버전=&lt;버전&gt;, 서버 환경=&lt;사양·OS&gt;, 사내 메신저=&lt;제품명&gt;, 1단계 유스케이스=수요예측(대상 품목군 &lt;품목군&gt;).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C2 판단 카드 스키마 — 카드·에이전트·LLM 작업에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[C2 판단 카드 스키마 — 카드·에이전트·LLM 관련 프롬프트에 추가]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판단 카드 = { 제안(proposal): 한 문장 실행 제안, 수치(value): 모델·원장에서 온 값만, 구간(range): 신뢰·시나리오 구간, 근거 경로(evidence_path): 지식그래프 경로와 원장 레코드 ID 목록, 대안(alternatives): 채택하지 않은 시나리오 1~2개와 기각 사유, 승인자(approver), 상태(status): 제안됨→검토중→승인/반려→실행→환류 }.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카드 3규칙: ① 수치는 모델 산출·원장 값만 인용한다 — LLM이 숫자를 만들지 않는다 ② 근거 경로가 비어 있는 카드는 생성하지 않는다 ③ 승인 전에는 어떤 값도 실제로 바뀌지 않는다.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C3 커스터디·보안 블록 — 인프라·보관·반출 작업에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[C3 커스터디·보안 블록 — 인프라·데이터·반출 관련 프롬프트에 추가]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모든 산출물(스크립트·스키마·모델 카드·문서)은 발주사 자산이다 — 스키마 레지스트리(Git)에 버전 관리로 남긴다.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원본 데이터는 불변 보존(감사 추적), 삭제·덮어쓰기 금지. 백업은 3-2-1(사본 3, 매체 2, 원격 1), 분기 복구 시험.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사외 반출(클라우드 API 호출 포함)은 반출 게이트의 승인·로그 없이는 금지. 비밀값(암호·키)은 코드·문서에 하드코딩 금지.</w:t>
            </w:r>
          </w:p>
        </w:tc>
      </w:tr>
    </w:tbl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제2장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M0 공통 기반 — 지반 공사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인증·배치·보관·커스터디의 지반. 스택: Docker Compose(→필요 시 K8s), Keycloak(SSO), PostgreSQL·MinIO·Neo4j 백업, Git 스키마 레지스트리, n8n 반출 게이트.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M0-1 — 서버·네트워크·컨테이너 기반 구성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전 모듈 배포 가능 상태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엔지니어(DevOps)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온프레미스 폐쇄망 배치 경험이 많은 시니어 DevOps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대상 서비스: PostgreSQL(표준 데이터셋), MinIO(원본·Parquet), Neo4j(지식그래프), MLflow, Ollama, JupyterLab, Superset, n8n, Keycloak, 판단 카드 UI(Odoo 연동), 리버스 프록시.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배치 형태: 폐쇄망 코어 + 승인 반출의 하이브리드. 서버 사양: &lt;CPU/RAM/디스크/GPU 유무&gt;.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네트워크 존 설계 — 폐쇄망 코어 / 관리 존 / 반출 경로(프록시 1곳으로 단일화)를 다이어그램(mermaid)으로 그려라.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docker-compose.yml을 작성하라 — 서비스별 컨테이너, 명시적 이미지 버전 태그, 볼륨(데이터·백업 분리), 내부 네트워크 분리, restart 정책, 헬스체크, 기동 의존 순서.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리버스 프록시 + 사내 TLS 구성, 서비스별 경로 라우팅.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시크릿 관리 방안(파일 권한 분리 또는 시크릿 스토어)과 .env.example을 작성하라 — 실제 값은 넣지 않는다.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5. 배포 runbook.md — 신규 서버에서 0부터 기동까지, 장애 시 재기동 절차.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docker-compose.yml, .env.example, 네트워크 다이어그램, runbook.md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전 서비스 기동·헬스체크 통과 로그 첨부.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서버 재부팅 후 자동 복구 확인.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runbook만 보고 제3자가 재배포 가능한 수준의 문서 완결성(스스로 항목 점검표로 검증).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클라우드 전용 리소스 의존, latest 태그, 비밀값 하드코딩.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M0-2 — SSO·권한 모델, 백업·복구 자동화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복구 시험 1회 통과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 + 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IAM과 백업 운영에 능한 인프라 보안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역할 6종: 플랫폼 리드 / 데이터 엔지니어 / ML 엔지니어 / 앱 엔지니어 / 현장 스튜어드 / 카드 승인자. 판단 카드 승인 권한은 별도 역할로 분리한다.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Keycloak realm·클라이언트·역할을 구성하라 — 서비스별(주피터·Superset·승인함·대장) 접근 매트릭스를 표로 먼저 합의안으로 제시.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PostgreSQL·MinIO·Neo4j의 3-2-1 백업 스크립트와 스케줄(일 증분·주 전체)을 작성하라 — 백업 성공/실패 경보 포함.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복구 시험 절차서(분기 1회)를 작성하고, 실제 복구 리허설 1회를 수행하라 — 소요 시간(RTO)·유실 범위(RPO)를 기록.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권한 매트릭스 표, Keycloak 구성 내역, 백업 스크립트·스케줄, 복구 시험 절차서·1회차 결과 보고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역할별 로그인 시연(승인 권한 분리 확인).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백업 3본 존재 증빙.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복구 리허설 통과 — RTO·RPO 수치 보고.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공용 계정 사용, 백업의 동일 디스크 보관.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M0-3 — 스키마 레지스트리·자산 대장·반출 게이트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첫 규격서 등록·첫 반출 로그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 + 스튜어드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데이터 거버넌스 도구를 실용적으로 만드는 플랫폼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커스터디 3장치: ① 스키마 레지스트리 — Git 저장소, 데이터 계약(규격서) 버전 관리·PR 승인 플로 ② 자산 대장 — 데이터셋·스크립트·모델·문서의 소유자/버전/위치/갱신일 ③ 반출 게이트 — n8n 승인 플로(신청→승인→실행→로그).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데이터 계약 규격서 템플릿을 만들어라 — 테이블·특징량 공통: 이름, 컬럼(타입·단위·허용범위), 갱신 주기, 품질 규칙, 소유자, 버전.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Git 레지스트리 구조(디렉터리·브랜치·PR 승인 규칙)를 설계하고 초기화하라.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자산 대장 앱(경량 웹 또는 Odoo 모듈)을 구현하라 — 등록·검색·버전 이력.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n8n으로 반출 게이트를 구현하라 — 신청 폼(무엇을·어디로·왜), 승인자 지정, 승인 시에만 실행, 전 건 로그.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규격서 템플릿, 레지스트리 저장소, 자산 대장 앱, 반출 게이트 워크플로·로그 화면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첫 규격서 1건이 PR 승인을 거쳐 v1.0 태그로 등록.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반출 신청→승인→로그 1건 시연(로그-승인 일치).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레지스트리 우회 스키마 변경, 승인 없는 반출 경로.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제3장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M1 수집·인제스트 — 엑셀과 장표가 문으로 들어온다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원칙: "정리하고 가져오라"가 아니라 "가져와서 정리한다". 모든 입력은 원본 불변 보존. 스택: PostgreSQL 논리 복제(CDC), 웹 업로더, 태블릿 폼+OCR 보조, MQTT.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M1-1 — Odoo CDC 커넥터(6대 테이블 계열)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원장 대비 일 정합 100%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PostgreSQL 논리 복제와 Odoo 데이터 모델에 밝은 데이터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원천: Odoo &lt;버전&gt; PostgreSQL. 6대 계열 — 판매(sale_order·sale_order_line), 구매(purchase_order·purchase_order_line), 재고(stock_move·stock_quant·stock_scrap), 제조(mrp_production·mrp_workorder), 품질(quality_check·quality_alert), 정비(maintenance_request·maintenance_equipment).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적재처: 스테이징 스키마(staging.*) — 원본 컬럼 그대로 + 수집 메타(수집시각·원천·연번). 변환은 M2의 일이다.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논리 복제 publication/replication slot 설계 — 대상 테이블 목록·보존 정책·슬롯 모니터링.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초기 스냅샷 적재 후 실시간 변경 반영 파이프라인을 구현하라(삽입·수정·삭제 이력 보존).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야간 정합 배치 — 원장 대비 건수·금액 합계를 계열별로 대조하고 리포트를 발행하라.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복제 지연·슬롯 적체·파이프라인 실패의 경보를 &lt;사내 메신저&gt;로 연동하라.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커넥터 코드, 스테이징 DDL, 정합 대조 쿼리·리포트, 운영 문서(재시작·슬롯 관리)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일 정합 오차 0건 리포트 3일 연속 첨부.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모의 장애(커넥터 중단 1시간) 후 무손실 따라잡기 확인.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Odoo 원장 테이블에 대한 쓰기, 스테이징 단계에서의 값 변환·삭제.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M1-2 — 엑셀 업로더·매핑 저장소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현업 3인이 도움 없이 업로드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 + 앱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비개발자용 데이터 도구 UX에 강한 풀스택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현실: 부서마다 다른 엑셀 양식(판매 집계·프로모션 달력·거래처 단가 등). 목표는 양식을 바꾸게 하는 것이 아니라 어떤 양식이든 1회 매핑 후 자동으로 받아들이는 것.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드래그&amp;드롭 업로드 UI — 시트 선택, 헤더 행 자동 탐지, 열 타입 추정(프로파일링) 결과를 미리보기로.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매핑 편집기 — 원본 열 ↔ 표준 필드 연결, 단위·날짜 형식 지정, 저장. 같은 양식(열 구성 지문)은 다음부터 자동 매핑.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원본 파일은 MinIO에 불변 저장하고 스테이징 행에 원본 링크를 남겨라.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오류 리포트를 한글로 — 몇 행 몇 열이 왜 거절됐는지, 현업이 스스로 고칠 수 있게.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업로더 웹앱, 매핑 저장소 스키마, 사용자 안내 1쪽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동일 양식 2회째 업로드가 무개입 자동 매핑.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현업 3인이 도움 없이 업로드 성공(테스트 세션 기록).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원본 파일 수정·삭제, '양식을 먼저 정리해 오라'는 전제.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M1-3 — 장표 태블릿 폼 3종(일보·점검·폐기)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수기 이중 기록 폐지 1개 라인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앱 엔지니어 + 스튜어드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현장 작업자용 모바일 폼을 설계하는 앱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- 1순위는 태블릿 폼(종이 대체), 2순위는 종이 스캔 OCR 보조 — OCR 결과는 반드시 사람이 확정한다.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대상 3종: 생산 일보, 설비 점검표, 폐기 기록. 현장 어휘를 그대로 쓰고 타이핑은 최소화(선택지·숫자 패드).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현행 종이 장표 3종을 &lt;스캔·사진&gt;으로 받아 항목을 분해하고, 폼 필드 설계안(필드·타입·선택지·필수 여부)을 표로 제시하라 — 스튜어드 확인을 받는 항목을 명시.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태블릿 폼 3종을 구현하라 — 오프라인 임시 저장, 제출 시 스테이징 적재(작성자·시각·라인 자동 기입).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종이 스캔 보조 플로 — 업로드→OCR 초안→사람 확정 화면.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메모(자유 기술) 칸은 지식센터의 원료다 — 원문 그대로 보존하라.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폼 3종, 필드 설계서, 적재 스키마, 현장 안내 1쪽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파일럿 라인 1곳에서 현장 합의로 수기 장부 폐지(합의 기록).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- 1주 사용 후 미제출·오입력률 보고.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OCR 결과의 무확정 자동 적재, 현장 어휘의 임의 표준화.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M1-4 — IoT 수신·결측 경보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48시간 무결측 수신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경량 IoT 수집 파이프라인을 구축하는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원천: &lt;설비/센서 목록 — 예: 오븐 온도, 전류, 진동&gt;. 프로토콜 MQTT. 적재: 시계열 테이블(시간 파티셔닝).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MQTT 브로커·토픽 체계(설비/신호/주기)를 설계하라.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수신→검증→시계열 적재 파이프라인을 구현하라 — 중복·역행 타임스탬프 처리 규칙 포함.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결측·단선 탐지 — 신호별 기대 주기 대비 누락을 감지해 &lt;사내 메신저&gt;로 경보.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브로커 구성, 적재 파이프라인, 경보 규칙 문서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- 48시간 연속 수신 무결측 리포트.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단선 모의시험에서 경보 발화 확인.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검증 없는 적재, 원시 신호의 파괴적 보정(보정값은 별도 컬럼).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제4장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M2 표준 데이터셋 — 장표가 데이터셋이 되는 곳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3정5S가 소프트웨어로 강제되는 지점. 사실 테이블 6계열(4M·시점 키), 코드 매핑, 품질 게이트, 특징량 저장소, 데이터 계약.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M2-1 — 표준 스키마 6계열 설계·합의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규격서 승인(스튜어드)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 + 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제조·유통 데이터 모델링에 밝은 데이터 아키텍트다.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사실 테이블 6계열: 판매 / 생산 / 구매·입고 / 재고이동·폐기 / 품질(defect_fact) / 설비(정지·경보). 모든 사실 행은 4M 차원 키(worker_id·equipment_id·material_lot_id·sop_id)와 시점 키(date_key·shift)를 가진다.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6계열 사실 테이블과 차원 테이블(작업자·설비·자재로트·SOP·제품·달력)의 DDL을 작성하라 — 명명 규칙(스네이크케이스·단수/복수·접두어)을 먼저 선언.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스테이징 원천(M1) → 각 사실 테이블의 원천 매핑표를 만들어라 — 어떤 Odoo 테이블·엑셀 양식·장표가 어느 컬럼을 채우는지.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계열별 데이터 계약 규격서(M0-3 템플릿)를 작성하라 — 컬럼·타입·단위·허용범위·갱신주기·품질규칙·소유자.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미확정 항목은 &lt;스튜어드 질문 목록&gt;으로 정리해 합의 회의 안건으로 제출하라.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DDL 스크립트, 원천 매핑표, 규격서 6건, 질문 목록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스튜어드·플랫폼 리드 승인(레지스트리 PR 머지, v1.0 태그).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- 6계열 전부 4M·시점 키 보유를 스스로 점검한 결과표.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원천에 없는 값의 임의 기본값 채움(불명은 NULL+격리 큐).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M2-2 — 변환·코드 매핑·품질 게이트 구현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미매핑률 5% 미만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dbt 스타일의 SQL 변환 규율에 익숙한 애널리틱스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격리 큐 원칙: 매핑 실패·품질 위반 행은 버리지 않고 격리 큐로 보내 스튜어드가 확정한다 — 확정 결과는 사전에 쌓여 재발하지 않는다.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스테이징→사실 테이블 변환을 SQL 모델로 구현하라 — 멱등(재실행 안전), 소스 프레시니스 검사, 계보(어느 원천 행에서 왔는지) 보존.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코드 매핑 엔진 — 별칭·중복 코드의 표준 사전, 미매핑 행의 격리 큐 적재, 스튜어드 확정 UI(확정 즉시 사전 갱신·재처리).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품질 게이트 — 타입·범위·참조 무결성·중복 검사를 계약의 품질 규칙에서 자동 생성하라.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일일 품질 리포트 자동 발행 — 계열별 적재 건수, 게이트 위반, 미매핑률, 전일 대비 변화.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변환 SQL 모델 일식, 매핑 엔진·확정 UI, 품질 게이트, 일일 리포트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미매핑률 5% 미만(주간 평균) 리포트.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전 변환 재실행 시 결과 동일(멱등성 시연).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품질 리포트 자동 발송 가동.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격리 큐를 건너뛴 강제 매핑, 리포트 없는 조용한 실패.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M2-3 — 특징량 저장소·정의 사전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수요예측 특징 20종 재현 생성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 + 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피처 스토어 개념을 경량으로 구현하는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핵심 규율: 모든 특징은 정의 사전(이름·수식·입력·소유자·버전)을 가지며, 시점 안전(point-in-time — 그 시점에 알 수 있던 값만)하게 재현 생성된다. M4는 이 저장소에서만 입력을 받는다.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특징 정의 사전 스키마와 등록 절차(레지스트리 연동)를 만들어라.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재현 가능한 생성 스크립트 골격 — 기준 시점을 인자로 받아 시점 안전하게 계산.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수요예측용 특징 20종을 정의·구현하라 — 예: 이동평균(7·14·28일), 지수평활, 요일·월 계절지수, 명절·프로모션 플래그, 기온(있다면), 결품 이력, 신제품 경과일 등 &lt;품목군&gt; 특성 반영.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각 특징의 결측 처리·유효 구간을 사전에 명기하라.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정의 사전 20건, 생성 스크립트, 검증 노트북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같은 기준 시점 재실행 시 전 특징 동일 값(재현성 시연).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미래 정보 누출 없음을 표본 3특징으로 검증·보고.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사전에 없는 즉석 특징의 모델 투입, 시점 무시 집계.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제5장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M3 분석 스튜디오 — 마이닝의 작업대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마이닝의 8할은 모델 이전에 끝난다. 표준 EDA 팩, 야간 마이닝 배치, Superset 보드 2종, 계약 경유 노트북.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M3-1 — 표준 EDA 템플릿 6종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현업 리더가 스스로 층별 조회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 + 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현업이 쓰는 분석 도구를 만드는 데이터 분석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- 6종: 층별 피벗 · 파레토 · 추세 · 관리도(p·u·X-R 자동 선택) · 상관 · 분포. 입력은 사실 테이블 선택 + 기간 + 층별 축(4M·제품·라인).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템플릿 6종을 구현하라 — 사실 테이블·기간·층별 축을 고르면 차트·표가 자동 생성(Jupyter 템플릿 + Superset 차트 세트).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관리도는 데이터 특성(비율/건수/계량)에 맞는 유형을 자동 선택하고 이탈점을 표시하라.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전 화면 한글 라벨 — 현장 어휘 사전을 라벨에 사용.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30분 교육 자료 1부(따라하기 시나리오 3개)를 만들어라.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템플릿 6종, 교육 자료, 라벨 사전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현업 리더가 30분 교육 후 단독으로 층별 조회 시연(기록).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동일 질의의 SQL 직접 조회와 결과 일치 검증.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원본(스테이징) 직접 조회 — 입력은 표준 데이터셋만.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M3-2 — 야간 마이닝 배치·아침 브리핑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첫 "어제의 변화" 리포트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배치 마이닝과 변화 탐지를 설계하는 데이터 마이닝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야간에 4M 조합별 불량률·폐기율·연관 규칙 후보를 계산하고, '어제의 변화' 상위 N건만 아침에 보고한다 — 전부가 아니라 변화를 보고한다.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4M 조합별 지표 큐브(불량률·폐기율·정지시간)를 야간 계산하는 배치를 구현하라.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변화 탐지 규칙 — 전일·전주 대비 통계적 유의 변화, 관리도 이탈, 신규 조합 출현을 점수화해 상위 N 추출.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아침 브리핑 발행 — &lt;사내 메신저&gt;+보드에 '어제의 변화 Top N: 무엇이·얼마나·어디서(4M 좌표)'.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연관 규칙 후보는 M5의 CAUSAL_CANDIDATE 입력 큐로도 적재하라.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마이닝 배치, 변화 점수화 규칙 문서, 브리핑 발행기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첫 '어제의 변화' 리포트 발행.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아침 회의 1회 실사용 확인.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원인 단정 표현('때문이다' 금지 — '함께 나타났다'로), 무변화 항목의 잡음 보고.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M3-3 — 보드 2종(현장·경영)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아침 회의가 보드로 진행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Superset 대시보드를 실무 회의용으로 구성하는 BI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현장 보드: 폐기·결품·정지 — 라인별 오늘·어제·추세. 경영 보드: KPI(매출·재고일수·결품률·폐기율·가동률) 추세와 목표 대비.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보드 2종을 구성하라 — 5초 안에 '어디가 문제인가'가 보이도록 상단에 이상 신호 요약.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권한 분리(현장/경영), 자동 갱신 주기 설정.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회의 진행 순서(보드 화면 순서)와 1쪽 사용 안내를 작성하라.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보드 2종, 사용 안내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아침 회의 1주 연속 보드로 진행(회의록에 기록).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지표 정의가 계약과 다른 자체 계산(모든 지표는 계약의 정의를 따른다).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제6장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M4 학습 엔진 — 알고리즘의 서랍장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여는 순서는 언제나 단순한 것부터: 규칙→통계→ML→딥러닝→강화학습. MLflow 모델 카드 의무화, 시계열 분할 검증 강제, RL은 시뮬레이터 안에서만.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M4-1 — MLflow·서빙 기반, 모델 카드 규격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1호 모델 카드 등록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MLOps 기반을 최소로 단단하게 놓는 ML 플랫폼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모델 카드 = {문제 정의, 데이터 구간, 특징 목록(사전 참조), 알고리즘·파라미터, 지표(검증 방식 포함), 버전, 승인자}. 카드 없는 모델은 배포 불가.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MLflow tracking·model registry를 설치·연동하라(M0 기반 위).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모델 카드 규격을 정의하고 MLflow 태그·아티팩트로 강제되는 등록 스크립트를 만들어라 — 필수 항목 누락 시 등록 거부.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배포 골격 — TF Serving(딥러닝)·경량 REST(scikit-learn/XGBoost) 2경로, 버전 롤백 절차.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드리프트 감지 훅 — 입력 분포·성능 지표의 주간 비교 리포트 골격.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MLflow 구성, 카드 규격서·등록 스크립트, 서빙 골격, 드리프트 리포트 골격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데모 모델 1건이 카드와 함께 등록되고 REST 응답 확인.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필수 항목 누락 등록이 실제로 거부됨을 시연.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카드 없는 모델의 서빙 등록 경로.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M4-2 — 수요예측·불량분류 모델(기본기 2종)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MAPE·AUC 기준선 합의 도달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'단순한 것부터'를 지키는 실전 ML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입력은 특징량 저장소(M2-3)만. 수요예측: 이동평균·지수평활(출발선) → GBDT 회귀(기본기) → 개선 여지가 수치로 확인될 때만 TF 시계열. 불량분류: 로지스틱(설명 쉬움) → XGBoost(1순위 실전) → 4M 교차가 대량일 때만 Wide&amp;Deep.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검증: 시계열 분할(과거로 학습, 미래로 검증) 강제. 기준선: 현행 수기 예측의 MAPE = &lt;측정값&gt;(M3 단계에서 측정).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출발선 모델(평활)로 기준 성적을 만들고, GBDT·(필요시) TF 순으로 올려라 — 단계마다 지표 비교표를 남겨라.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시계열 교차검증 하네스를 구현하라 — 무작위 셔플 금지, 구간 롤링.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예측 구간(신뢰 구간)을 함께 산출하라 — 판단 카드의 '구간' 필드가 된다.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불량분류는 혼동행렬·비용 관점(미탐 비용&gt;오탐 비용 여부)을 스튜어드와 합의해 임계를 정하라.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5. 각 모델을 모델 카드와 함께 등록·서빙하라.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학습 파이프라인 코드, 지표 비교표, 모델 카드 2건, 서빙 엔드포인트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합의 기준선(MAPE·AUC) 달성 리포트 — 검증 구간·방식 명기.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특징 누출 점검표(미래 정보 미사용) 자체 검증.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무작위 셔플 교차검증, 특징량 저장소 밖 입력, 지표 없는 '더 좋아 보임' 주장.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M4-3 — 오토인코더 이상탐지(설비 1대)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경보 적중률 리포트 가동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설비 신호 이상탐지를 구축하는 ML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대상 설비 1대: &lt;설비명&gt;. 입력: M1-4 시계열. 정상 구간을 학습해 재구성 오차로 이상을 점수화한다. 먼저 관리도(통계)로 잡히는지 확인하고, 그 다음 오토인코더다.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정상/이상 구간 라벨을 정비 이력·정지 기록으로 구성하라(스튜어드 확인).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관리도 기반 경보의 성능을 먼저 측정하라 — 이것이 비교 기준선이다.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TF/Keras 오토인코더를 학습하고 재구성 오차 임계·경보 규칙을 정하라.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주간 적중률 리포트(오탐률·미탐률·선행 시간)를 자동 발행하라.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라벨 데이터셋, 기준선 비교 리포트, 모델·경보 규칙, 주간 리포트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주간 적중률 리포트 자동 가동.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관리도 대비 개선 폭을 수치로 보고(개선 없으면 관리도 유지 권고).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라벨 검증 없는 성능 주장, 경보 폭주(일 상한 규칙 필수).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M4-4 — 재고 정책 RL 파일럿(시뮬레이터+정책 제안)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Twin 검증 통과 제안 1건 승인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강화학습을 안전장치 안에서만 쓰는 신중한 ML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철칙: 학습은 Digital Twin(시뮬레이터) 안에서만, 산출은 정책 '제안'의 판단 카드로만 — 직접 실행 절대 금지.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대상: &lt;품목군&gt;의 보충 정책(ROP·발주량). 시뮬레이터: 수요 샘플링(M4-2 예측 분포)·리드타임·보관/결품/폐기 비용.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재고 시뮬레이터를 구현하라 — 과거 데이터 재생 검증(현행 정책을 넣으면 실제 실적과 유사해야 한다).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현행 정책·통계 정책(뉴스벤더 등)의 시뮬 성적을 먼저 기록하라 — RL의 비교 기준선.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RL(RLlib 또는 자체 루프)로 정책을 학습하고, 시뮬 성적표(비용·결품·폐기)를 기준선과 비교하라.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이긴 정책을 판단 카드(제안·수치·구간·근거·대안)로 만들어 승인함에 상신하라.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시뮬레이터 코드·재생 검증 리포트, 정책 비교 성적표, 정책 제안 카드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Twin 검증 통과(재생 오차 합의 범위 내).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제안 1건이 사람 승인을 받음(승인 이력).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시뮬레이터 밖 학습, 카드 없는 정책 적용, 성적 열세 정책의 상신.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제7장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M5 온톨로지·지식그래프 — 의미의 층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온톨로지는 곁가지가 아니라 심장. 4M 스키마(DefectEvent 허브), FACT 야간 적재, 확신도 루프(70%·3회→Rule 승격), 근거 API.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M5-1 — 스키마·적재기(FACT)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과거 6개월 백필 완료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 + 데이터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Neo4j 그래프 모델링과 대량 적재에 능한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노드: DefectEvent(허브)·Worker·Equipment·MaterialLot·SOP·Product·Rule. 관계: FACT 계열(발생했다·투입됐다·작업했다 — 사실 테이블에서 자동), CAUSAL_CANDIDATE(원인 후보, 확신도 속성), Rule(승격된 지식).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그래프 스키마(노드·관계·속성·제약)를 정의하고 레지스트리에 규격서로 등록하라.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사실 테이블→FACT 트리플 변환·야간 적재기를 구현하라 — 멱등(재적재 안전), 원장 레코드 ID를 속성으로 보존.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과거 6개월 백필을 수행하고 건수 대사(사실 테이블 대비)를 보고하라.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그래프 스키마 규격서, 적재기 코드, 백필·대사 리포트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백필 완료·건수 대사 일치.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표본 이벤트 10건의 그래프 경로가 원장과 일치(수작업 대조).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원장 ID 없는 노드 생성, 적재기 밖 수동 그래프 편집.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M5-2 — 원인 후보·확신도 루프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첫 Rule 승격(승인 이력 포함)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지식의 승격 절차를 코드로 만드는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흐름: M3 마이닝·M4 모델 산출 → CAUSAL_CANDIDATE(확신도 초기값) → 재발 시 확신도 누적 → 임계(70% 이상 그리고 독립 확인 3회) 도달 → 승인 상신 → 사람 승인 시 Rule 승격(이력 보존). 확신도는 wave(변동)이고 Rule은 particle(고정)이다.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CAUSAL_CANDIDATE 생성기 — 마이닝 큐(M3-2)·모델 특징 중요도(M4)를 후보로 변환, 근거(원장 ID·기간) 첨부.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확신도 갱신 로직 — 독립 확인의 정의(다른 기간·다른 로트), 누적·감쇠 규칙을 문서화하고 구현하라.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임계 도달 시 승인 상신(승인함 연동), 승인/반려 이력과 함께 Rule 승격·철회 처리.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후보 생성기, 확신도 엔진·규칙 문서, 승격 워크플로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첫 Rule 승격 1건 — 후보 생성부터 승인까지 전체 이력 시연.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반려 시 확신도 처리(감쇠·보류)가 규칙대로 동작.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사람 승인 없는 자동 승격, 근거 없는 후보 생성.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M5-3 — 근거 API·역추적 화면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2주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"왜?" 클릭 3초 내 경로 표시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앱 엔지니어 + 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그래프 탐색을 빠른 API와 읽기 쉬운 화면으로 만드는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근거 API — 판단 카드 ID를 받아 제안→규칙/후보→FACT→원장 레코드까지의 경로를 JSON으로 반환하라(응답 목표 1초).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역추적 화면 — 경로를 사람이 읽는 문장+그래프로 표시, 원장 레코드로 점프 링크.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경로 정확성 표본 검증(10건)과 응답 시간 측정을 보고하라.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근거 API, 역추적 화면, 검증 리포트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'왜?' 클릭에서 3초 내 경로 표시(측정값 보고).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표본 10건 경로 정확.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경로 없는 카드의 표시 허용(그런 카드는 생성 단계에서 이미 차단되어야 한다).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제8장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M6 LLM 추론·판단 — 근거를 문장으로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창작이 아니라 조립. Ollama(사내)+GraphRAG, 경로 인용 강제, 수치 생성 금지, 클라우드는 반출 게이트 경유 폴백만.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M6-1 — Ollama 서빙·GraphRAG 조립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질의 10선 정답 경로 인용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RAG 시스템을 환각 없이 조립하는 LLM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흐름: 질문 → 그래프 검색(질문 유형별 Cypher 템플릿 우선, 자유 질의는 제한) → 검색된 사실만 컨텍스트로 → 답변 생성(모든 문장에 경로 인용) → 인용 검증기(인용 없는 문장 차단).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Ollama 모델을 선정하라 — 한국어 품질·크기 비교표(2~3 후보)를 만들고 &lt;GPU 사양&gt;에서의 응답 시간을 측정해 권고하라.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질의 유형별 Cypher 템플릿(원인 조회·이력 조회·규칙 조회·수치 조회)을 만들어라.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답변 조립기 — 검색 사실 밖 내용 금지, 문장별 인용 태그, 수치는 원문 값 복사만.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인용 검증기 — 인용 없는 문장·그래프에 없는 수치를 차단하고 재생성 또는 '근거 부족' 응답.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5. 검증 질의 10선(정답 경로 포함)을 스튜어드와 확정하고 회귀 시험 스크립트를 만들어라 — 이후 모든 배포의 통과 조건이다.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모델 선정 보고, GraphRAG 파이프라인, 인용 검증기, 회귀 시험 10선 스크립트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질의 10선 전부 정답+경로 인용 통과.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인용 없는 문장이 실제로 차단됨을 시연.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그래프 밖 지식으로 답변, LLM의 수치 생성, 회귀 시험 없는 모델 교체.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M6-2 — 판단 카드 생성기(스키마 v1)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수요예측 카드 자동 생성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모델·그래프·문장을 하나의 카드로 합성하는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[C2 판단 카드 스키마 필수 첨부] 합성 재료: M4 수치+구간, M5 규칙·이벤트·근거 경로, 대안 시나리오(채택하지 않은 안 1~2개와 기각 사유).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카드 스키마 v1을 구현하라(검증기 포함 — 필수 필드·근거 경로 유효성).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수요예측 카드 생성기 — 예측 API 호출→구간 산출→관련 규칙·이벤트 조회→대안 생성→M6-1 조립기로 문장화.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카드 품질 자가 점검 — 수치 출처 대조, 경로 유효성, 문장-근거 일치를 생성 시마다 검사.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스키마 v1·검증기, 카드 생성기, 표본 카드 10건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수요예측 카드 자동 생성·스키마 검증 통과.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표본 10건의 수치·경로를 원장과 대조한 결과표.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근거 경로 없는 카드 생성, 검증기 우회 경로.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M6-3 — 반출 게이트 연동 클라우드 폴백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1주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반출 로그와 응답 캐시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데이터 반출을 통제하며 외부 API를 쓰는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[C3 커스터디 블록 필수 첨부] 기본은 사내 Ollama. 민감정보 무관·고난도 요청만 반출 게이트(M0-3) 승인 후 클라우드 API로.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고난도 판별 규칙(사내 모델 확신 낮음·장문 종합 등)과 민감정보 검사(마스킹·차단 목록)를 구현하라.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반출 게이트 경유 호출 — 승인 전 전송 불가, 전 요청·응답 로그.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응답 캐시 — 동일 질의 재반출 방지.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판별·마스킹 규칙, 게이트 연동 코드, 캐시·로그 화면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반출 로그와 승인 기록 일치.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캐시 적중 시연(동일 질의 2회째 무반출).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게이트 우회 외부 호출, 원장 원문·개인정보의 프롬프트 포함.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제9장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M7 에이전트·관제 — 제안하는 손, 감시하는 눈</w:t>
      </w: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에이전트는 카드를 만들어 승인함에 넣고(손), War Room이 감시하며(눈), 승인된 결정만 Odoo로 환류된다.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M7-1 — 런타임·승인함(Odoo 화면 내장)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첫 카드 승인→파라미터 환류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앱 엔지니어 + 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Odoo 모듈 개발과 워크플로 설계에 능한 앱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[C2 필수 첨부] 런타임 표준 골격: 트리거(일정·이벤트·임계) → 데이터 조회(계약 경유) → 모델·그래프 호출 → 카드 생성 → 승인함 적재. 승인함은 Odoo 화면에 내장 — 담당자가 쓰던 화면에서 검토·수정·승인/반려한다.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에이전트 런타임 골격을 구현하라 — 트리거 등록, 실행 이력, 실패 재시도·경보.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Odoo 승인함 모듈 — 카드 목록/상세(수치·구간·근거 '왜?' 버튼=M5-3 연동·대안), 수정·승인·반려(사유 필수).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승인 시 환류 — 대상 Odoo 파라미터(예: 예측 수량·ROP)를 기록하고 감사 로그(누가·언제·무엇을·이전 값)를 남겨라. 승인 권한은 M0-2 역할로 통제.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반려 사유는 구조화(선택지+자유기술)해 재학습 재료로 적재하라.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런타임, Odoo 승인함 모듈, 감사 로그 화면, 환류 명세서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첫 카드가 실제 승인되어 Odoo 파라미터 반영·감사 로그 확인.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반려 플로(사유 적재) 시연.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승인 권한 없는 계정의 승인 시도가 거부됨.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승인 없는 파라미터 변경 경로, 감사 로그 없는 쓰기.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M7-2 — 기본 에이전트 5종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4대 지능화 각 1개 카드 가동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 + 앱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표준 골격 위에 에이전트를 찍어내는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- 5종: ① 수요예측(일 배치 — 품목군 예측 카드) ② 보충 ROP(재고 임계 이벤트 — 발주 제안) ③ 배분(생산 완료 이벤트 — 지점 배분안) ④ 설비경보(이상 점수 임계 — 점검 제안+M6 해설) ⑤ 지식검증(확신도 임계 — Rule 승격 상신). 4대 지능화와 1:1+α.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에이전트별 명세서(트리거·입력 데이터·호출 모델/그래프·카드 내용·승인자)를 먼저 작성해 합의를 받아라.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5종을 런타임 골격 위에 구현하라 — 공통 코드 재사용, 에이전트별 설정은 선언적으로.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각 에이전트의 시범 운영(그림자 모드 — 카드는 만들되 승인 대기만)을 1주 돌리고 카드 품질을 보고하라.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명세서 5건, 에이전트 5종, 그림자 모드 품질 리포트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- 4대 지능화 각각 카드 1건 이상 가동.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그림자 모드 리포트(카드 수·오류·승인자 피드백).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명세서 없는 구현, 그림자 검증 없이 실승인 투입.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M7-3 — War Room·승급 절차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3주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주간 리뷰가 War Room으로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앱 엔지니어 + 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운영 관제 화면과 승급 워크플로를 만드는 엔지니어다.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War Room 한 화면: 카드 처리율·승인율·반려 사유 분포·효과 KPI(예측 오차·결품·폐기)·모델 드리프트. 승급 절차: 저위험 카드의 자동 실행 — 조건(금액 상한 &lt;금액&gt;, 최근 적중률 &lt;기준&gt;) 충족 시 신청→승인→적용, 위반 시 자동 강등.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War Room 대시보드를 구현하라 — 주간 리뷰가 이 화면만으로 진행되도록 회의 순서에 맞춰 배치.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승급 신청·승인 워크플로 — 조건 자동 검사, 승인 이력, 승급 후 모니터링·자동 강등 규칙.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주간 리뷰 템플릿(안건·결정·액션)을 War Room 화면과 연동해 만들어라.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War Room 보드, 승급 워크플로, 주간 리뷰 템플릿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주간 리뷰 1회가 War Room으로 진행(회의록).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승급 신청 1건이 워크플로를 통과(또는 조건 미달 자동 반려 시연).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조건 검사 없는 승급, 강등 규칙 없는 자동 실행.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제10장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게이트 프롬프트 G1~G4 — 문을 넘기 전에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게이트는 사람이 판정하는 회의다. 아래 프롬프트는 회의 전날, 판정 재료(심사표·시연 시나리오·판정 초안)를 준비시키는 용도다 — 판정 자체를 AI에게 맡기는 프롬프트가 아니다.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G1 — 2주차 — 헌장·CTQ 서명 준비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회의 전 1일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헌장 서명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프로젝트 헌장을 준비하는 PMO 보조자다.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G1은 1단계의 첫 게이트다. 산출: 프로젝트 헌장(질문 정의·CTQ·범위·커스터디 헌장 4조항·역할·게이트 일정) 서명.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아래 재료로 헌장 초안을 작성하라 — 비즈니스 질문: &lt;예: 'D+7 수요를 품목군별로 얼마나 정확히 알 수 있는가'&gt;, CTQ 후보: &lt;결품률·폐기율·예측 오차&gt;, 범위: 1단계=수요예측 수직 완주(M0 지반 포함), 제외 범위 명시.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커스터디 헌장 4조항(산출물 귀속·데이터 규격·보관/백업·종료 시 반환)을 회사 상황에 맞게 구체화하라.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역할표(5역할, M0-2와 일치)와 게이트 일정(G1~G4)을 붙여라.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서명 전 점검 질문 10개(범위 합의·데이터 접근 권한·스튜어드 지정 등)를 만들어 회의 안건으로 제출하라.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헌장 초안(서명란 포함), 점검 질문 10, 회의 안건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헌장의 모든 &lt;치환값&gt;이 실제 값으로 채워짐.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CTQ가 측정 가능한 정의(수식·데이터 원천)를 가짐.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측정 불가능한 목표 문구('혁신적으로 개선' 류).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G2 — 6주차 — 표준 스키마 규격 승인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회의 전 1일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규격서 승인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 + 스튜어드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데이터 계약을 심사하는 아키텍처 리뷰어다.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심사 대상: M2-1 규격서 6건. 승인 기준: 완전성(컬럼·타입·단위·허용범위·갱신주기·품질규칙·소유자 전부 기재)·4M/시점 키 보유·원천 매핑 추적 가능.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규격서 6건을 기준 항목별로 심사해 체크리스트 표(계열×기준, 통과/미비)를 만들어라.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미비 항목마다 '무엇이 빠졌고 누가 언제까지 채우는가'의 조치 목록을 작성하라.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승인 가능/조건부/보류 판정 초안과 근거를 제시하라 — 최종 판정은 회의에서 사람이 한다.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심사 체크리스트, 조치 목록, 판정 초안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- 6계열 전부 심사 완료, 미비 항목 0건 또는 조치 계획 합의.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'대체로 양호' 식 총평 — 항목별 판정만.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G3 — 10주차 — 모델 지표 합의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회의 전 1일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지표 합의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 + 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모델 성능을 사업 언어로 번역하는 리뷰어다.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심사 대상: M4-2 결과. 합의할 것: 지표(MAPE 등)의 정의·검증 구간, 기준선 대비 개선 폭, 운영 투입 조건(그림자 모드 기간·재학습 주기).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모델 카드·지표 비교표를 검토해 '수기 대비 무엇이 얼마나 나아지는가'를 품목군별 한 표로 요약하라 — 사업 효과(결품·폐기 기대 변화)로 번역 포함.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검증 방식의 함정 점검 — 시계열 분할 준수·특징 누출·구간 대표성을 확인하고 결과를 표로.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운영 투입 조건 초안(그림자 기간·재학습 주기·성능 하한 경보)을 제시하라.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성능 요약표(사업 번역 포함), 검증 점검표, 투입 조건 초안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지표·기준선·투입 조건이 수치로 합의(회의록에 기록될 형태).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검증 구간 밖 성능의 인용, 단일 숫자만의 보고(구간 병기).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G4 — 12주차 — 1단계 완주 판정·회고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회의 전 1일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완주 판정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 전원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수용 시험과 회고를 준비하는 PMO 보조자다.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완주 판정 = 수용 기준 6영역: 정합(원장 대비 오차 0건) · 품질(미매핑 5% 미만·리포트 자동) · 모델(기준선 달성·카드 완비) · 판단(생성→승인→환류→감사 로그 전 구간 시연) · 커스터디(대장 최신·복구 통과·반출 일치) · 자립(스튜어드 단독 수행).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6영역 수용 시험 시나리오를 작성하라 — 영역별 시연 절차·증빙·판정 기준을 표로.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판정 리허설을 지원하라 — 각 영역의 현재 상태를 점검하고 미달 항목·보완 계획을 보고하라.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회고 자료 초안 — 잘된 것/문제/개선(각 3~5건, 데이터 근거), 2단계(재고·생산+설비예지) 범위 초안.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수용 시험 시나리오, 사전 점검 보고, 회고·2단계 범위 초안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- 6영역 전부 시나리오·증빙 목록 완비.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미달 항목의 보완 계획이 일정과 함께 제시.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시연 불가 항목의 문서 대체(판단·환류는 반드시 실물 시연).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1단계 12주 — 주차별 프롬프트 사용 맵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900"/>
        <w:gridCol w:w="3700"/>
        <w:gridCol w:w="3546"/>
        <w:gridCol w:w="1600"/>
      </w:tblGrid>
      <w:tr>
        <w:trPr>
          <w:tblHeader/>
        </w:trPr>
        <w:tc>
          <w:tcPr>
            <w:tcW w:type="dxa" w:w="9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주차</w:t>
            </w:r>
          </w:p>
        </w:tc>
        <w:tc>
          <w:tcPr>
            <w:tcW w:type="dxa" w:w="37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실행 프롬프트(모듈)</w:t>
            </w:r>
          </w:p>
        </w:tc>
        <w:tc>
          <w:tcPr>
            <w:tcW w:type="dxa" w:w="3546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앱 작업(수요예측)</w:t>
            </w:r>
          </w:p>
        </w:tc>
        <w:tc>
          <w:tcPr>
            <w:tcW w:type="dxa" w:w="16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게이트</w:t>
            </w:r>
          </w:p>
        </w:tc>
      </w:tr>
      <w:tr>
        <w:tc>
          <w:tcPr>
            <w:tcW w:type="dxa" w:w="9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1~2</w:t>
            </w:r>
          </w:p>
        </w:tc>
        <w:tc>
          <w:tcPr>
            <w:tcW w:type="dxa" w:w="3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M0-1 · M0-2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질문·CTQ 확정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G1 헌장 서명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3~4</w:t>
            </w:r>
          </w:p>
        </w:tc>
        <w:tc>
          <w:tcPr>
            <w:tcW w:type="dxa" w:w="3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M1-1 · M0-3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판매 데이터 정합 검증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5~6</w:t>
            </w:r>
          </w:p>
        </w:tc>
        <w:tc>
          <w:tcPr>
            <w:tcW w:type="dxa" w:w="3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M1-2 · M2-1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달력·프로모션 장표 편입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G2 규격 승인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7~8</w:t>
            </w:r>
          </w:p>
        </w:tc>
        <w:tc>
          <w:tcPr>
            <w:tcW w:type="dxa" w:w="3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M2-2 · M2-3 · M3-1  (OP-2 가동 시작)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기준선(수기 MAPE) 측정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9~10</w:t>
            </w:r>
          </w:p>
        </w:tc>
        <w:tc>
          <w:tcPr>
            <w:tcW w:type="dxa" w:w="3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M4-1 · M4-2 · M5-1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예측 구간 검증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G3 지표 합의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11</w:t>
            </w:r>
          </w:p>
        </w:tc>
        <w:tc>
          <w:tcPr>
            <w:tcW w:type="dxa" w:w="3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M6-1 · M6-2 · M7-1</w:t>
            </w:r>
          </w:p>
        </w:tc>
        <w:tc>
          <w:tcPr>
            <w:tcW w:type="dxa" w:w="35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카드 그림자 모드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12</w:t>
            </w:r>
          </w:p>
        </w:tc>
        <w:tc>
          <w:tcPr>
            <w:tcW w:type="dxa" w:w="3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통합 시험 · 운영 이관  (OP-1·OP-3·OP-4 전환)</w:t>
            </w:r>
          </w:p>
        </w:tc>
        <w:tc>
          <w:tcPr>
            <w:tcW w:type="dxa" w:w="3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첫 실승인·환류, 회고</w:t>
            </w:r>
          </w:p>
        </w:tc>
        <w:tc>
          <w:tcPr>
            <w:tcW w:type="dxa" w:w="16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G4 완주 판정</w:t>
            </w:r>
          </w:p>
        </w:tc>
      </w:tr>
    </w:tbl>
    <w:p>
      <w:pPr>
        <w:spacing w:after="14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2·3단계 — 프롬프트 배치 요약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1900"/>
        <w:gridCol w:w="1100"/>
        <w:gridCol w:w="4300"/>
        <w:gridCol w:w="2446"/>
      </w:tblGrid>
      <w:tr>
        <w:trPr>
          <w:tblHeader/>
        </w:trPr>
        <w:tc>
          <w:tcPr>
            <w:tcW w:type="dxa" w:w="19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1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43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실행 프롬프트</w:t>
            </w:r>
          </w:p>
        </w:tc>
        <w:tc>
          <w:tcPr>
            <w:tcW w:type="dxa" w:w="2446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완주 판정</w:t>
            </w:r>
          </w:p>
        </w:tc>
      </w:tr>
      <w:tr>
        <w:tc>
          <w:tcPr>
            <w:tcW w:type="dxa" w:w="19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2단계 수평 확장</w:t>
            </w:r>
          </w:p>
        </w:tc>
        <w:tc>
          <w:tcPr>
            <w:tcW w:type="dxa" w:w="1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13~24주</w:t>
            </w:r>
          </w:p>
        </w:tc>
        <w:tc>
          <w:tcPr>
            <w:tcW w:type="dxa" w:w="43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M1-3 · M1-4 · M3-2 · M3-3 · M4-3 · M4-4 · M7-2</w:t>
            </w:r>
          </w:p>
        </w:tc>
        <w:tc>
          <w:tcPr>
            <w:tcW w:type="dxa" w:w="24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4대 중 3앱 카드 가동</w:t>
            </w:r>
          </w:p>
        </w:tc>
      </w:tr>
      <w:tr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3단계 지능 심화</w:t>
            </w:r>
          </w:p>
        </w:tc>
        <w:tc>
          <w:tcPr>
            <w:tcW w:type="dxa" w:w="1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25~32주</w:t>
            </w:r>
          </w:p>
        </w:tc>
        <w:tc>
          <w:tcPr>
            <w:tcW w:type="dxa" w:w="43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M5-2 · M5-3 · M6-3 · M7-3  (OP-5 격주 가동, 종료 시 OP-6)</w:t>
            </w:r>
          </w:p>
        </w:tc>
        <w:tc>
          <w:tcPr>
            <w:tcW w:type="dxa" w:w="24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Rule 승격 3건, 자동 승급 1건</w:t>
            </w:r>
          </w:p>
        </w:tc>
      </w:tr>
    </w:tbl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제11장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운영 프롬프트 — 플랫폼이 돌기 시작한 뒤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구축이 끝이 아니다. 아래 여섯은 일·주·격주의 리듬으로 도는 운영 프롬프트다 — 1단계 후반(OP-1~4)부터 가동해 스튜어드가 3단계 종료 전에 손에 익히는 것이 자립(W9)의 조건이다.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OP-1 — 아침 브리핑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매일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브리핑 발행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에이전트/스튜어드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어제의 데이터에서 변화만 골라 보고하는 아침 브리핑 작성자다.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입력: M3-2 야간 마이닝 결과·품질 리포트·미승인 카드 목록. 독자: 아침 회의 참석자(5분 안에 읽는다).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'어제의 변화 Top 5'를 골라라 — 각 항목: 무엇이(지표), 얼마나(수치·전일 대비), 어디서(4M 좌표), 다음 액션 제안 1줄.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대기 중 판단 카드(미승인)를 승인자별로 요약하라.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품질 이상(미매핑 급증·정합 오차·파이프라인 실패)이 있으면 최상단에 경보로.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브리핑 1편(메신저 발행 형식)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- 5분 내 읽기 분량, 모든 수치에 원천 표기.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변화 없는 항목의 나열, 원인 단정('~때문' 대신 '~와 함께').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OP-2 — 일일 품질 리포트 해석·조치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매일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조치 목록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스튜어드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데이터 품질 리포트를 읽고 조치를 뽑는 데이터 스튜어드 보조자다.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오늘 품질 리포트(첨부)를 읽고 이상 항목을 심각도순으로 정렬하라 — 정합 오차 &gt; 참조 무결성 &gt; 미매핑 급증 &gt; 범위 위반.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항목별 원인 가설(원천 변경? 신규 양식? 코드 신설?)과 확인 방법을 제시하라.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격리 큐에서 오늘 확정할 상위 N건을 골라 확정 제안(표준 코드 후보 포함)을 만들어라 — 확정은 사람이 한다.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조치 목록, 격리 큐 확정 제안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모든 이상 항목에 조치 또는 '무시 사유'가 붙음.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격리 건의 임의 확정, 이상 항목의 무언급 이월.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OP-3 — 주간 재학습·드리프트 점검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매주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재학습 판정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ML 엔지니어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모델 건강을 주간 점검하는 MLOps 담당자다.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모델별(수요예측·불량분류·이상탐지) 최근 1주 성능 vs 모델 카드 기준을 표로 대조하라.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입력 분포 드리프트(특징별)를 점검하고 원인 후보(계절? 신제품? 원천 변경?)를 표시하라.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재학습 필요 판정 초안 — 재학습/유지/조사 필요를 모델별로, 근거와 함께.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재학습 시행 시 새 모델 카드 등록과 그림자 비교(기존 모델 병행 1주) 계획을 붙여라.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주간 모델 건강 리포트, 재학습 판정 초안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전 서빙 모델이 표에 포함, 판정마다 수치 근거.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카드 갱신 없는 재배포, 그림자 비교 생략.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OP-4 — War Room 주간 리뷰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매주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리뷰 회의록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War Room 지표에서 결정 안건을 뽑는 리뷰 퍼실리테이터다.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C2 판단 카드 스키마]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이번 주 카드 처리율·승인율·반려 사유 분포를 요약하고 지난주와 비교하라.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반려 사유 상위에서 개선 안건을 도출하라 — 카드 품질 문제인가, 모델 문제인가, 제안 논리 문제인가.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효과 KPI(예측 오차·결품·폐기)의 추세와 목표 대비를 한 문단으로 서술하라.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4. 결정이 필요한 안건(승급 신청·임계 조정·에이전트 중지 등)을 결정 형식(선택지+권고)으로 정리하라.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주간 리뷰 요약(회의 자료)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모든 안건이 결정 가능한 형식(선택지·권고·근거).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지표 나열만 있는 요약, 근거 없는 권고.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OP-5 — 리스크 5 점검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격주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리스크 리포트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계획서의 리스크 5를 정기 점검하는 감사자다.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리스크 5: ① 엑셀·장표 무한 다양성 ② 모듈 과설계(플랫폼 병) ③ RL 과속 ④ LLM 환각 ⑤ 자립 실패(외주 종속).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리스크별 관측 지표를 점검하라 — ① 신규 양식 유입·격리 큐 적체 ② 앱 요구서 없는 기능 추가 건수 ③ 시뮬레이터 밖 학습·카드 없는 정책 흔적 ④ 회귀 시험 10선 통과 여부·인용 차단 로그 ⑤ 스튜어드 단독 수행 항목 수·문서 인계 상태.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각 리스크를 녹/황/적으로 판정하고 황·적은 대응(계획서의 대응책 기준)을 제안하라.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리스크 리포트(5행 표: 지표·판정·대응)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판정마다 관측 수치 근거.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점검 없는 전건 녹색 처리.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프롬프트 OP-6 — W9 인수인계 검수(3단계 종료)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기간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종료 시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완료 판정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검수 통과</w:t>
      </w:r>
      <w:r>
        <w:rPr>
          <w:rFonts w:ascii="Malgun Gothic" w:cs="Malgun Gothic" w:eastAsia="Malgun Gothic" w:hAnsi="Malgun Gothic"/>
          <w:b/>
          <w:bCs/>
          <w:color w:val="76675A"/>
          <w:sz w:val="20"/>
          <w:szCs w:val="20"/>
        </w:rPr>
        <w:t xml:space="preserve">   ·   함께 실행 </w:t>
      </w:r>
      <w:r>
        <w:rPr>
          <w:rFonts w:ascii="Malgun Gothic" w:cs="Malgun Gothic" w:eastAsia="Malgun Gothic" w:hAnsi="Malgun Gothic"/>
          <w:color w:val="2E241C"/>
          <w:sz w:val="20"/>
          <w:szCs w:val="20"/>
        </w:rPr>
        <w:t xml:space="preserve">스튜어드 + 플랫폼 리드</w:t>
      </w:r>
    </w:p>
    <w:tbl>
      <w:tblPr>
        <w:tblW w:type="dxa" w:w="9746"/>
        <w:tblBorders>
          <w:top w:val="single" w:color="DCCDBB" w:sz="4"/>
          <w:left w:val="single" w:color="9C5227" w:sz="24"/>
          <w:bottom w:val="single" w:color="DCCDBB" w:sz="4"/>
          <w:right w:val="single" w:color="DCCDBB" w:sz="4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8F2EA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당신은 자립 조건을 검수하는 인수인계 감사자다.</w:t>
            </w:r>
          </w:p>
          <w:p>
            <w:pPr>
              <w:spacing w:after="8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C07F1E"/>
                <w:sz w:val="19"/>
                <w:szCs w:val="19"/>
              </w:rPr>
              <w:t xml:space="preserve">[이 프롬프트 위에 C1 공통 컨텍스트를 붙인다 + C3 커스터디·보안 블록]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컨텍스트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원칙: 모든 산출물은 발주사 자산, 운전은 스튜어드가 잡는다. 검수 실패 항목이 남으면 종료가 아니다.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작업(순서대로)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1. 인수인계 체크리스트를 생성하라 — 자산 대장 전 항목의 위치·접근권·최신성, 레지스트리 이관, 계정·권한 이양, 문서(설치·운영 가이드) 완비, 반출 게이트 승인자 교체.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2. 스튜어드 단독 수행 시험 시나리오 — 재학습 1회, 카드 승인 1회, 대장 갱신 1회, 백업 복구 1회를 스튜어드가 혼자 수행하는 절차와 판정 기준.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3. 검수 결과를 통과/미달로 기록하고 미달의 보완 계획을 일정과 함께 제시하라.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산출물 — 파일로 제출하고 레지스트리에 커밋한다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체크리스트, 단독 수행 시험 시나리오, 검수 보고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완료 판정 — 작업 종료 시 스스로 검증하고 증빙과 함께 보고하라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스튜어드 단독 수행 4종 전부 통과 기록.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금지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'추후 지원하겠다'로 미달 항목 종결 — 보완 후 재검수만.</w:t>
            </w:r>
          </w:p>
          <w:p>
            <w:pPr>
              <w:spacing w:after="60" w:before="12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진행 방식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불명확한 값(&lt;&gt; 자리표시자 포함)은 가정하지 말고 질문 목록으로 먼저 물어라.</w:t>
            </w:r>
          </w:p>
          <w:p>
            <w:pPr>
              <w:spacing w:after="50" w:line="300"/>
            </w:pPr>
            <w:r>
              <w:rPr>
                <w:rFonts w:ascii="Malgun Gothic" w:cs="Malgun Gothic" w:eastAsia="Malgun Gothic" w:hAnsi="Malgun Gothic"/>
                <w:color w:val="2E241C"/>
                <w:sz w:val="19"/>
                <w:szCs w:val="19"/>
              </w:rPr>
              <w:t xml:space="preserve">- 작업을 단계별로 보고하고, 파괴적 변경(삭제·덮어쓰기)은 실행 전에 확인을 받아라.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제12장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이행 추적 — 프롬프트는 전부 실행되었다 (v1.1)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이 장은 v1.1에서 추가되었다. 36개 작업 패키지를 실제 플랫폼 구축(저장소 ax-platform/)에 실행한 결과다 — 완료 판정 결과와 함께, 프롬프트집이 계획서가 아니라 절차서였음을 증명한다. 세부 대조는 저장소의 docs/prompt-traceability.md가 원본이다.</w:t>
      </w: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이행 요약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546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32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모듈 프롬프트 26</w:t>
            </w:r>
          </w:p>
        </w:tc>
        <w:tc>
          <w:tcPr>
            <w:tcW w:type="dxa" w:w="6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✅ 완전 검증 19 · 🔶 demo 대체 구현 5(전부 prod 어댑터 지점 명시) · 🏗 현장 항목 2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게이트 프롬프트 4</w:t>
            </w:r>
          </w:p>
        </w:tc>
        <w:tc>
          <w:tcPr>
            <w:tcW w:type="dxa" w:w="65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G1 헌장(CTQ 실측 포함) · G2 항목별 심사 승인 · G3 지표 합의 · G4 수용 6/6 자동 점검</w:t>
            </w:r>
          </w:p>
        </w:tc>
      </w:tr>
      <w:tr>
        <w:tc>
          <w:tcPr>
            <w:tcW w:type="dxa" w:w="32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운영 프롬프트 6</w:t>
            </w:r>
          </w:p>
        </w:tc>
        <w:tc>
          <w:tcPr>
            <w:tcW w:type="dxa" w:w="6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OP-1 브리핑·OP-2 격리 확정·OP-3 재학습·OP-4 War Room·OP-5 리스크는 코드로 자동화, OP-6은 현장 검수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핵심 검증 수치</w:t>
            </w:r>
          </w:p>
        </w:tc>
        <w:tc>
          <w:tcPr>
            <w:tcW w:type="dxa" w:w="65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수요예측 WAPE 8.2%(출발선 20.0%) · 이상탐지 13일 선행/오경보 1.1% · Twin 11.1% 절감 · 회귀 10/10 · 시험 27건</w:t>
            </w:r>
          </w:p>
        </w:tc>
      </w:tr>
      <w:tr>
        <w:tc>
          <w:tcPr>
            <w:tcW w:type="dxa" w:w="32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판단 사이클 실증</w:t>
            </w:r>
          </w:p>
        </w:tc>
        <w:tc>
          <w:tcPr>
            <w:tcW w:type="dxa" w:w="65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심은 원인 → 마이닝 z=32 → 독립 확인 3회(88%) → 사람 승인 → Rule 2건 → SOP 개정 제안 → 파라미터 환류·감사 로그</w:t>
            </w:r>
          </w:p>
        </w:tc>
      </w:tr>
    </w:tbl>
    <w:p>
      <w:pPr>
        <w:spacing w:after="100"/>
      </w:pPr>
    </w:p>
    <w:p>
      <w:pPr>
        <w:pStyle w:val="Heading2"/>
        <w:spacing w:after="100" w:before="280" w:line="330"/>
      </w:pPr>
      <w:r>
        <w:rPr>
          <w:rFonts w:ascii="Malgun Gothic" w:cs="Malgun Gothic" w:eastAsia="Malgun Gothic" w:hAnsi="Malgun Gothic"/>
          <w:b/>
          <w:bCs/>
          <w:color w:val="2E241C"/>
          <w:sz w:val="28"/>
          <w:szCs w:val="28"/>
        </w:rPr>
        <w:t xml:space="preserve">확장 프롬프트 후보 10 (E-1~E-10) — 구축 중 태어난 것들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계획서에 없던 것을 구현하며 프롬프트로 적을 가치가 있는 확장들이다. v1.2 개정 시 정식 프롬프트로 승격할 후보 — 각 행이 프롬프트 한 장의 씨앗이다.</w:t>
      </w:r>
    </w:p>
    <w:tbl>
      <w:tblPr>
        <w:tblW w:type="dxa" w:w="9746"/>
        <w:tblBorders>
          <w:top w:val="single" w:color="DCCDBB" w:sz="4"/>
          <w:left w:val="single" w:color="DCCDBB" w:sz="4"/>
          <w:bottom w:val="single" w:color="DCCDBB" w:sz="4"/>
          <w:right w:val="single" w:color="DCCDBB" w:sz="4"/>
          <w:insideH w:val="single" w:color="DCCDBB" w:sz="4"/>
          <w:insideV w:val="single" w:color="DCCDBB" w:sz="4"/>
        </w:tblBorders>
      </w:tblPr>
      <w:tblGrid>
        <w:gridCol w:w="700"/>
        <w:gridCol w:w="3100"/>
        <w:gridCol w:w="5946"/>
      </w:tblGrid>
      <w:tr>
        <w:trPr>
          <w:tblHeader/>
        </w:trPr>
        <w:tc>
          <w:tcPr>
            <w:tcW w:type="dxa" w:w="7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100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확장</w:t>
            </w:r>
          </w:p>
        </w:tc>
        <w:tc>
          <w:tcPr>
            <w:tcW w:type="dxa" w:w="5946"/>
            <w:shd w:fill="6E3A1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한 줄 명세(역할·작업·완료판정의 씨앗)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E-1</w:t>
            </w:r>
          </w:p>
        </w:tc>
        <w:tc>
          <w:tcPr>
            <w:tcW w:type="dxa" w:w="3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생산계획 에이전트(6호)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익일 예측을 라인 용량(과거 최대×1.1) 안에서 품목×라인 생산 오더로 — 용량 초과는 경고 병기, 완료판정: 용량 경고 포함 카드 승인·환류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E-2</w:t>
            </w:r>
          </w:p>
        </w:tc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연속 경보→계획 정비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이상 점수 연속 3일+이면 '점검'이 아니라 '48시간 내 계획 정비'로 승격 — 완료판정: 권고 유형 분기 동작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E-3</w:t>
            </w:r>
          </w:p>
        </w:tc>
        <w:tc>
          <w:tcPr>
            <w:tcW w:type="dxa" w:w="3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Rule→SOP 개정 제안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승격 규칙의 최다 관련 SOP에 점검 항목 추가 제안 카드 — 완료판정: 지식이 절차(sop_revision 파라미터)로 기록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E-4</w:t>
            </w:r>
          </w:p>
        </w:tc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승급 자동 실행 결선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활성 승급+상한 이내 카드만 system(승급) 명의 자동 승인, 감사 로그에 승급 근거 — 완료판정: 상한 초과는 사람 대기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E-5</w:t>
            </w:r>
          </w:p>
        </w:tc>
        <w:tc>
          <w:tcPr>
            <w:tcW w:type="dxa" w:w="3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재학습 자동화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드리프트/WAPE 하한 판정→재학습→그림자 홀드아웃 비교→이긴 버전만 승격(롤백 포함) — 완료판정: retrain_log 수치 근거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E-6</w:t>
            </w:r>
          </w:p>
        </w:tc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교차 원천 검증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엑셀 대 원장 대조를 야간 편입 — 완료판정: 불일치 0건 또는 경보(확정 실수의 감사자)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E-7</w:t>
            </w:r>
          </w:p>
        </w:tc>
        <w:tc>
          <w:tcPr>
            <w:tcW w:type="dxa" w:w="3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리스크 5 자동 점검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관측 지표→녹/황/적, 격주 배치+War Room 신호등 — 완료판정: 황·적에 대응 문구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E-8</w:t>
            </w:r>
          </w:p>
        </w:tc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지식센터 씨앗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메모 급증 키워드(기저 대비 lift 1.5+)→원인 후보, 메모 검색은 원장 참조 인용 — 완료판정: 무대조 쏠림 배제</w:t>
            </w:r>
          </w:p>
        </w:tc>
      </w:tr>
      <w:tr>
        <w:tc>
          <w:tcPr>
            <w:tcW w:type="dxa" w:w="7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E-9</w:t>
            </w:r>
          </w:p>
        </w:tc>
        <w:tc>
          <w:tcPr>
            <w:tcW w:type="dxa" w:w="3100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개방 포맷 내보내기</w:t>
            </w:r>
          </w:p>
        </w:tc>
        <w:tc>
          <w:tcPr>
            <w:tcW w:type="dxa" w:w="5946"/>
            <w:shd w:fill="F8F2E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사실·차원 전체를 Parquet으로 매주 — 완료판정: 재판독 확인, 자산 대장 등록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6E3A1C"/>
                <w:sz w:val="20"/>
                <w:szCs w:val="20"/>
              </w:rPr>
              <w:t xml:space="preserve">E-10</w:t>
            </w:r>
          </w:p>
        </w:tc>
        <w:tc>
          <w:tcPr>
            <w:tcW w:type="dxa" w:w="31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표준 코드 자동 매핑</w:t>
            </w:r>
          </w:p>
        </w:tc>
        <w:tc>
          <w:tcPr>
            <w:tcW w:type="dxa" w:w="5946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20"/>
                <w:szCs w:val="20"/>
              </w:rPr>
              <w:t xml:space="preserve">별칭이 표준 코드와 완전 일치하면 auto 확정자로 자기 매핑 — 완료판정: 격리 큐에 완전 일치 별칭 0건</w:t>
            </w:r>
          </w:p>
        </w:tc>
      </w:tr>
    </w:tbl>
    <w:p>
      <w:pPr>
        <w:spacing w:after="100"/>
      </w:pPr>
    </w:p>
    <w:p>
      <w:pPr>
        <w:spacing w:after="160" w:line="340"/>
      </w:pPr>
      <w:r>
        <w:rPr>
          <w:rFonts w:ascii="Malgun Gothic" w:cs="Malgun Gothic" w:eastAsia="Malgun Gothic" w:hAnsi="Malgun Gothic"/>
          <w:i/>
          <w:iCs/>
          <w:color w:val="76675A"/>
          <w:sz w:val="22"/>
          <w:szCs w:val="22"/>
        </w:rPr>
        <w:t xml:space="preserve">구축 중 잡은 함정 셋도 프롬프트의 금지 조항 후보다 — ① 이상탐지 정상 구간에 정비 이력 제외를 강제하라 ② 확신도 수용은 관측 창 시간순으로 처리하라 ③ 환각 차단기에 백분율 표기 변환을 허용 목록으로 명시하라. (상세: ax-platform/ISSUES.md I-01·I-11·I-03)</w:t>
      </w:r>
    </w:p>
    <w:p>
      <w:pPr>
        <w:pStyle w:val="Heading1"/>
        <w:pageBreakBefore/>
        <w:spacing w:after="140" w:before="0" w:line="340"/>
      </w:pPr>
      <w:r>
        <w:rPr>
          <w:rFonts w:ascii="Malgun Gothic" w:cs="Malgun Gothic" w:eastAsia="Malgun Gothic" w:hAnsi="Malgun Gothic"/>
          <w:b/>
          <w:bCs/>
          <w:color w:val="E8A33D"/>
          <w:sz w:val="40"/>
          <w:szCs w:val="40"/>
        </w:rPr>
        <w:t xml:space="preserve">맺음  </w:t>
      </w:r>
      <w:r>
        <w:rPr>
          <w:rFonts w:ascii="Malgun Gothic" w:cs="Malgun Gothic" w:eastAsia="Malgun Gothic" w:hAnsi="Malgun Gothic"/>
          <w:b/>
          <w:bCs/>
          <w:color w:val="6E3A1C"/>
          <w:sz w:val="40"/>
          <w:szCs w:val="40"/>
        </w:rPr>
        <w:t xml:space="preserve">프롬프트가 곧 절차서다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이 36개의 프롬프트는 계획서의 WBS를 한 줄도 벗어나지 않는다 — 기간과 완료 판정은 계획서 제4장에서, 주차 배치는 제6장에서, 검수의 언어는 제7장 수용 기준에서 왔다. 그래서 이 문서는 프롬프트집인 동시에 절차서다. AI가 바뀌어도, 담당자가 바뀌어도, 같은 프롬프트는 같은 규율을 강제한다.</w:t>
      </w:r>
    </w:p>
    <w:p>
      <w:pPr>
        <w:spacing w:after="120" w:line="330"/>
      </w:pPr>
      <w:r>
        <w:rPr>
          <w:rFonts w:ascii="Malgun Gothic" w:cs="Malgun Gothic" w:eastAsia="Malgun Gothic" w:hAnsi="Malgun Gothic"/>
          <w:color w:val="2E241C"/>
          <w:sz w:val="22"/>
          <w:szCs w:val="22"/>
        </w:rPr>
        <w:t xml:space="preserve">마지막 당부는 하나다. 프롬프트는 시키는 말이지, 책임지는 말이 아니다 — 서명이 필요한 자리(헌장, 규격 승인, 판단 카드, Rule 승격, 반출, 인수인계)에는 언제나 사람의 이름이 들어간다. 그것이 HITL 기본값의 뜻이고, 이 플랫폼이 '자동화'가 아니라 '판단의 공장'인 이유다.</w:t>
      </w:r>
    </w:p>
    <w:p>
      <w:pPr>
        <w:spacing w:after="200"/>
      </w:pPr>
    </w:p>
    <w:p>
      <w:pPr>
        <w:jc w:val="center"/>
      </w:pPr>
      <w:r>
        <w:rPr>
          <w:rFonts w:ascii="Malgun Gothic" w:cs="Malgun Gothic" w:eastAsia="Malgun Gothic" w:hAnsi="Malgun Gothic"/>
          <w:b/>
          <w:bCs/>
          <w:i/>
          <w:iCs/>
          <w:color w:val="6E3A1C"/>
          <w:sz w:val="24"/>
          <w:szCs w:val="24"/>
        </w:rPr>
        <w:t xml:space="preserve">"계획서가 지도라면, 프롬프트는 걸음이다 — 한 프롬프트, 한 패키지, 한 게이트씩."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E24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Malgun Gothic" w:cs="Malgun Gothic" w:eastAsia="Malgun Gothic" w:hAnsi="Malgun Gothic"/>
      <w:b/>
      <w:bCs/>
      <w:color w:val="6E3A1C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Malgun Gothic" w:cs="Malgun Gothic" w:eastAsia="Malgun Gothic" w:hAnsi="Malgun Gothic"/>
      <w:b/>
      <w:bCs/>
      <w:color w:val="2E241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2026-09-10T15:58:18.797Z</dcterms:created>
  <dcterms:modified xsi:type="dcterms:W3CDTF">2026-09-10T15:58:18.797Z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