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Malgun Gothic" w:cs="Malgun Gothic" w:eastAsia="Malgun Gothic" w:hAnsi="Malgun Gothic"/>
          <w:color w:val="888888"/>
          <w:sz w:val="22"/>
          <w:szCs w:val="22"/>
        </w:rPr>
        <w:t xml:space="preserve">서드브레인 · 피지컬브레인 프로젝트</w:t>
      </w:r>
    </w:p>
    <w:p>
      <w:pPr>
        <w:spacing w:after="120"/>
        <w:jc w:val="center"/>
      </w:pPr>
      <w:r>
        <w:rPr>
          <w:rFonts w:ascii="Malgun Gothic" w:cs="Malgun Gothic" w:eastAsia="Malgun Gothic" w:hAnsi="Malgun Gothic"/>
          <w:b/>
          <w:bCs/>
          <w:color w:val="1F3864"/>
          <w:sz w:val="40"/>
          <w:szCs w:val="40"/>
        </w:rPr>
        <w:t xml:space="preserve">온톨로지 지식그래프 구축 방법론</w:t>
      </w:r>
    </w:p>
    <w:p>
      <w:pPr>
        <w:spacing w:after="220"/>
        <w:jc w:val="center"/>
      </w:pPr>
      <w:r>
        <w:rPr>
          <w:rFonts w:ascii="Malgun Gothic" w:cs="Malgun Gothic" w:eastAsia="Malgun Gothic" w:hAnsi="Malgun Gothic"/>
          <w:b/>
          <w:bCs/>
          <w:color w:val="2E5596"/>
          <w:sz w:val="30"/>
          <w:szCs w:val="30"/>
        </w:rPr>
        <w:t xml:space="preserve">KG-DMAIC v1.0</w:t>
      </w:r>
    </w:p>
    <w:p>
      <w:pPr>
        <w:spacing w:after="300"/>
        <w:jc w:val="center"/>
      </w:pPr>
      <w:r>
        <w:rPr>
          <w:rFonts w:ascii="Malgun Gothic" w:cs="Malgun Gothic" w:eastAsia="Malgun Gothic" w:hAnsi="Malgun Gothic"/>
          <w:color w:val="444444"/>
          <w:sz w:val="24"/>
          <w:szCs w:val="24"/>
        </w:rPr>
        <w:t xml:space="preserve">6시그마 DMAIC 사이클로 누구나 만드는 개인·기업 지식그래프</w:t>
      </w:r>
    </w:p>
    <w:p>
      <w:pPr>
        <w:spacing w:after="120"/>
        <w:jc w:val="center"/>
      </w:pPr>
      <w:r>
        <w:rPr>
          <w:rFonts w:ascii="Malgun Gothic" w:cs="Malgun Gothic" w:eastAsia="Malgun Gothic" w:hAnsi="Malgun Gothic"/>
          <w:color w:val="666666"/>
          <w:sz w:val="21"/>
          <w:szCs w:val="21"/>
        </w:rPr>
        <w:t xml:space="preserve">개인편(P-DMAIC) + 기업편(E-DMAIC) + 방법론 비교분석</w:t>
      </w:r>
    </w:p>
    <w:p>
      <w:pPr>
        <w:spacing w:after="130"/>
        <w:jc w:val="center"/>
      </w:pPr>
      <w:r>
        <w:rPr>
          <w:rFonts w:ascii="Malgun Gothic" w:cs="Malgun Gothic" w:eastAsia="Malgun Gothic" w:hAnsi="Malgun Gothic"/>
          <w:color w:val="888888"/>
          <w:sz w:val="19"/>
          <w:szCs w:val="19"/>
        </w:rPr>
        <w:t xml:space="preserve">2026년 7월 19일  |  작성: 서드브레인 프로젝트 (Claude 공동 작업)</w:t>
      </w:r>
    </w:p>
    <w:p>
      <w:r>
        <w:br w:type="page"/>
      </w:r>
    </w:p>
    <w:p>
      <w:pPr>
        <w:pStyle w:val="Heading1"/>
        <w:spacing w:after="160" w:before="380"/>
      </w:pPr>
      <w:r>
        <w:rPr>
          <w:rFonts w:ascii="Malgun Gothic" w:cs="Malgun Gothic" w:eastAsia="Malgun Gothic" w:hAnsi="Malgun Gothic"/>
          <w:b/>
          <w:bCs/>
          <w:color w:val="1F3864"/>
          <w:sz w:val="30"/>
          <w:szCs w:val="30"/>
        </w:rPr>
        <w:t xml:space="preserve">1. 왜 '방법론'인가 — 이 문서의 철학</w:t>
      </w:r>
    </w:p>
    <w:p>
      <w:pPr>
        <w:spacing w:after="130"/>
      </w:pPr>
      <w:r>
        <w:rPr>
          <w:rFonts w:ascii="Malgun Gothic" w:cs="Malgun Gothic" w:eastAsia="Malgun Gothic" w:hAnsi="Malgun Gothic"/>
          <w:sz w:val="21"/>
          <w:szCs w:val="21"/>
        </w:rPr>
        <w:t xml:space="preserve">온톨로지 지식그래프는 지금까지 지식공학자·데이터 과학자의 전유물이었다. 피지컬브레인 프로젝트의 핵심 철학은 반대다: 일반 유저가, 자기 삶과 자기 사업의 지식그래프를, 스스로 만들 수 있어야 한다. 그러려면 도구보다 먼저 '따라 하면 되는 길' — 방법론이 필요하다.</w:t>
      </w:r>
    </w:p>
    <w:p>
      <w:pPr>
        <w:spacing w:after="130"/>
      </w:pPr>
      <w:r>
        <w:rPr>
          <w:rFonts w:ascii="Malgun Gothic" w:cs="Malgun Gothic" w:eastAsia="Malgun Gothic" w:hAnsi="Malgun Gothic"/>
          <w:sz w:val="21"/>
          <w:szCs w:val="21"/>
        </w:rPr>
        <w:t xml:space="preserve">본 방법론(KG-DMAIC)은 6시그마의 DMAIC 사이클을 뼈대로 삼는다. 이유는 명확하다. 지식그래프의 실패는 대부분 '만들다 마는 것'과 '만들고 방치하는 것'인데, DMAIC는 정의(Define)에서 시작해 관리(Control)로 끝나는 완결된 사이클이며, 모든 단계가 측정 가능하기 때문이다. 결함(Defect)을 줄이는 6시그마의 언어를 그대로 빌리면 — 지식그래프의 결함이란 '답하지 못하는 질문, 비어 있는 기록, 연결되지 않은 지식'이다.</w:t>
      </w:r>
    </w:p>
    <w:p>
      <w:pPr>
        <w:pBdr>
          <w:left w:val="single" w:color="2E5596" w:sz="12" w:space="8"/>
        </w:pBdr>
        <w:spacing w:after="160" w:before="60"/>
        <w:ind w:left="400"/>
      </w:pPr>
      <w:r>
        <w:rPr>
          <w:rFonts w:ascii="Malgun Gothic" w:cs="Malgun Gothic" w:eastAsia="Malgun Gothic" w:hAnsi="Malgun Gothic"/>
          <w:i/>
          <w:iCs/>
          <w:color w:val="555555"/>
          <w:sz w:val="21"/>
          <w:szCs w:val="21"/>
        </w:rPr>
        <w:t xml:space="preserve">"지식그래프의 6시그마: 내 삶과 내 사업에 대한 질문 100만 개 중 답하지 못하는 질문을 3.4개 수준으로." — 도달할 수 없는 이상이지만, 방향은 정확하다.</w:t>
      </w:r>
    </w:p>
    <w:p>
      <w:pPr>
        <w:pStyle w:val="Heading2"/>
        <w:spacing w:after="120" w:before="260"/>
      </w:pPr>
      <w:r>
        <w:rPr>
          <w:rFonts w:ascii="Malgun Gothic" w:cs="Malgun Gothic" w:eastAsia="Malgun Gothic" w:hAnsi="Malgun Gothic"/>
          <w:b/>
          <w:bCs/>
          <w:color w:val="2E5596"/>
          <w:sz w:val="24"/>
          <w:szCs w:val="24"/>
        </w:rPr>
        <w:t xml:space="preserve">공통 5원칙 (서드브레인 표준)</w:t>
      </w:r>
    </w:p>
    <w:p>
      <w:pPr>
        <w:pStyle w:val="ListParagraph"/>
        <w:numPr>
          <w:ilvl w:val="0"/>
          <w:numId w:val="2"/>
        </w:numPr>
        <w:spacing w:after="80"/>
      </w:pPr>
      <w:r>
        <w:rPr>
          <w:rFonts w:ascii="Malgun Gothic" w:cs="Malgun Gothic" w:eastAsia="Malgun Gothic" w:hAnsi="Malgun Gothic"/>
          <w:sz w:val="21"/>
          <w:szCs w:val="21"/>
        </w:rPr>
        <w:t xml:space="preserve">① 진실의 원본은 볼트(문서) — 그래프는 거울이다. 지식 수정은 사람이 읽는 곳(옵시디언·문서)에서 하고, 그래프는 자동으로 따라온다.</w:t>
      </w:r>
    </w:p>
    <w:p>
      <w:pPr>
        <w:pStyle w:val="ListParagraph"/>
        <w:numPr>
          <w:ilvl w:val="0"/>
          <w:numId w:val="2"/>
        </w:numPr>
        <w:spacing w:after="80"/>
      </w:pPr>
      <w:r>
        <w:rPr>
          <w:rFonts w:ascii="Malgun Gothic" w:cs="Malgun Gothic" w:eastAsia="Malgun Gothic" w:hAnsi="Malgun Gothic"/>
          <w:sz w:val="21"/>
          <w:szCs w:val="21"/>
        </w:rPr>
        <w:t xml:space="preserve">② 미확인은 미확인으로 — 결측을 0이나 추정치로 채우지 않는다. 정직한 그래프만이 신뢰를 만든다.</w:t>
      </w:r>
    </w:p>
    <w:p>
      <w:pPr>
        <w:pStyle w:val="ListParagraph"/>
        <w:numPr>
          <w:ilvl w:val="0"/>
          <w:numId w:val="2"/>
        </w:numPr>
        <w:spacing w:after="80"/>
      </w:pPr>
      <w:r>
        <w:rPr>
          <w:rFonts w:ascii="Malgun Gothic" w:cs="Malgun Gothic" w:eastAsia="Malgun Gothic" w:hAnsi="Malgun Gothic"/>
          <w:sz w:val="21"/>
          <w:szCs w:val="21"/>
        </w:rPr>
        <w:t xml:space="preserve">③ 작게 시작한다 — 개인은 노드 7종, 기업은 프로세스 1개부터. 온톨로지는 자라는 나무다.</w:t>
      </w:r>
    </w:p>
    <w:p>
      <w:pPr>
        <w:pStyle w:val="ListParagraph"/>
        <w:numPr>
          <w:ilvl w:val="0"/>
          <w:numId w:val="2"/>
        </w:numPr>
        <w:spacing w:after="80"/>
      </w:pPr>
      <w:r>
        <w:rPr>
          <w:rFonts w:ascii="Malgun Gothic" w:cs="Malgun Gothic" w:eastAsia="Malgun Gothic" w:hAnsi="Malgun Gothic"/>
          <w:sz w:val="21"/>
          <w:szCs w:val="21"/>
        </w:rPr>
        <w:t xml:space="preserve">④ 역량질문(CQ)이 스키마를 결정한다 — '그래프가 어떤 질문에 답해야 하는가'를 먼저 쓰고, 그 질문에 필요한 만큼만 설계한다.</w:t>
      </w:r>
    </w:p>
    <w:p>
      <w:pPr>
        <w:pStyle w:val="ListParagraph"/>
        <w:numPr>
          <w:ilvl w:val="0"/>
          <w:numId w:val="2"/>
        </w:numPr>
        <w:spacing w:after="80"/>
      </w:pPr>
      <w:r>
        <w:rPr>
          <w:rFonts w:ascii="Malgun Gothic" w:cs="Malgun Gothic" w:eastAsia="Malgun Gothic" w:hAnsi="Malgun Gothic"/>
          <w:sz w:val="21"/>
          <w:szCs w:val="21"/>
        </w:rPr>
        <w:t xml:space="preserve">⑤ 측정 없이 개선 없다 — 모든 사이클에 숫자(CTQ)를 붙인다. 6시그마의 제1계명.</w:t>
      </w:r>
    </w:p>
    <w:p>
      <w:pPr>
        <w:pStyle w:val="Heading1"/>
        <w:spacing w:after="160" w:before="380"/>
      </w:pPr>
      <w:r>
        <w:rPr>
          <w:rFonts w:ascii="Malgun Gothic" w:cs="Malgun Gothic" w:eastAsia="Malgun Gothic" w:hAnsi="Malgun Gothic"/>
          <w:b/>
          <w:bCs/>
          <w:color w:val="1F3864"/>
          <w:sz w:val="30"/>
          <w:szCs w:val="30"/>
        </w:rPr>
        <w:t xml:space="preserve">2. 방법론 비교분석 — 왜 DMAIC인가</w:t>
      </w:r>
    </w:p>
    <w:p>
      <w:pPr>
        <w:pStyle w:val="Heading2"/>
        <w:spacing w:after="120" w:before="260"/>
      </w:pPr>
      <w:r>
        <w:rPr>
          <w:rFonts w:ascii="Malgun Gothic" w:cs="Malgun Gothic" w:eastAsia="Malgun Gothic" w:hAnsi="Malgun Gothic"/>
          <w:b/>
          <w:bCs/>
          <w:color w:val="2E5596"/>
          <w:sz w:val="24"/>
          <w:szCs w:val="24"/>
        </w:rPr>
        <w:t xml:space="preserve">2.1 온톨로지 공학 방법론 (학계·업계 표준)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100"/>
        <w:gridCol w:w="2526"/>
      </w:tblGrid>
      <w:tr>
        <w:trPr>
          <w:tblHeader/>
        </w:trPr>
        <w:tc>
          <w:tcPr>
            <w:tcW w:type="dxa" w:w="1900"/>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방법론</w:t>
            </w:r>
          </w:p>
        </w:tc>
        <w:tc>
          <w:tcPr>
            <w:tcW w:type="dxa" w:w="2500"/>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핵심 접근</w:t>
            </w:r>
          </w:p>
        </w:tc>
        <w:tc>
          <w:tcPr>
            <w:tcW w:type="dxa" w:w="2100"/>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강점</w:t>
            </w:r>
          </w:p>
        </w:tc>
        <w:tc>
          <w:tcPr>
            <w:tcW w:type="dxa" w:w="2526"/>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약점 (일반 유저 관점)</w:t>
            </w:r>
          </w:p>
        </w:tc>
      </w:tr>
      <w:tr>
        <w:tc>
          <w:tcPr>
            <w:tcW w:type="dxa" w:w="19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Ontology 101
(Noy &amp; McGuinness, 2001)</w:t>
            </w:r>
          </w:p>
        </w:tc>
        <w:tc>
          <w:tcPr>
            <w:tcW w:type="dxa" w:w="25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7단계 반복: 범위→재사용 검토→용어 나열→클래스→계층→속성→인스턴스</w:t>
            </w:r>
          </w:p>
        </w:tc>
        <w:tc>
          <w:tcPr>
            <w:tcW w:type="dxa" w:w="21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가장 쉽고 실용적, 입문 표준</w:t>
            </w:r>
          </w:p>
        </w:tc>
        <w:tc>
          <w:tcPr>
            <w:tcW w:type="dxa" w:w="25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측정·유지관리 단계 부재. '만든 후'를 다루지 않음</w:t>
            </w:r>
          </w:p>
        </w:tc>
      </w:tr>
      <w:tr>
        <w:tc>
          <w:tcPr>
            <w:tcW w:type="dxa" w:w="19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METHONTOLOGY
(마드리드공대, 1997)</w:t>
            </w:r>
          </w:p>
        </w:tc>
        <w:tc>
          <w:tcPr>
            <w:tcW w:type="dxa" w:w="25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명세→개념화→형식화→구현→유지보수, IEEE 프로세스 표준 지향</w:t>
            </w:r>
          </w:p>
        </w:tc>
        <w:tc>
          <w:tcPr>
            <w:tcW w:type="dxa" w:w="21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생애주기 전체 커버, 문서화 엄격</w:t>
            </w:r>
          </w:p>
        </w:tc>
        <w:tc>
          <w:tcPr>
            <w:tcW w:type="dxa" w:w="25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전문가용. 산출물·용어가 무겁고 일반인 진입장벽 높음</w:t>
            </w:r>
          </w:p>
        </w:tc>
      </w:tr>
      <w:tr>
        <w:tc>
          <w:tcPr>
            <w:tcW w:type="dxa" w:w="19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NeOn 방법론
(EU NeOn 프로젝트, 2008)</w:t>
            </w:r>
          </w:p>
        </w:tc>
        <w:tc>
          <w:tcPr>
            <w:tcW w:type="dxa" w:w="25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9개 시나리오(재사용·재설계·정렬 등) 조합, 온톨로지 '네트워크' 구축</w:t>
            </w:r>
          </w:p>
        </w:tc>
        <w:tc>
          <w:tcPr>
            <w:tcW w:type="dxa" w:w="21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기존 자원 재사용에 강함, 유연</w:t>
            </w:r>
          </w:p>
        </w:tc>
        <w:tc>
          <w:tcPr>
            <w:tcW w:type="dxa" w:w="25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시나리오 선택 자체가 전문 판단. 소기업·개인에겐 과잉</w:t>
            </w:r>
          </w:p>
        </w:tc>
      </w:tr>
      <w:tr>
        <w:tc>
          <w:tcPr>
            <w:tcW w:type="dxa" w:w="19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TOVE / 역량질문
(Grüninger &amp; Fox, 1995)</w:t>
            </w:r>
          </w:p>
        </w:tc>
        <w:tc>
          <w:tcPr>
            <w:tcW w:type="dxa" w:w="25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역량질문(CQ)을 먼저 정의하고 온톨로지가 CQ에 답하는지 형식 검증</w:t>
            </w:r>
          </w:p>
        </w:tc>
        <w:tc>
          <w:tcPr>
            <w:tcW w:type="dxa" w:w="21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목적 지향 — '왜 만드는가'가 명확</w:t>
            </w:r>
          </w:p>
        </w:tc>
        <w:tc>
          <w:tcPr>
            <w:tcW w:type="dxa" w:w="25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검증이 형식논리 기반이라 도구 없이는 어려움</w:t>
            </w:r>
          </w:p>
        </w:tc>
      </w:tr>
      <w:tr>
        <w:tc>
          <w:tcPr>
            <w:tcW w:type="dxa" w:w="19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애자일 계열
(SAMOD 등)</w:t>
            </w:r>
          </w:p>
        </w:tc>
        <w:tc>
          <w:tcPr>
            <w:tcW w:type="dxa" w:w="25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작은 스프린트로 모델→테스트→릴리스 반복</w:t>
            </w:r>
          </w:p>
        </w:tc>
        <w:tc>
          <w:tcPr>
            <w:tcW w:type="dxa" w:w="21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빠른 피드백, 작게 시작</w:t>
            </w:r>
          </w:p>
        </w:tc>
        <w:tc>
          <w:tcPr>
            <w:tcW w:type="dxa" w:w="25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반복의 '종료 조건'과 품질 기준이 느슨</w:t>
            </w:r>
          </w:p>
        </w:tc>
      </w:tr>
    </w:tbl>
    <w:p>
      <w:pPr>
        <w:pStyle w:val="Heading2"/>
        <w:spacing w:after="120" w:before="260"/>
      </w:pPr>
      <w:r>
        <w:rPr>
          <w:rFonts w:ascii="Malgun Gothic" w:cs="Malgun Gothic" w:eastAsia="Malgun Gothic" w:hAnsi="Malgun Gothic"/>
          <w:b/>
          <w:bCs/>
          <w:color w:val="2E5596"/>
          <w:sz w:val="24"/>
          <w:szCs w:val="24"/>
        </w:rPr>
        <w:t xml:space="preserve">2.2 경영·품질 방법론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800"/>
        <w:gridCol w:w="2326"/>
      </w:tblGrid>
      <w:tr>
        <w:trPr>
          <w:tblHeader/>
        </w:trPr>
        <w:tc>
          <w:tcPr>
            <w:tcW w:type="dxa" w:w="1500"/>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방법론</w:t>
            </w:r>
          </w:p>
        </w:tc>
        <w:tc>
          <w:tcPr>
            <w:tcW w:type="dxa" w:w="2400"/>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핵심 접근</w:t>
            </w:r>
          </w:p>
        </w:tc>
        <w:tc>
          <w:tcPr>
            <w:tcW w:type="dxa" w:w="2800"/>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지식그래프 적용 시 강점</w:t>
            </w:r>
          </w:p>
        </w:tc>
        <w:tc>
          <w:tcPr>
            <w:tcW w:type="dxa" w:w="2326"/>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한계</w:t>
            </w:r>
          </w:p>
        </w:tc>
      </w:tr>
      <w:tr>
        <w:tc>
          <w:tcPr>
            <w:tcW w:type="dxa" w:w="15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6시그마 DMAIC</w:t>
            </w:r>
          </w:p>
        </w:tc>
        <w:tc>
          <w:tcPr>
            <w:tcW w:type="dxa" w:w="24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정의→측정→분석→개선→관리, CTQ(핵심품질특성)와 데이터로 결함 감소</w:t>
            </w:r>
          </w:p>
        </w:tc>
        <w:tc>
          <w:tcPr>
            <w:tcW w:type="dxa" w:w="28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완결 사이클 + 전 단계 측정 가능 + 경영 언어라 기업 도입 용이 + Control로 방치 방지</w:t>
            </w:r>
          </w:p>
        </w:tc>
        <w:tc>
          <w:tcPr>
            <w:tcW w:type="dxa" w:w="23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원래 제조 품질용 — 지식 도메인 용어 번역 필요(본 문서가 그 번역)</w:t>
            </w:r>
          </w:p>
        </w:tc>
      </w:tr>
      <w:tr>
        <w:tc>
          <w:tcPr>
            <w:tcW w:type="dxa" w:w="15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3정5S</w:t>
            </w:r>
          </w:p>
        </w:tc>
        <w:tc>
          <w:tcPr>
            <w:tcW w:type="dxa" w:w="24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정품·정량·정위치 + 정리·정돈·청소·청결·습관화</w:t>
            </w:r>
          </w:p>
        </w:tc>
        <w:tc>
          <w:tcPr>
            <w:tcW w:type="dxa" w:w="28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그래프 '유지관리'에 탁월 — 지식의 정위치(폴더·태그), 습관화(주간 리뷰)</w:t>
            </w:r>
          </w:p>
        </w:tc>
        <w:tc>
          <w:tcPr>
            <w:tcW w:type="dxa" w:w="23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구축 방법이 아니라 유지 규율 — 단독으론 그래프를 만들지 못함</w:t>
            </w:r>
          </w:p>
        </w:tc>
      </w:tr>
      <w:tr>
        <w:tc>
          <w:tcPr>
            <w:tcW w:type="dxa" w:w="15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PDCA</w:t>
            </w:r>
          </w:p>
        </w:tc>
        <w:tc>
          <w:tcPr>
            <w:tcW w:type="dxa" w:w="24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계획→실행→점검→개선 반복</w:t>
            </w:r>
          </w:p>
        </w:tc>
        <w:tc>
          <w:tcPr>
            <w:tcW w:type="dxa" w:w="28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단순, 누구나 이해</w:t>
            </w:r>
          </w:p>
        </w:tc>
        <w:tc>
          <w:tcPr>
            <w:tcW w:type="dxa" w:w="23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측정 체계가 약하고 '정의' 단계가 없어 목적이 흐려지기 쉬움</w:t>
            </w:r>
          </w:p>
        </w:tc>
      </w:tr>
      <w:tr>
        <w:tc>
          <w:tcPr>
            <w:tcW w:type="dxa" w:w="15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애자일 스프린트</w:t>
            </w:r>
          </w:p>
        </w:tc>
        <w:tc>
          <w:tcPr>
            <w:tcW w:type="dxa" w:w="24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2주 단위 백로그 소화</w:t>
            </w:r>
          </w:p>
        </w:tc>
        <w:tc>
          <w:tcPr>
            <w:tcW w:type="dxa" w:w="28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실행 리듬 제공</w:t>
            </w:r>
          </w:p>
        </w:tc>
        <w:tc>
          <w:tcPr>
            <w:tcW w:type="dxa" w:w="23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품질 기준·지표가 팀 역량에 의존</w:t>
            </w:r>
          </w:p>
        </w:tc>
      </w:tr>
    </w:tbl>
    <w:p>
      <w:pPr>
        <w:pStyle w:val="Heading2"/>
        <w:spacing w:after="120" w:before="260"/>
      </w:pPr>
      <w:r>
        <w:rPr>
          <w:rFonts w:ascii="Malgun Gothic" w:cs="Malgun Gothic" w:eastAsia="Malgun Gothic" w:hAnsi="Malgun Gothic"/>
          <w:b/>
          <w:bCs/>
          <w:color w:val="2E5596"/>
          <w:sz w:val="24"/>
          <w:szCs w:val="24"/>
        </w:rPr>
        <w:t xml:space="preserve">2.3 참고 프레임워크 — JEDAIX (i7, 정인호 컨설턴트)</w:t>
      </w:r>
    </w:p>
    <w:p>
      <w:pPr>
        <w:spacing w:after="130"/>
      </w:pPr>
      <w:r>
        <w:rPr>
          <w:rFonts w:ascii="Malgun Gothic" w:cs="Malgun Gothic" w:eastAsia="Malgun Gothic" w:hAnsi="Malgun Gothic"/>
          <w:sz w:val="21"/>
          <w:szCs w:val="21"/>
        </w:rPr>
        <w:t xml:space="preserve">기업 현장(중소기업·소상공인)의 '경영 사각지대'를 겨냥한 Agentic-AI 구축 모델. 5 Space + 6 Station 워크벤치로 업무 환경을 구조화·흐름화하고, PTGDA(Progressive Tacit Graph Discovery Algorithm)로 파편화된 암묵 데이터의 노드·관계를 단계적으로 복원한다. 암묵지→형식지 전환, 온톨로지 스키마→LLM 에이전트 자동 생성이 특징. 본 방법론 기업편의 Analyze 단계(암묵지 발굴)와 Improve 단계(에이전트 연결)에 이 관점을 접목한다.</w:t>
      </w:r>
    </w:p>
    <w:p>
      <w:pPr>
        <w:pStyle w:val="Heading2"/>
        <w:spacing w:after="120" w:before="260"/>
      </w:pPr>
      <w:r>
        <w:rPr>
          <w:rFonts w:ascii="Malgun Gothic" w:cs="Malgun Gothic" w:eastAsia="Malgun Gothic" w:hAnsi="Malgun Gothic"/>
          <w:b/>
          <w:bCs/>
          <w:color w:val="2E5596"/>
          <w:sz w:val="24"/>
          <w:szCs w:val="24"/>
        </w:rPr>
        <w:t xml:space="preserve">2.4 종합 — KG-DMAIC의 설계 결론</w:t>
      </w:r>
    </w:p>
    <w:p>
      <w:pPr>
        <w:pStyle w:val="ListParagraph"/>
        <w:numPr>
          <w:ilvl w:val="0"/>
          <w:numId w:val="2"/>
        </w:numPr>
        <w:spacing w:after="80"/>
      </w:pPr>
      <w:r>
        <w:rPr>
          <w:rFonts w:ascii="Malgun Gothic" w:cs="Malgun Gothic" w:eastAsia="Malgun Gothic" w:hAnsi="Malgun Gothic"/>
          <w:sz w:val="21"/>
          <w:szCs w:val="21"/>
        </w:rPr>
        <w:t xml:space="preserve">뼈대는 DMAIC: 유일하게 '정의→측정→관리'가 완결되고 전 단계가 정량화되는 사이클. 기존 온톨로지 방법론들의 최대 공백(만든 후의 방치)을 Control이 메운다.</w:t>
      </w:r>
    </w:p>
    <w:p>
      <w:pPr>
        <w:pStyle w:val="ListParagraph"/>
        <w:numPr>
          <w:ilvl w:val="0"/>
          <w:numId w:val="2"/>
        </w:numPr>
        <w:spacing w:after="80"/>
      </w:pPr>
      <w:r>
        <w:rPr>
          <w:rFonts w:ascii="Malgun Gothic" w:cs="Malgun Gothic" w:eastAsia="Malgun Gothic" w:hAnsi="Malgun Gothic"/>
          <w:sz w:val="21"/>
          <w:szCs w:val="21"/>
        </w:rPr>
        <w:t xml:space="preserve">Define에는 TOVE의 역량질문(CQ)을 이식: 목적 없는 스키마 설계를 차단.</w:t>
      </w:r>
    </w:p>
    <w:p>
      <w:pPr>
        <w:pStyle w:val="ListParagraph"/>
        <w:numPr>
          <w:ilvl w:val="0"/>
          <w:numId w:val="2"/>
        </w:numPr>
        <w:spacing w:after="80"/>
      </w:pPr>
      <w:r>
        <w:rPr>
          <w:rFonts w:ascii="Malgun Gothic" w:cs="Malgun Gothic" w:eastAsia="Malgun Gothic" w:hAnsi="Malgun Gothic"/>
          <w:sz w:val="21"/>
          <w:szCs w:val="21"/>
        </w:rPr>
        <w:t xml:space="preserve">Analyze에는 Ontology 101의 단순한 7단계 감각과 JEDAIX PTGDA(기업편)를 이식.</w:t>
      </w:r>
    </w:p>
    <w:p>
      <w:pPr>
        <w:pStyle w:val="ListParagraph"/>
        <w:numPr>
          <w:ilvl w:val="0"/>
          <w:numId w:val="2"/>
        </w:numPr>
        <w:spacing w:after="80"/>
      </w:pPr>
      <w:r>
        <w:rPr>
          <w:rFonts w:ascii="Malgun Gothic" w:cs="Malgun Gothic" w:eastAsia="Malgun Gothic" w:hAnsi="Malgun Gothic"/>
          <w:sz w:val="21"/>
          <w:szCs w:val="21"/>
        </w:rPr>
        <w:t xml:space="preserve">Control에는 3정5S를 하위 규율로 흡수: 지식의 정위치·정량·습관화.</w:t>
      </w:r>
    </w:p>
    <w:p>
      <w:pPr>
        <w:pStyle w:val="ListParagraph"/>
        <w:numPr>
          <w:ilvl w:val="0"/>
          <w:numId w:val="2"/>
        </w:numPr>
        <w:spacing w:after="80"/>
      </w:pPr>
      <w:r>
        <w:rPr>
          <w:rFonts w:ascii="Malgun Gothic" w:cs="Malgun Gothic" w:eastAsia="Malgun Gothic" w:hAnsi="Malgun Gothic"/>
          <w:sz w:val="21"/>
          <w:szCs w:val="21"/>
        </w:rPr>
        <w:t xml:space="preserve">사이클 주기는 애자일처럼 짧게: 개인 1개월, 기업 분기 단위로 DMAIC를 재순환.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300"/>
        <w:gridCol w:w="2326"/>
      </w:tblGrid>
      <w:tr>
        <w:trPr>
          <w:tblHeader/>
        </w:trPr>
        <w:tc>
          <w:tcPr>
            <w:tcW w:type="dxa" w:w="2200"/>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평가 항목</w:t>
            </w:r>
          </w:p>
        </w:tc>
        <w:tc>
          <w:tcPr>
            <w:tcW w:type="dxa" w:w="1500"/>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Ontology 101</w:t>
            </w:r>
          </w:p>
        </w:tc>
        <w:tc>
          <w:tcPr>
            <w:tcW w:type="dxa" w:w="1700"/>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METHONTOLOGY</w:t>
            </w:r>
          </w:p>
        </w:tc>
        <w:tc>
          <w:tcPr>
            <w:tcW w:type="dxa" w:w="1300"/>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NeOn</w:t>
            </w:r>
          </w:p>
        </w:tc>
        <w:tc>
          <w:tcPr>
            <w:tcW w:type="dxa" w:w="2326"/>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KG-DMAIC (본 방법론)</w:t>
            </w:r>
          </w:p>
        </w:tc>
      </w:tr>
      <w:tr>
        <w:tc>
          <w:tcPr>
            <w:tcW w:type="dxa" w:w="22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일반 유저 접근성</w:t>
            </w:r>
          </w:p>
        </w:tc>
        <w:tc>
          <w:tcPr>
            <w:tcW w:type="dxa" w:w="15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t>
            </w:r>
          </w:p>
        </w:tc>
        <w:tc>
          <w:tcPr>
            <w:tcW w:type="dxa" w:w="17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t>
            </w:r>
          </w:p>
        </w:tc>
        <w:tc>
          <w:tcPr>
            <w:tcW w:type="dxa" w:w="13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t>
            </w:r>
          </w:p>
        </w:tc>
        <w:tc>
          <w:tcPr>
            <w:tcW w:type="dxa" w:w="23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 (체크리스트·템플릿 제공)</w:t>
            </w:r>
          </w:p>
        </w:tc>
      </w:tr>
      <w:tr>
        <w:tc>
          <w:tcPr>
            <w:tcW w:type="dxa" w:w="22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측정 가능성</w:t>
            </w:r>
          </w:p>
        </w:tc>
        <w:tc>
          <w:tcPr>
            <w:tcW w:type="dxa" w:w="15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t>
            </w:r>
          </w:p>
        </w:tc>
        <w:tc>
          <w:tcPr>
            <w:tcW w:type="dxa" w:w="17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t>
            </w:r>
          </w:p>
        </w:tc>
        <w:tc>
          <w:tcPr>
            <w:tcW w:type="dxa" w:w="13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t>
            </w:r>
          </w:p>
        </w:tc>
        <w:tc>
          <w:tcPr>
            <w:tcW w:type="dxa" w:w="23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 (CTQ·관리도 내장)</w:t>
            </w:r>
          </w:p>
        </w:tc>
      </w:tr>
      <w:tr>
        <w:tc>
          <w:tcPr>
            <w:tcW w:type="dxa" w:w="22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구축 후 유지관리</w:t>
            </w:r>
          </w:p>
        </w:tc>
        <w:tc>
          <w:tcPr>
            <w:tcW w:type="dxa" w:w="15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t>
            </w:r>
          </w:p>
        </w:tc>
        <w:tc>
          <w:tcPr>
            <w:tcW w:type="dxa" w:w="17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t>
            </w:r>
          </w:p>
        </w:tc>
        <w:tc>
          <w:tcPr>
            <w:tcW w:type="dxa" w:w="13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t>
            </w:r>
          </w:p>
        </w:tc>
        <w:tc>
          <w:tcPr>
            <w:tcW w:type="dxa" w:w="23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 (Control+3정5S)</w:t>
            </w:r>
          </w:p>
        </w:tc>
      </w:tr>
      <w:tr>
        <w:tc>
          <w:tcPr>
            <w:tcW w:type="dxa" w:w="22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목적 지향성(CQ)</w:t>
            </w:r>
          </w:p>
        </w:tc>
        <w:tc>
          <w:tcPr>
            <w:tcW w:type="dxa" w:w="15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t>
            </w:r>
          </w:p>
        </w:tc>
        <w:tc>
          <w:tcPr>
            <w:tcW w:type="dxa" w:w="17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t>
            </w:r>
          </w:p>
        </w:tc>
        <w:tc>
          <w:tcPr>
            <w:tcW w:type="dxa" w:w="13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t>
            </w:r>
          </w:p>
        </w:tc>
        <w:tc>
          <w:tcPr>
            <w:tcW w:type="dxa" w:w="23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 (Define 필수 산출물)</w:t>
            </w:r>
          </w:p>
        </w:tc>
      </w:tr>
      <w:tr>
        <w:tc>
          <w:tcPr>
            <w:tcW w:type="dxa" w:w="22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기업 경영진 소통</w:t>
            </w:r>
          </w:p>
        </w:tc>
        <w:tc>
          <w:tcPr>
            <w:tcW w:type="dxa" w:w="15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t>
            </w:r>
          </w:p>
        </w:tc>
        <w:tc>
          <w:tcPr>
            <w:tcW w:type="dxa" w:w="17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t>
            </w:r>
          </w:p>
        </w:tc>
        <w:tc>
          <w:tcPr>
            <w:tcW w:type="dxa" w:w="13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t>
            </w:r>
          </w:p>
        </w:tc>
        <w:tc>
          <w:tcPr>
            <w:tcW w:type="dxa" w:w="23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 (6시그마 = 경영 공용어)</w:t>
            </w:r>
          </w:p>
        </w:tc>
      </w:tr>
      <w:tr>
        <w:tc>
          <w:tcPr>
            <w:tcW w:type="dxa" w:w="22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AI 에이전트 연계</w:t>
            </w:r>
          </w:p>
        </w:tc>
        <w:tc>
          <w:tcPr>
            <w:tcW w:type="dxa" w:w="15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t>
            </w:r>
          </w:p>
        </w:tc>
        <w:tc>
          <w:tcPr>
            <w:tcW w:type="dxa" w:w="17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t>
            </w:r>
          </w:p>
        </w:tc>
        <w:tc>
          <w:tcPr>
            <w:tcW w:type="dxa" w:w="13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t>
            </w:r>
          </w:p>
        </w:tc>
        <w:tc>
          <w:tcPr>
            <w:tcW w:type="dxa" w:w="23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 (Improve에 내장)</w:t>
            </w:r>
          </w:p>
        </w:tc>
      </w:tr>
    </w:tbl>
    <w:p>
      <w:r>
        <w:br w:type="page"/>
      </w:r>
    </w:p>
    <w:p>
      <w:pPr>
        <w:pStyle w:val="Heading1"/>
        <w:spacing w:after="160" w:before="380"/>
      </w:pPr>
      <w:r>
        <w:rPr>
          <w:rFonts w:ascii="Malgun Gothic" w:cs="Malgun Gothic" w:eastAsia="Malgun Gothic" w:hAnsi="Malgun Gothic"/>
          <w:b/>
          <w:bCs/>
          <w:color w:val="1F3864"/>
          <w:sz w:val="30"/>
          <w:szCs w:val="30"/>
        </w:rPr>
        <w:t xml:space="preserve">3. 개인편 — P-DMAIC (개인 지식그래프 방법론)</w:t>
      </w:r>
    </w:p>
    <w:p>
      <w:pPr>
        <w:spacing w:after="130"/>
      </w:pPr>
      <w:r>
        <w:rPr>
          <w:rFonts w:ascii="Malgun Gothic" w:cs="Malgun Gothic" w:eastAsia="Malgun Gothic" w:hAnsi="Malgun Gothic"/>
          <w:sz w:val="21"/>
          <w:szCs w:val="21"/>
        </w:rPr>
        <w:t xml:space="preserve">대상: 옵시디언(또는 아무 메모 앱)을 쓰는 일반 개인. 도구: 서드브레인 표준 온톨로지 v1(노드 7종: Person·Medication·Regimen·Measurement·Activity·Event·Place, 관계 6종) + 피지컬브레인 앱. 첫 사이클 기간: 4~6주. 이후 매월 미니 사이클.</w:t>
      </w:r>
    </w:p>
    <w:p>
      <w:pPr>
        <w:pStyle w:val="Heading2"/>
        <w:spacing w:after="120" w:before="260"/>
      </w:pPr>
      <w:r>
        <w:rPr>
          <w:rFonts w:ascii="Malgun Gothic" w:cs="Malgun Gothic" w:eastAsia="Malgun Gothic" w:hAnsi="Malgun Gothic"/>
          <w:b/>
          <w:bCs/>
          <w:color w:val="2E5596"/>
          <w:sz w:val="24"/>
          <w:szCs w:val="24"/>
        </w:rPr>
        <w:t xml:space="preserve">P1. Define — 정의 (1주)</w:t>
      </w:r>
    </w:p>
    <w:p>
      <w:pPr>
        <w:spacing w:after="130"/>
      </w:pPr>
      <w:r>
        <w:rPr>
          <w:rFonts w:ascii="Malgun Gothic" w:cs="Malgun Gothic" w:eastAsia="Malgun Gothic" w:hAnsi="Malgun Gothic"/>
          <w:sz w:val="21"/>
          <w:szCs w:val="21"/>
        </w:rPr>
        <w:t xml:space="preserve">산출물: ① 목적 선언문 1문장 ② 역량질문(CQ) 10개 ③ 범위 선언 ④ CTQ 3개</w:t>
      </w:r>
    </w:p>
    <w:p>
      <w:pPr>
        <w:pStyle w:val="ListParagraph"/>
        <w:numPr>
          <w:ilvl w:val="0"/>
          <w:numId w:val="2"/>
        </w:numPr>
        <w:spacing w:after="80"/>
      </w:pPr>
      <w:r>
        <w:rPr>
          <w:rFonts w:ascii="Malgun Gothic" w:cs="Malgun Gothic" w:eastAsia="Malgun Gothic" w:hAnsi="Malgun Gothic"/>
          <w:sz w:val="21"/>
          <w:szCs w:val="21"/>
        </w:rPr>
        <w:t xml:space="preserve">목적 선언문: "나의 그래프는 ___를 위해 존재한다" — 예: '나와 아버지의 건강을 지키기 위해'</w:t>
      </w:r>
    </w:p>
    <w:p>
      <w:pPr>
        <w:pStyle w:val="ListParagraph"/>
        <w:numPr>
          <w:ilvl w:val="0"/>
          <w:numId w:val="2"/>
        </w:numPr>
        <w:spacing w:after="80"/>
      </w:pPr>
      <w:r>
        <w:rPr>
          <w:rFonts w:ascii="Malgun Gothic" w:cs="Malgun Gothic" w:eastAsia="Malgun Gothic" w:hAnsi="Malgun Gothic"/>
          <w:sz w:val="21"/>
          <w:szCs w:val="21"/>
        </w:rPr>
        <w:t xml:space="preserve">역량질문 10개: 그래프가 답해야 할 질문을 먼저 쓴다. 예) 이번 주 아버지 혈압 추세는? / 오늘 무슨 약을 언제 먹어야 하나? / 지난달보다 걷기가 늘었나? / 복약을 자주 놓치는 요일은?</w:t>
      </w:r>
    </w:p>
    <w:p>
      <w:pPr>
        <w:pStyle w:val="ListParagraph"/>
        <w:numPr>
          <w:ilvl w:val="0"/>
          <w:numId w:val="2"/>
        </w:numPr>
        <w:spacing w:after="80"/>
      </w:pPr>
      <w:r>
        <w:rPr>
          <w:rFonts w:ascii="Malgun Gothic" w:cs="Malgun Gothic" w:eastAsia="Malgun Gothic" w:hAnsi="Malgun Gothic"/>
          <w:sz w:val="21"/>
          <w:szCs w:val="21"/>
        </w:rPr>
        <w:t xml:space="preserve">범위 선언: 첫 사이클은 1개 영역만(권장: 건강). 사업·재무·학습은 다음 사이클.</w:t>
      </w:r>
    </w:p>
    <w:p>
      <w:pPr>
        <w:pStyle w:val="ListParagraph"/>
        <w:numPr>
          <w:ilvl w:val="0"/>
          <w:numId w:val="2"/>
        </w:numPr>
        <w:spacing w:after="80"/>
      </w:pPr>
      <w:r>
        <w:rPr>
          <w:rFonts w:ascii="Malgun Gothic" w:cs="Malgun Gothic" w:eastAsia="Malgun Gothic" w:hAnsi="Malgun Gothic"/>
          <w:sz w:val="21"/>
          <w:szCs w:val="21"/>
        </w:rPr>
        <w:t xml:space="preserve">CTQ(핵심품질특성) 3개 선정 — 아래 지표 사전(6장)에서 고른다. 권장 기본값: CQ 응답률 / 측정 결측률 / 복약(루틴) 준수율</w:t>
      </w:r>
    </w:p>
    <w:p>
      <w:pPr>
        <w:pStyle w:val="Heading2"/>
        <w:spacing w:after="120" w:before="260"/>
      </w:pPr>
      <w:r>
        <w:rPr>
          <w:rFonts w:ascii="Malgun Gothic" w:cs="Malgun Gothic" w:eastAsia="Malgun Gothic" w:hAnsi="Malgun Gothic"/>
          <w:b/>
          <w:bCs/>
          <w:color w:val="2E5596"/>
          <w:sz w:val="24"/>
          <w:szCs w:val="24"/>
        </w:rPr>
        <w:t xml:space="preserve">P2. Measure — 측정 (1주)</w:t>
      </w:r>
    </w:p>
    <w:p>
      <w:pPr>
        <w:spacing w:after="130"/>
      </w:pPr>
      <w:r>
        <w:rPr>
          <w:rFonts w:ascii="Malgun Gothic" w:cs="Malgun Gothic" w:eastAsia="Malgun Gothic" w:hAnsi="Malgun Gothic"/>
          <w:sz w:val="21"/>
          <w:szCs w:val="21"/>
        </w:rPr>
        <w:t xml:space="preserve">산출물: 현행 기준선(Baseline) 기록표. 개선은 비교에서 시작된다.</w:t>
      </w:r>
    </w:p>
    <w:p>
      <w:pPr>
        <w:pStyle w:val="ListParagraph"/>
        <w:numPr>
          <w:ilvl w:val="0"/>
          <w:numId w:val="2"/>
        </w:numPr>
        <w:spacing w:after="80"/>
      </w:pPr>
      <w:r>
        <w:rPr>
          <w:rFonts w:ascii="Malgun Gothic" w:cs="Malgun Gothic" w:eastAsia="Malgun Gothic" w:hAnsi="Malgun Gothic"/>
          <w:sz w:val="21"/>
          <w:szCs w:val="21"/>
        </w:rPr>
        <w:t xml:space="preserve">지식 자산 실측: 관련 노트 수, 데이터 소스 목록(스마트워치·혈압계·수기), 각 소스의 기록 주기</w:t>
      </w:r>
    </w:p>
    <w:p>
      <w:pPr>
        <w:pStyle w:val="ListParagraph"/>
        <w:numPr>
          <w:ilvl w:val="0"/>
          <w:numId w:val="2"/>
        </w:numPr>
        <w:spacing w:after="80"/>
      </w:pPr>
      <w:r>
        <w:rPr>
          <w:rFonts w:ascii="Malgun Gothic" w:cs="Malgun Gothic" w:eastAsia="Malgun Gothic" w:hAnsi="Malgun Gothic"/>
          <w:sz w:val="21"/>
          <w:szCs w:val="21"/>
        </w:rPr>
        <w:t xml:space="preserve">CQ 예비 시험: 10개 질문을 현재 상태에서 답해본다 — 몇 개나 답할 수 있는가? (대부분 2~3개. 그게 정상이며, 그것이 기준선이다)</w:t>
      </w:r>
    </w:p>
    <w:p>
      <w:pPr>
        <w:pStyle w:val="ListParagraph"/>
        <w:numPr>
          <w:ilvl w:val="0"/>
          <w:numId w:val="2"/>
        </w:numPr>
        <w:spacing w:after="80"/>
      </w:pPr>
      <w:r>
        <w:rPr>
          <w:rFonts w:ascii="Malgun Gothic" w:cs="Malgun Gothic" w:eastAsia="Malgun Gothic" w:hAnsi="Malgun Gothic"/>
          <w:sz w:val="21"/>
          <w:szCs w:val="21"/>
        </w:rPr>
        <w:t xml:space="preserve">결측률 측정: 최근 30일 중 기록이 있는 날의 비율. 피지컬브레인 앱 '신호' 페이지가 결측을 끊긴 선으로 보여준다 — 앱 자체가 측정 도구</w:t>
      </w:r>
    </w:p>
    <w:p>
      <w:pPr>
        <w:pStyle w:val="Heading2"/>
        <w:spacing w:after="120" w:before="260"/>
      </w:pPr>
      <w:r>
        <w:rPr>
          <w:rFonts w:ascii="Malgun Gothic" w:cs="Malgun Gothic" w:eastAsia="Malgun Gothic" w:hAnsi="Malgun Gothic"/>
          <w:b/>
          <w:bCs/>
          <w:color w:val="2E5596"/>
          <w:sz w:val="24"/>
          <w:szCs w:val="24"/>
        </w:rPr>
        <w:t xml:space="preserve">P3. Analyze — 분석 (1주)</w:t>
      </w:r>
    </w:p>
    <w:p>
      <w:pPr>
        <w:spacing w:after="130"/>
      </w:pPr>
      <w:r>
        <w:rPr>
          <w:rFonts w:ascii="Malgun Gothic" w:cs="Malgun Gothic" w:eastAsia="Malgun Gothic" w:hAnsi="Malgun Gothic"/>
          <w:sz w:val="21"/>
          <w:szCs w:val="21"/>
        </w:rPr>
        <w:t xml:space="preserve">산출물: 개념-노드 매핑표, 갭 목록(파레토 순)</w:t>
      </w:r>
    </w:p>
    <w:p>
      <w:pPr>
        <w:pStyle w:val="ListParagraph"/>
        <w:numPr>
          <w:ilvl w:val="0"/>
          <w:numId w:val="2"/>
        </w:numPr>
        <w:spacing w:after="80"/>
      </w:pPr>
      <w:r>
        <w:rPr>
          <w:rFonts w:ascii="Malgun Gothic" w:cs="Malgun Gothic" w:eastAsia="Malgun Gothic" w:hAnsi="Malgun Gothic"/>
          <w:sz w:val="21"/>
          <w:szCs w:val="21"/>
        </w:rPr>
        <w:t xml:space="preserve">개념 추출: CQ 10개에 등장하는 명사를 전부 적는다 (아버지, 혈압, 약, 아침, 산책…)</w:t>
      </w:r>
    </w:p>
    <w:p>
      <w:pPr>
        <w:pStyle w:val="ListParagraph"/>
        <w:numPr>
          <w:ilvl w:val="0"/>
          <w:numId w:val="2"/>
        </w:numPr>
        <w:spacing w:after="80"/>
      </w:pPr>
      <w:r>
        <w:rPr>
          <w:rFonts w:ascii="Malgun Gothic" w:cs="Malgun Gothic" w:eastAsia="Malgun Gothic" w:hAnsi="Malgun Gothic"/>
          <w:sz w:val="21"/>
          <w:szCs w:val="21"/>
        </w:rPr>
        <w:t xml:space="preserve">노드 매핑: 각 명사를 7종 노드에 배정한다. 배정 안 되는 명사가 있으면 — 첫 사이클에서는 과감히 범위 밖으로 (원칙 ③)</w:t>
      </w:r>
    </w:p>
    <w:p>
      <w:pPr>
        <w:pStyle w:val="ListParagraph"/>
        <w:numPr>
          <w:ilvl w:val="0"/>
          <w:numId w:val="2"/>
        </w:numPr>
        <w:spacing w:after="80"/>
      </w:pPr>
      <w:r>
        <w:rPr>
          <w:rFonts w:ascii="Malgun Gothic" w:cs="Malgun Gothic" w:eastAsia="Malgun Gothic" w:hAnsi="Malgun Gothic"/>
          <w:sz w:val="21"/>
          <w:szCs w:val="21"/>
        </w:rPr>
        <w:t xml:space="preserve">갭 분석: 답 못한 CQ마다 '무엇이 없어서인가'를 적는다 — 지식 부재(노트 없음) / 데이터 부재(측정 없음) / 연결 부재(있는데 못 찾음)</w:t>
      </w:r>
    </w:p>
    <w:p>
      <w:pPr>
        <w:pStyle w:val="ListParagraph"/>
        <w:numPr>
          <w:ilvl w:val="0"/>
          <w:numId w:val="2"/>
        </w:numPr>
        <w:spacing w:after="80"/>
      </w:pPr>
      <w:r>
        <w:rPr>
          <w:rFonts w:ascii="Malgun Gothic" w:cs="Malgun Gothic" w:eastAsia="Malgun Gothic" w:hAnsi="Malgun Gothic"/>
          <w:sz w:val="21"/>
          <w:szCs w:val="21"/>
        </w:rPr>
        <w:t xml:space="preserve">파레토: 갭 중 가장 많은 CQ를 막는 원인부터 Improve로 보낸다 (80/20)</w:t>
      </w:r>
    </w:p>
    <w:p>
      <w:pPr>
        <w:pStyle w:val="Heading2"/>
        <w:spacing w:after="120" w:before="260"/>
      </w:pPr>
      <w:r>
        <w:rPr>
          <w:rFonts w:ascii="Malgun Gothic" w:cs="Malgun Gothic" w:eastAsia="Malgun Gothic" w:hAnsi="Malgun Gothic"/>
          <w:b/>
          <w:bCs/>
          <w:color w:val="2E5596"/>
          <w:sz w:val="24"/>
          <w:szCs w:val="24"/>
        </w:rPr>
        <w:t xml:space="preserve">P4. Improve — 개선 (2주)</w:t>
      </w:r>
    </w:p>
    <w:p>
      <w:pPr>
        <w:spacing w:after="130"/>
      </w:pPr>
      <w:r>
        <w:rPr>
          <w:rFonts w:ascii="Malgun Gothic" w:cs="Malgun Gothic" w:eastAsia="Malgun Gothic" w:hAnsi="Malgun Gothic"/>
          <w:sz w:val="21"/>
          <w:szCs w:val="21"/>
        </w:rPr>
        <w:t xml:space="preserve">산출물: 살아 있는 그래프 — 노트·데이터·자동화가 연결되어 CQ에 답하는 상태</w:t>
      </w:r>
    </w:p>
    <w:p>
      <w:pPr>
        <w:pStyle w:val="ListParagraph"/>
        <w:numPr>
          <w:ilvl w:val="0"/>
          <w:numId w:val="2"/>
        </w:numPr>
        <w:spacing w:after="80"/>
      </w:pPr>
      <w:r>
        <w:rPr>
          <w:rFonts w:ascii="Malgun Gothic" w:cs="Malgun Gothic" w:eastAsia="Malgun Gothic" w:hAnsi="Malgun Gothic"/>
          <w:sz w:val="21"/>
          <w:szCs w:val="21"/>
        </w:rPr>
        <w:t xml:space="preserve">지식 입력: 표준 프런트매터로 노트 작성 (type: medication, rule_time: "08:00" 형식 — 앱의 make_vault가 템플릿 생성)</w:t>
      </w:r>
    </w:p>
    <w:p>
      <w:pPr>
        <w:pStyle w:val="ListParagraph"/>
        <w:numPr>
          <w:ilvl w:val="0"/>
          <w:numId w:val="2"/>
        </w:numPr>
        <w:spacing w:after="80"/>
      </w:pPr>
      <w:r>
        <w:rPr>
          <w:rFonts w:ascii="Malgun Gothic" w:cs="Malgun Gothic" w:eastAsia="Malgun Gothic" w:hAnsi="Malgun Gothic"/>
          <w:sz w:val="21"/>
          <w:szCs w:val="21"/>
        </w:rPr>
        <w:t xml:space="preserve">데이터 연결: 측정 파이프라인 연결 (워치 내보내기 → 인박스, 혈압 수동 입력 폼)</w:t>
      </w:r>
    </w:p>
    <w:p>
      <w:pPr>
        <w:pStyle w:val="ListParagraph"/>
        <w:numPr>
          <w:ilvl w:val="0"/>
          <w:numId w:val="2"/>
        </w:numPr>
        <w:spacing w:after="80"/>
      </w:pPr>
      <w:r>
        <w:rPr>
          <w:rFonts w:ascii="Malgun Gothic" w:cs="Malgun Gothic" w:eastAsia="Malgun Gothic" w:hAnsi="Malgun Gothic"/>
          <w:sz w:val="21"/>
          <w:szCs w:val="21"/>
        </w:rPr>
        <w:t xml:space="preserve">자동화: 루틴을 시나리오(YAML 규칙)로 — 아침 브리핑, 복약 알림, 주간 리포트</w:t>
      </w:r>
    </w:p>
    <w:p>
      <w:pPr>
        <w:pStyle w:val="ListParagraph"/>
        <w:numPr>
          <w:ilvl w:val="0"/>
          <w:numId w:val="2"/>
        </w:numPr>
        <w:spacing w:after="80"/>
      </w:pPr>
      <w:r>
        <w:rPr>
          <w:rFonts w:ascii="Malgun Gothic" w:cs="Malgun Gothic" w:eastAsia="Malgun Gothic" w:hAnsi="Malgun Gothic"/>
          <w:sz w:val="21"/>
          <w:szCs w:val="21"/>
        </w:rPr>
        <w:t xml:space="preserve">검증: CQ 10개 재질의 → 응답률이 기준선 대비 올랐는가? CTQ 3개 재측정. 오르지 않았으면 Analyze로 되돌아간다 (사이클!)</w:t>
      </w:r>
    </w:p>
    <w:p>
      <w:pPr>
        <w:pStyle w:val="Heading2"/>
        <w:spacing w:after="120" w:before="260"/>
      </w:pPr>
      <w:r>
        <w:rPr>
          <w:rFonts w:ascii="Malgun Gothic" w:cs="Malgun Gothic" w:eastAsia="Malgun Gothic" w:hAnsi="Malgun Gothic"/>
          <w:b/>
          <w:bCs/>
          <w:color w:val="2E5596"/>
          <w:sz w:val="24"/>
          <w:szCs w:val="24"/>
        </w:rPr>
        <w:t xml:space="preserve">P5. Control — 관리 (상시)</w:t>
      </w:r>
    </w:p>
    <w:p>
      <w:pPr>
        <w:spacing w:after="130"/>
      </w:pPr>
      <w:r>
        <w:rPr>
          <w:rFonts w:ascii="Malgun Gothic" w:cs="Malgun Gothic" w:eastAsia="Malgun Gothic" w:hAnsi="Malgun Gothic"/>
          <w:sz w:val="21"/>
          <w:szCs w:val="21"/>
        </w:rPr>
        <w:t xml:space="preserve">산출물: 유지 규율. 여기가 기존 온톨로지 방법론이 놓치는 단계이자, 3정5S가 이식되는 자리다.</w:t>
      </w:r>
    </w:p>
    <w:p>
      <w:pPr>
        <w:pStyle w:val="ListParagraph"/>
        <w:numPr>
          <w:ilvl w:val="0"/>
          <w:numId w:val="2"/>
        </w:numPr>
        <w:spacing w:after="80"/>
      </w:pPr>
      <w:r>
        <w:rPr>
          <w:rFonts w:ascii="Malgun Gothic" w:cs="Malgun Gothic" w:eastAsia="Malgun Gothic" w:hAnsi="Malgun Gothic"/>
          <w:sz w:val="21"/>
          <w:szCs w:val="21"/>
        </w:rPr>
        <w:t xml:space="preserve">관리도: 주간 리포트가 곧 관리도다 — 준수율·결측률의 주간 추이를 보고, 기준선 아래로 떨어지면 원인 리뷰</w:t>
      </w:r>
    </w:p>
    <w:p>
      <w:pPr>
        <w:pStyle w:val="ListParagraph"/>
        <w:numPr>
          <w:ilvl w:val="0"/>
          <w:numId w:val="2"/>
        </w:numPr>
        <w:spacing w:after="80"/>
      </w:pPr>
      <w:r>
        <w:rPr>
          <w:rFonts w:ascii="Malgun Gothic" w:cs="Malgun Gothic" w:eastAsia="Malgun Gothic" w:hAnsi="Malgun Gothic"/>
          <w:sz w:val="21"/>
          <w:szCs w:val="21"/>
        </w:rPr>
        <w:t xml:space="preserve">5S 15분 루틴(주 1회): 정리(안 쓰는 노트 보관 처리)·정돈(정위치 — 폴더·태그 규칙)·청소(깨진 링크)·청결(프런트매터 형식 통일)·습관화(캘린더에 고정)</w:t>
      </w:r>
    </w:p>
    <w:p>
      <w:pPr>
        <w:pStyle w:val="ListParagraph"/>
        <w:numPr>
          <w:ilvl w:val="0"/>
          <w:numId w:val="2"/>
        </w:numPr>
        <w:spacing w:after="80"/>
      </w:pPr>
      <w:r>
        <w:rPr>
          <w:rFonts w:ascii="Malgun Gothic" w:cs="Malgun Gothic" w:eastAsia="Malgun Gothic" w:hAnsi="Malgun Gothic"/>
          <w:sz w:val="21"/>
          <w:szCs w:val="21"/>
        </w:rPr>
        <w:t xml:space="preserve">미확인 리뷰: '복약미확인' 이벤트가 주 3회 이상이면 규칙 시간이 삶과 안 맞는 것 — 지식(노트)을 고친다. 그래프가 아니라 볼트를 고치는 것이 원칙 ①</w:t>
      </w:r>
    </w:p>
    <w:p>
      <w:pPr>
        <w:pStyle w:val="ListParagraph"/>
        <w:numPr>
          <w:ilvl w:val="0"/>
          <w:numId w:val="2"/>
        </w:numPr>
        <w:spacing w:after="80"/>
      </w:pPr>
      <w:r>
        <w:rPr>
          <w:rFonts w:ascii="Malgun Gothic" w:cs="Malgun Gothic" w:eastAsia="Malgun Gothic" w:hAnsi="Malgun Gothic"/>
          <w:sz w:val="21"/>
          <w:szCs w:val="21"/>
        </w:rPr>
        <w:t xml:space="preserve">월간 재사이클: 새 CQ 3개를 추가하며 미니 DMAIC 재순환 — 범위를 한 뼘씩 넓힌다(건강→루틴→사업)</w:t>
      </w:r>
    </w:p>
    <w:p>
      <w:pPr>
        <w:pStyle w:val="Heading2"/>
        <w:spacing w:after="120" w:before="260"/>
      </w:pPr>
      <w:r>
        <w:rPr>
          <w:rFonts w:ascii="Malgun Gothic" w:cs="Malgun Gothic" w:eastAsia="Malgun Gothic" w:hAnsi="Malgun Gothic"/>
          <w:b/>
          <w:bCs/>
          <w:color w:val="2E5596"/>
          <w:sz w:val="24"/>
          <w:szCs w:val="24"/>
        </w:rPr>
        <w:t xml:space="preserve">P-DMAIC 실증 사례 — 피지컬브레인 T28 (2026.7)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단계</w:t>
            </w:r>
          </w:p>
        </w:tc>
        <w:tc>
          <w:tcPr>
            <w:tcW w:type="dxa" w:w="7626"/>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실제로 한 일 (검증됨)</w:t>
            </w:r>
          </w:p>
        </w:tc>
      </w:tr>
      <w:tr>
        <w:tc>
          <w:tcPr>
            <w:tcW w:type="dxa" w:w="14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Define</w:t>
            </w:r>
          </w:p>
        </w:tc>
        <w:tc>
          <w:tcPr>
            <w:tcW w:type="dxa" w:w="76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목적: 나의 건강 비서. CQ: '오늘 무슨 약?', '이번 주 혈압 추세?' 등. CTQ: 복약 준수율·결측률</w:t>
            </w:r>
          </w:p>
        </w:tc>
      </w:tr>
      <w:tr>
        <w:tc>
          <w:tcPr>
            <w:tcW w:type="dxa" w:w="14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Measure</w:t>
            </w:r>
          </w:p>
        </w:tc>
        <w:tc>
          <w:tcPr>
            <w:tcW w:type="dxa" w:w="76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목업 30일 데이터로 기준선 형성, 신호 페이지에서 결측 가시화</w:t>
            </w:r>
          </w:p>
        </w:tc>
      </w:tr>
      <w:tr>
        <w:tc>
          <w:tcPr>
            <w:tcW w:type="dxa" w:w="14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Analyze</w:t>
            </w:r>
          </w:p>
        </w:tc>
        <w:tc>
          <w:tcPr>
            <w:tcW w:type="dxa" w:w="76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약 3종·시간·조건을 노드(Medication·Regimen)로 매핑</w:t>
            </w:r>
          </w:p>
        </w:tc>
      </w:tr>
      <w:tr>
        <w:tc>
          <w:tcPr>
            <w:tcW w:type="dxa" w:w="14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Improve</w:t>
            </w:r>
          </w:p>
        </w:tc>
        <w:tc>
          <w:tcPr>
            <w:tcW w:type="dxa" w:w="76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make_vault로 노트 4개 생성 → 옵시디언(OneDrive) 연동 → 알림·브리핑 자동화 가동</w:t>
            </w:r>
          </w:p>
        </w:tc>
      </w:tr>
      <w:tr>
        <w:tc>
          <w:tcPr>
            <w:tcW w:type="dxa" w:w="14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Control</w:t>
            </w:r>
          </w:p>
        </w:tc>
        <w:tc>
          <w:tcPr>
            <w:tcW w:type="dxa" w:w="76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심장박동(5분 볼트 동기화), 주간 리포트, 미확인 이벤트 기록이 상시 가동 중</w:t>
            </w:r>
          </w:p>
        </w:tc>
      </w:tr>
    </w:tbl>
    <w:p>
      <w:r>
        <w:br w:type="page"/>
      </w:r>
    </w:p>
    <w:p>
      <w:pPr>
        <w:pStyle w:val="Heading1"/>
        <w:spacing w:after="160" w:before="380"/>
      </w:pPr>
      <w:r>
        <w:rPr>
          <w:rFonts w:ascii="Malgun Gothic" w:cs="Malgun Gothic" w:eastAsia="Malgun Gothic" w:hAnsi="Malgun Gothic"/>
          <w:b/>
          <w:bCs/>
          <w:color w:val="1F3864"/>
          <w:sz w:val="30"/>
          <w:szCs w:val="30"/>
        </w:rPr>
        <w:t xml:space="preserve">4. 기업편 — E-DMAIC (기업 지식그래프 방법론)</w:t>
      </w:r>
    </w:p>
    <w:p>
      <w:pPr>
        <w:spacing w:after="130"/>
      </w:pPr>
      <w:r>
        <w:rPr>
          <w:rFonts w:ascii="Malgun Gothic" w:cs="Malgun Gothic" w:eastAsia="Malgun Gothic" w:hAnsi="Malgun Gothic"/>
          <w:sz w:val="21"/>
          <w:szCs w:val="21"/>
        </w:rPr>
        <w:t xml:space="preserve">대상: 1인 창업자~중소기업. 개인편과의 결정적 차이 3가지: ① 이해관계자가 여럿(거버넌스 필요) ② 지식의 절반 이상이 암묵지(사장님 머릿속·카톡·관습)에 있음 ③ 기존 시스템(ERP·엑셀)과의 연결이 성패를 좌우. 첫 사이클: 8~12주, 이후 분기 재순환.</w:t>
      </w:r>
    </w:p>
    <w:p>
      <w:pPr>
        <w:pStyle w:val="Heading2"/>
        <w:spacing w:after="120" w:before="260"/>
      </w:pPr>
      <w:r>
        <w:rPr>
          <w:rFonts w:ascii="Malgun Gothic" w:cs="Malgun Gothic" w:eastAsia="Malgun Gothic" w:hAnsi="Malgun Gothic"/>
          <w:b/>
          <w:bCs/>
          <w:color w:val="2E5596"/>
          <w:sz w:val="24"/>
          <w:szCs w:val="24"/>
        </w:rPr>
        <w:t xml:space="preserve">E1. Define — 정의 (2주)</w:t>
      </w:r>
    </w:p>
    <w:p>
      <w:pPr>
        <w:pStyle w:val="ListParagraph"/>
        <w:numPr>
          <w:ilvl w:val="0"/>
          <w:numId w:val="2"/>
        </w:numPr>
        <w:spacing w:after="80"/>
      </w:pPr>
      <w:r>
        <w:rPr>
          <w:rFonts w:ascii="Malgun Gothic" w:cs="Malgun Gothic" w:eastAsia="Malgun Gothic" w:hAnsi="Malgun Gothic"/>
          <w:sz w:val="21"/>
          <w:szCs w:val="21"/>
        </w:rPr>
        <w:t xml:space="preserve">스폰서(챔피언) 지정: 대표가 직접. 지식그래프는 IT 프로젝트가 아니라 경영 프로젝트다</w:t>
      </w:r>
    </w:p>
    <w:p>
      <w:pPr>
        <w:pStyle w:val="ListParagraph"/>
        <w:numPr>
          <w:ilvl w:val="0"/>
          <w:numId w:val="2"/>
        </w:numPr>
        <w:spacing w:after="80"/>
      </w:pPr>
      <w:r>
        <w:rPr>
          <w:rFonts w:ascii="Malgun Gothic" w:cs="Malgun Gothic" w:eastAsia="Malgun Gothic" w:hAnsi="Malgun Gothic"/>
          <w:sz w:val="21"/>
          <w:szCs w:val="21"/>
        </w:rPr>
        <w:t xml:space="preserve">경영 CTQ 정의: 무엇의 결함을 줄이는가 — 예) 견적 리드타임, 재고 불일치율, 고객 문의 응답 시간, '사장님 부재 시 멈추는 업무 수'(사각지대 지표)</w:t>
      </w:r>
    </w:p>
    <w:p>
      <w:pPr>
        <w:pStyle w:val="ListParagraph"/>
        <w:numPr>
          <w:ilvl w:val="0"/>
          <w:numId w:val="2"/>
        </w:numPr>
        <w:spacing w:after="80"/>
      </w:pPr>
      <w:r>
        <w:rPr>
          <w:rFonts w:ascii="Malgun Gothic" w:cs="Malgun Gothic" w:eastAsia="Malgun Gothic" w:hAnsi="Malgun Gothic"/>
          <w:sz w:val="21"/>
          <w:szCs w:val="21"/>
        </w:rPr>
        <w:t xml:space="preserve">CQ 워크숍(반나절): 부서(역할)별로 '그래프가 답해줬으면 하는 질문' 10개씩 수집 — 예) 이 고객의 최근 3건 거래와 특이사항은? / A제품 원가에 영향 주는 공급처는?</w:t>
      </w:r>
    </w:p>
    <w:p>
      <w:pPr>
        <w:pStyle w:val="ListParagraph"/>
        <w:numPr>
          <w:ilvl w:val="0"/>
          <w:numId w:val="2"/>
        </w:numPr>
        <w:spacing w:after="80"/>
      </w:pPr>
      <w:r>
        <w:rPr>
          <w:rFonts w:ascii="Malgun Gothic" w:cs="Malgun Gothic" w:eastAsia="Malgun Gothic" w:hAnsi="Malgun Gothic"/>
          <w:sz w:val="21"/>
          <w:szCs w:val="21"/>
        </w:rPr>
        <w:t xml:space="preserve">범위: 프로세스 1개(권장: 주문-출하 또는 견적-수주)로 시작. 전사 빅뱅 금지</w:t>
      </w:r>
    </w:p>
    <w:p>
      <w:pPr>
        <w:pStyle w:val="Heading2"/>
        <w:spacing w:after="120" w:before="260"/>
      </w:pPr>
      <w:r>
        <w:rPr>
          <w:rFonts w:ascii="Malgun Gothic" w:cs="Malgun Gothic" w:eastAsia="Malgun Gothic" w:hAnsi="Malgun Gothic"/>
          <w:b/>
          <w:bCs/>
          <w:color w:val="2E5596"/>
          <w:sz w:val="24"/>
          <w:szCs w:val="24"/>
        </w:rPr>
        <w:t xml:space="preserve">E2. Measure — 측정 (2주)</w:t>
      </w:r>
    </w:p>
    <w:p>
      <w:pPr>
        <w:pStyle w:val="ListParagraph"/>
        <w:numPr>
          <w:ilvl w:val="0"/>
          <w:numId w:val="2"/>
        </w:numPr>
        <w:spacing w:after="80"/>
      </w:pPr>
      <w:r>
        <w:rPr>
          <w:rFonts w:ascii="Malgun Gothic" w:cs="Malgun Gothic" w:eastAsia="Malgun Gothic" w:hAnsi="Malgun Gothic"/>
          <w:sz w:val="21"/>
          <w:szCs w:val="21"/>
        </w:rPr>
        <w:t xml:space="preserve">데이터 자산 인벤토리: ERP 마스터·엑셀·카톡/메일·수기장부·머릿속 — 5개 유형별 목록화</w:t>
      </w:r>
    </w:p>
    <w:p>
      <w:pPr>
        <w:pStyle w:val="ListParagraph"/>
        <w:numPr>
          <w:ilvl w:val="0"/>
          <w:numId w:val="2"/>
        </w:numPr>
        <w:spacing w:after="80"/>
      </w:pPr>
      <w:r>
        <w:rPr>
          <w:rFonts w:ascii="Malgun Gothic" w:cs="Malgun Gothic" w:eastAsia="Malgun Gothic" w:hAnsi="Malgun Gothic"/>
          <w:sz w:val="21"/>
          <w:szCs w:val="21"/>
        </w:rPr>
        <w:t xml:space="preserve">형식지/암묵지 비율 측정: CQ에 답하는 데 필요한 정보 중 시스템에 있는 것 vs 사람에게 물어야 하는 것의 비율 — 이것이 '사각지대 크기'의 기준선</w:t>
      </w:r>
    </w:p>
    <w:p>
      <w:pPr>
        <w:pStyle w:val="ListParagraph"/>
        <w:numPr>
          <w:ilvl w:val="0"/>
          <w:numId w:val="2"/>
        </w:numPr>
        <w:spacing w:after="80"/>
      </w:pPr>
      <w:r>
        <w:rPr>
          <w:rFonts w:ascii="Malgun Gothic" w:cs="Malgun Gothic" w:eastAsia="Malgun Gothic" w:hAnsi="Malgun Gothic"/>
          <w:sz w:val="21"/>
          <w:szCs w:val="21"/>
        </w:rPr>
        <w:t xml:space="preserve">CQ 예비 시험: 현행 시스템(ERP 조회 등)만으로 CQ에 몇 개 답하는지 실측</w:t>
      </w:r>
    </w:p>
    <w:p>
      <w:pPr>
        <w:pStyle w:val="Heading2"/>
        <w:spacing w:after="120" w:before="260"/>
      </w:pPr>
      <w:r>
        <w:rPr>
          <w:rFonts w:ascii="Malgun Gothic" w:cs="Malgun Gothic" w:eastAsia="Malgun Gothic" w:hAnsi="Malgun Gothic"/>
          <w:b/>
          <w:bCs/>
          <w:color w:val="2E5596"/>
          <w:sz w:val="24"/>
          <w:szCs w:val="24"/>
        </w:rPr>
        <w:t xml:space="preserve">E3. Analyze — 분석 (2~3주)</w:t>
      </w:r>
    </w:p>
    <w:p>
      <w:pPr>
        <w:pStyle w:val="ListParagraph"/>
        <w:numPr>
          <w:ilvl w:val="0"/>
          <w:numId w:val="2"/>
        </w:numPr>
        <w:spacing w:after="80"/>
      </w:pPr>
      <w:r>
        <w:rPr>
          <w:rFonts w:ascii="Malgun Gothic" w:cs="Malgun Gothic" w:eastAsia="Malgun Gothic" w:hAnsi="Malgun Gothic"/>
          <w:sz w:val="21"/>
          <w:szCs w:val="21"/>
        </w:rPr>
        <w:t xml:space="preserve">도메인 온톨로지 설계: 기업 공통 씨앗 노드 — 고객·제품·주문·공급처·프로세스·직원·이벤트·장소 (개인 7노드의 기업판). 관계는 CQ가 요구하는 것만</w:t>
      </w:r>
    </w:p>
    <w:p>
      <w:pPr>
        <w:pStyle w:val="ListParagraph"/>
        <w:numPr>
          <w:ilvl w:val="0"/>
          <w:numId w:val="2"/>
        </w:numPr>
        <w:spacing w:after="80"/>
      </w:pPr>
      <w:r>
        <w:rPr>
          <w:rFonts w:ascii="Malgun Gothic" w:cs="Malgun Gothic" w:eastAsia="Malgun Gothic" w:hAnsi="Malgun Gothic"/>
          <w:sz w:val="21"/>
          <w:szCs w:val="21"/>
        </w:rPr>
        <w:t xml:space="preserve">암묵지 점진 발굴(PTGDA 관점 접목): 한 번의 인터뷰로 끝내지 않는다. ① 형식 데이터로 뼈대 그래프 생성 → ② 그래프의 '끊긴 곳'을 질문으로 변환('이 고객 주문이 급감한 이유가 기록에 없습니다') → ③ 현업 대화로 암묵 관계를 회수 → 반복. 사각지대가 스스로 모습을 드러내게 하는 방식</w:t>
      </w:r>
    </w:p>
    <w:p>
      <w:pPr>
        <w:pStyle w:val="ListParagraph"/>
        <w:numPr>
          <w:ilvl w:val="0"/>
          <w:numId w:val="2"/>
        </w:numPr>
        <w:spacing w:after="80"/>
      </w:pPr>
      <w:r>
        <w:rPr>
          <w:rFonts w:ascii="Malgun Gothic" w:cs="Malgun Gothic" w:eastAsia="Malgun Gothic" w:hAnsi="Malgun Gothic"/>
          <w:sz w:val="21"/>
          <w:szCs w:val="21"/>
        </w:rPr>
        <w:t xml:space="preserve">ERP 마스터데이터 매핑: 기존 코드 체계(품목·거래처)를 노드 ID로 재사용 — 새 체계를 만들지 않는 것이 저항을 줄인다</w:t>
      </w:r>
    </w:p>
    <w:p>
      <w:pPr>
        <w:pStyle w:val="ListParagraph"/>
        <w:numPr>
          <w:ilvl w:val="0"/>
          <w:numId w:val="2"/>
        </w:numPr>
        <w:spacing w:after="80"/>
      </w:pPr>
      <w:r>
        <w:rPr>
          <w:rFonts w:ascii="Malgun Gothic" w:cs="Malgun Gothic" w:eastAsia="Malgun Gothic" w:hAnsi="Malgun Gothic"/>
          <w:sz w:val="21"/>
          <w:szCs w:val="21"/>
        </w:rPr>
        <w:t xml:space="preserve">갭 파레토: 답 못한 CQ의 원인 상위 20%를 Improve 대상으로</w:t>
      </w:r>
    </w:p>
    <w:p>
      <w:pPr>
        <w:pStyle w:val="Heading2"/>
        <w:spacing w:after="120" w:before="260"/>
      </w:pPr>
      <w:r>
        <w:rPr>
          <w:rFonts w:ascii="Malgun Gothic" w:cs="Malgun Gothic" w:eastAsia="Malgun Gothic" w:hAnsi="Malgun Gothic"/>
          <w:b/>
          <w:bCs/>
          <w:color w:val="2E5596"/>
          <w:sz w:val="24"/>
          <w:szCs w:val="24"/>
        </w:rPr>
        <w:t xml:space="preserve">E4. Improve — 개선 (3~4주)</w:t>
      </w:r>
    </w:p>
    <w:p>
      <w:pPr>
        <w:pStyle w:val="ListParagraph"/>
        <w:numPr>
          <w:ilvl w:val="0"/>
          <w:numId w:val="2"/>
        </w:numPr>
        <w:spacing w:after="80"/>
      </w:pPr>
      <w:r>
        <w:rPr>
          <w:rFonts w:ascii="Malgun Gothic" w:cs="Malgun Gothic" w:eastAsia="Malgun Gothic" w:hAnsi="Malgun Gothic"/>
          <w:sz w:val="21"/>
          <w:szCs w:val="21"/>
        </w:rPr>
        <w:t xml:space="preserve">파일럿 구축: 범위 프로세스 1개의 그래프를 실데이터로 구축 (그래프 DB 또는 피지컬브레인식 경량 저장소)</w:t>
      </w:r>
    </w:p>
    <w:p>
      <w:pPr>
        <w:pStyle w:val="ListParagraph"/>
        <w:numPr>
          <w:ilvl w:val="0"/>
          <w:numId w:val="2"/>
        </w:numPr>
        <w:spacing w:after="80"/>
      </w:pPr>
      <w:r>
        <w:rPr>
          <w:rFonts w:ascii="Malgun Gothic" w:cs="Malgun Gothic" w:eastAsia="Malgun Gothic" w:hAnsi="Malgun Gothic"/>
          <w:sz w:val="21"/>
          <w:szCs w:val="21"/>
        </w:rPr>
        <w:t xml:space="preserve">에이전트 연결: 온톨로지 스키마 위에 질의 에이전트(사서)를 얹는다 — 자연어 질문 → 그래프 조회 → 근거 있는 답 (JEDAIX의 '스키마→에이전트 자동 생성' 지향점과 동일)</w:t>
      </w:r>
    </w:p>
    <w:p>
      <w:pPr>
        <w:pStyle w:val="ListParagraph"/>
        <w:numPr>
          <w:ilvl w:val="0"/>
          <w:numId w:val="2"/>
        </w:numPr>
        <w:spacing w:after="80"/>
      </w:pPr>
      <w:r>
        <w:rPr>
          <w:rFonts w:ascii="Malgun Gothic" w:cs="Malgun Gothic" w:eastAsia="Malgun Gothic" w:hAnsi="Malgun Gothic"/>
          <w:sz w:val="21"/>
          <w:szCs w:val="21"/>
        </w:rPr>
        <w:t xml:space="preserve">업무 루틴 자동화: 아침 경영 브리핑(어제 주문·재고 경보·오늘 납기), 예외 알림(재고 임계치·미수금 조건 규칙)</w:t>
      </w:r>
    </w:p>
    <w:p>
      <w:pPr>
        <w:pStyle w:val="ListParagraph"/>
        <w:numPr>
          <w:ilvl w:val="0"/>
          <w:numId w:val="2"/>
        </w:numPr>
        <w:spacing w:after="80"/>
      </w:pPr>
      <w:r>
        <w:rPr>
          <w:rFonts w:ascii="Malgun Gothic" w:cs="Malgun Gothic" w:eastAsia="Malgun Gothic" w:hAnsi="Malgun Gothic"/>
          <w:sz w:val="21"/>
          <w:szCs w:val="21"/>
        </w:rPr>
        <w:t xml:space="preserve">검증: CQ 응답률(기준선 대비), 경영 CTQ 변화(견적 리드타임 등), 사용자 수용도(현업이 주 몇 회 질문하는가)</w:t>
      </w:r>
    </w:p>
    <w:p>
      <w:pPr>
        <w:pStyle w:val="Heading2"/>
        <w:spacing w:after="120" w:before="260"/>
      </w:pPr>
      <w:r>
        <w:rPr>
          <w:rFonts w:ascii="Malgun Gothic" w:cs="Malgun Gothic" w:eastAsia="Malgun Gothic" w:hAnsi="Malgun Gothic"/>
          <w:b/>
          <w:bCs/>
          <w:color w:val="2E5596"/>
          <w:sz w:val="24"/>
          <w:szCs w:val="24"/>
        </w:rPr>
        <w:t xml:space="preserve">E5. Control — 관리 (상시)</w:t>
      </w:r>
    </w:p>
    <w:p>
      <w:pPr>
        <w:pStyle w:val="ListParagraph"/>
        <w:numPr>
          <w:ilvl w:val="0"/>
          <w:numId w:val="2"/>
        </w:numPr>
        <w:spacing w:after="80"/>
      </w:pPr>
      <w:r>
        <w:rPr>
          <w:rFonts w:ascii="Malgun Gothic" w:cs="Malgun Gothic" w:eastAsia="Malgun Gothic" w:hAnsi="Malgun Gothic"/>
          <w:sz w:val="21"/>
          <w:szCs w:val="21"/>
        </w:rPr>
        <w:t xml:space="preserve">데이터 거버넌스: 노드 유형별 오너와 갱신 주기 지정 (고객 마스터=영업, 주 1회 등) — 표 1장이면 충분하다. 문서 10장짜리 거버넌스는 죽는다</w:t>
      </w:r>
    </w:p>
    <w:p>
      <w:pPr>
        <w:pStyle w:val="ListParagraph"/>
        <w:numPr>
          <w:ilvl w:val="0"/>
          <w:numId w:val="2"/>
        </w:numPr>
        <w:spacing w:after="80"/>
      </w:pPr>
      <w:r>
        <w:rPr>
          <w:rFonts w:ascii="Malgun Gothic" w:cs="Malgun Gothic" w:eastAsia="Malgun Gothic" w:hAnsi="Malgun Gothic"/>
          <w:sz w:val="21"/>
          <w:szCs w:val="21"/>
        </w:rPr>
        <w:t xml:space="preserve">지식의 3정: 정위치(어느 시스템이 원본인가), 정품(중복·이명 정리), 정량(필수 속성 채움률)</w:t>
      </w:r>
    </w:p>
    <w:p>
      <w:pPr>
        <w:pStyle w:val="ListParagraph"/>
        <w:numPr>
          <w:ilvl w:val="0"/>
          <w:numId w:val="2"/>
        </w:numPr>
        <w:spacing w:after="80"/>
      </w:pPr>
      <w:r>
        <w:rPr>
          <w:rFonts w:ascii="Malgun Gothic" w:cs="Malgun Gothic" w:eastAsia="Malgun Gothic" w:hAnsi="Malgun Gothic"/>
          <w:sz w:val="21"/>
          <w:szCs w:val="21"/>
        </w:rPr>
        <w:t xml:space="preserve">관리도: 그래프 신선도(최근 7일 갱신 노드 비율)·CQ 응답률을 월간 경영회의 고정 안건으로</w:t>
      </w:r>
    </w:p>
    <w:p>
      <w:pPr>
        <w:pStyle w:val="ListParagraph"/>
        <w:numPr>
          <w:ilvl w:val="0"/>
          <w:numId w:val="2"/>
        </w:numPr>
        <w:spacing w:after="80"/>
      </w:pPr>
      <w:r>
        <w:rPr>
          <w:rFonts w:ascii="Malgun Gothic" w:cs="Malgun Gothic" w:eastAsia="Malgun Gothic" w:hAnsi="Malgun Gothic"/>
          <w:sz w:val="21"/>
          <w:szCs w:val="21"/>
        </w:rPr>
        <w:t xml:space="preserve">분기 재사이클: 다음 프로세스로 범위 확장 + 새 CQ — E-DMAIC 재순환</w:t>
      </w:r>
    </w:p>
    <w:p>
      <w:pPr>
        <w:pStyle w:val="Heading2"/>
        <w:spacing w:after="120" w:before="260"/>
      </w:pPr>
      <w:r>
        <w:rPr>
          <w:rFonts w:ascii="Malgun Gothic" w:cs="Malgun Gothic" w:eastAsia="Malgun Gothic" w:hAnsi="Malgun Gothic"/>
          <w:b/>
          <w:bCs/>
          <w:color w:val="2E5596"/>
          <w:sz w:val="24"/>
          <w:szCs w:val="24"/>
        </w:rPr>
        <w:t xml:space="preserve">조직 역할 (6시그마 벨트의 번역)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rPr>
          <w:tblHeader/>
        </w:trPr>
        <w:tc>
          <w:tcPr>
            <w:tcW w:type="dxa" w:w="1800"/>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6시그마 역할</w:t>
            </w:r>
          </w:p>
        </w:tc>
        <w:tc>
          <w:tcPr>
            <w:tcW w:type="dxa" w:w="5426"/>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지식그래프 역할</w:t>
            </w:r>
          </w:p>
        </w:tc>
        <w:tc>
          <w:tcPr>
            <w:tcW w:type="dxa" w:w="1800"/>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담당</w:t>
            </w:r>
          </w:p>
        </w:tc>
      </w:tr>
      <w:tr>
        <w:tc>
          <w:tcPr>
            <w:tcW w:type="dxa" w:w="18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챔피언</w:t>
            </w:r>
          </w:p>
        </w:tc>
        <w:tc>
          <w:tcPr>
            <w:tcW w:type="dxa" w:w="54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지식경영 스폰서 — 범위·투자 결정</w:t>
            </w:r>
          </w:p>
        </w:tc>
        <w:tc>
          <w:tcPr>
            <w:tcW w:type="dxa" w:w="18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대표</w:t>
            </w:r>
          </w:p>
        </w:tc>
      </w:tr>
      <w:tr>
        <w:tc>
          <w:tcPr>
            <w:tcW w:type="dxa" w:w="18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블랙벨트</w:t>
            </w:r>
          </w:p>
        </w:tc>
        <w:tc>
          <w:tcPr>
            <w:tcW w:type="dxa" w:w="54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지식 설계자 — 온톨로지·CQ·지표 설계 (외부 컨설턴트 가능)</w:t>
            </w:r>
          </w:p>
        </w:tc>
        <w:tc>
          <w:tcPr>
            <w:tcW w:type="dxa" w:w="18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1명</w:t>
            </w:r>
          </w:p>
        </w:tc>
      </w:tr>
      <w:tr>
        <w:tc>
          <w:tcPr>
            <w:tcW w:type="dxa" w:w="18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그린벨트</w:t>
            </w:r>
          </w:p>
        </w:tc>
        <w:tc>
          <w:tcPr>
            <w:tcW w:type="dxa" w:w="54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도메인 오너 — 자기 영역 노드의 품질 책임</w:t>
            </w:r>
          </w:p>
        </w:tc>
        <w:tc>
          <w:tcPr>
            <w:tcW w:type="dxa" w:w="18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부서별 1명</w:t>
            </w:r>
          </w:p>
        </w:tc>
      </w:tr>
      <w:tr>
        <w:tc>
          <w:tcPr>
            <w:tcW w:type="dxa" w:w="18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전 직원</w:t>
            </w:r>
          </w:p>
        </w:tc>
        <w:tc>
          <w:tcPr>
            <w:tcW w:type="dxa" w:w="54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지식 시민 — '기록되지 않으면 없는 일' 문화 실천</w:t>
            </w:r>
          </w:p>
        </w:tc>
        <w:tc>
          <w:tcPr>
            <w:tcW w:type="dxa" w:w="18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전원</w:t>
            </w:r>
          </w:p>
        </w:tc>
      </w:tr>
    </w:tbl>
    <w:p>
      <w:r>
        <w:br w:type="page"/>
      </w:r>
    </w:p>
    <w:p>
      <w:pPr>
        <w:pStyle w:val="Heading1"/>
        <w:spacing w:after="160" w:before="380"/>
      </w:pPr>
      <w:r>
        <w:rPr>
          <w:rFonts w:ascii="Malgun Gothic" w:cs="Malgun Gothic" w:eastAsia="Malgun Gothic" w:hAnsi="Malgun Gothic"/>
          <w:b/>
          <w:bCs/>
          <w:color w:val="1F3864"/>
          <w:sz w:val="30"/>
          <w:szCs w:val="30"/>
        </w:rPr>
        <w:t xml:space="preserve">5. CTQ 지표 사전 (개인·기업 공용)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2300"/>
        <w:gridCol w:w="1926"/>
      </w:tblGrid>
      <w:tr>
        <w:trPr>
          <w:tblHeader/>
        </w:trPr>
        <w:tc>
          <w:tcPr>
            <w:tcW w:type="dxa" w:w="1700"/>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지표</w:t>
            </w:r>
          </w:p>
        </w:tc>
        <w:tc>
          <w:tcPr>
            <w:tcW w:type="dxa" w:w="3100"/>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정의</w:t>
            </w:r>
          </w:p>
        </w:tc>
        <w:tc>
          <w:tcPr>
            <w:tcW w:type="dxa" w:w="2300"/>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측정법</w:t>
            </w:r>
          </w:p>
        </w:tc>
        <w:tc>
          <w:tcPr>
            <w:tcW w:type="dxa" w:w="1926"/>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권장 목표</w:t>
            </w:r>
          </w:p>
        </w:tc>
      </w:tr>
      <w:tr>
        <w:tc>
          <w:tcPr>
            <w:tcW w:type="dxa" w:w="17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CQ 응답률</w:t>
            </w:r>
          </w:p>
        </w:tc>
        <w:tc>
          <w:tcPr>
            <w:tcW w:type="dxa" w:w="31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역량질문 중 그래프가 근거 있게 답하는 비율</w:t>
            </w:r>
          </w:p>
        </w:tc>
        <w:tc>
          <w:tcPr>
            <w:tcW w:type="dxa" w:w="23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사이클마다 전수 재질의</w:t>
            </w:r>
          </w:p>
        </w:tc>
        <w:tc>
          <w:tcPr>
            <w:tcW w:type="dxa" w:w="19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1차 50% → 3차 80%</w:t>
            </w:r>
          </w:p>
        </w:tc>
      </w:tr>
      <w:tr>
        <w:tc>
          <w:tcPr>
            <w:tcW w:type="dxa" w:w="17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결측률</w:t>
            </w:r>
          </w:p>
        </w:tc>
        <w:tc>
          <w:tcPr>
            <w:tcW w:type="dxa" w:w="31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기록 주기 대비 실제 기록된 비율의 역수</w:t>
            </w:r>
          </w:p>
        </w:tc>
        <w:tc>
          <w:tcPr>
            <w:tcW w:type="dxa" w:w="23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신호 페이지/일별 집계</w:t>
            </w:r>
          </w:p>
        </w:tc>
        <w:tc>
          <w:tcPr>
            <w:tcW w:type="dxa" w:w="19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30% 미만</w:t>
            </w:r>
          </w:p>
        </w:tc>
      </w:tr>
      <w:tr>
        <w:tc>
          <w:tcPr>
            <w:tcW w:type="dxa" w:w="17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고아 노드율</w:t>
            </w:r>
          </w:p>
        </w:tc>
        <w:tc>
          <w:tcPr>
            <w:tcW w:type="dxa" w:w="31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관계가 0개인 노드 비율</w:t>
            </w:r>
          </w:p>
        </w:tc>
        <w:tc>
          <w:tcPr>
            <w:tcW w:type="dxa" w:w="23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그래프 통계</w:t>
            </w:r>
          </w:p>
        </w:tc>
        <w:tc>
          <w:tcPr>
            <w:tcW w:type="dxa" w:w="19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10% 미만</w:t>
            </w:r>
          </w:p>
        </w:tc>
      </w:tr>
      <w:tr>
        <w:tc>
          <w:tcPr>
            <w:tcW w:type="dxa" w:w="17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그래프 신선도</w:t>
            </w:r>
          </w:p>
        </w:tc>
        <w:tc>
          <w:tcPr>
            <w:tcW w:type="dxa" w:w="31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최근 7일 내 추가·갱신 노드 비율</w:t>
            </w:r>
          </w:p>
        </w:tc>
        <w:tc>
          <w:tcPr>
            <w:tcW w:type="dxa" w:w="23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주간 리포트</w:t>
            </w:r>
          </w:p>
        </w:tc>
        <w:tc>
          <w:tcPr>
            <w:tcW w:type="dxa" w:w="19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주 1회 이상 갱신</w:t>
            </w:r>
          </w:p>
        </w:tc>
      </w:tr>
      <w:tr>
        <w:tc>
          <w:tcPr>
            <w:tcW w:type="dxa" w:w="17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루틴 준수율</w:t>
            </w:r>
          </w:p>
        </w:tc>
        <w:tc>
          <w:tcPr>
            <w:tcW w:type="dxa" w:w="31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알림 대비 확인된 실행 비율 (개인: 복약)</w:t>
            </w:r>
          </w:p>
        </w:tc>
        <w:tc>
          <w:tcPr>
            <w:tcW w:type="dxa" w:w="23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이벤트 집계</w:t>
            </w:r>
          </w:p>
        </w:tc>
        <w:tc>
          <w:tcPr>
            <w:tcW w:type="dxa" w:w="19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80% 이상</w:t>
            </w:r>
          </w:p>
        </w:tc>
      </w:tr>
      <w:tr>
        <w:tc>
          <w:tcPr>
            <w:tcW w:type="dxa" w:w="17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시나리오 무인 완주율</w:t>
            </w:r>
          </w:p>
        </w:tc>
        <w:tc>
          <w:tcPr>
            <w:tcW w:type="dxa" w:w="31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사람 개입 없이 끝난 자동화 루틴 비율</w:t>
            </w:r>
          </w:p>
        </w:tc>
        <w:tc>
          <w:tcPr>
            <w:tcW w:type="dxa" w:w="23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이벤트 집계</w:t>
            </w:r>
          </w:p>
        </w:tc>
        <w:tc>
          <w:tcPr>
            <w:tcW w:type="dxa" w:w="19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90% 이상</w:t>
            </w:r>
          </w:p>
        </w:tc>
      </w:tr>
      <w:tr>
        <w:tc>
          <w:tcPr>
            <w:tcW w:type="dxa" w:w="17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사각지대 지수 (기업)</w:t>
            </w:r>
          </w:p>
        </w:tc>
        <w:tc>
          <w:tcPr>
            <w:tcW w:type="dxa" w:w="31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CQ 답변에 '사람에게 물어야 함'이 필요한 비율</w:t>
            </w:r>
          </w:p>
        </w:tc>
        <w:tc>
          <w:tcPr>
            <w:tcW w:type="dxa" w:w="23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CQ 시험 시 병행 기록</w:t>
            </w:r>
          </w:p>
        </w:tc>
        <w:tc>
          <w:tcPr>
            <w:tcW w:type="dxa" w:w="19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사이클마다 감소</w:t>
            </w:r>
          </w:p>
        </w:tc>
      </w:tr>
    </w:tbl>
    <w:p>
      <w:pPr>
        <w:pStyle w:val="Heading1"/>
        <w:spacing w:after="160" w:before="380"/>
      </w:pPr>
      <w:r>
        <w:rPr>
          <w:rFonts w:ascii="Malgun Gothic" w:cs="Malgun Gothic" w:eastAsia="Malgun Gothic" w:hAnsi="Malgun Gothic"/>
          <w:b/>
          <w:bCs/>
          <w:color w:val="1F3864"/>
          <w:sz w:val="30"/>
          <w:szCs w:val="30"/>
        </w:rPr>
        <w:t xml:space="preserve">6. 도입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226"/>
      </w:tblGrid>
      <w:tr>
        <w:trPr>
          <w:tblHeader/>
        </w:trPr>
        <w:tc>
          <w:tcPr>
            <w:tcW w:type="dxa" w:w="900"/>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주차</w:t>
            </w:r>
          </w:p>
        </w:tc>
        <w:tc>
          <w:tcPr>
            <w:tcW w:type="dxa" w:w="3900"/>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개인 (P-DMAIC)</w:t>
            </w:r>
          </w:p>
        </w:tc>
        <w:tc>
          <w:tcPr>
            <w:tcW w:type="dxa" w:w="4226"/>
            <w:shd w:fill="DCE6F1" w:val="clear"/>
            <w:tcMar>
              <w:top w:type="dxa" w:w="55"/>
              <w:left w:type="dxa" w:w="90"/>
              <w:bottom w:type="dxa" w:w="55"/>
              <w:right w:type="dxa" w:w="90"/>
            </w:tcMar>
          </w:tcPr>
          <w:p>
            <w:r>
              <w:rPr>
                <w:rFonts w:ascii="Malgun Gothic" w:cs="Malgun Gothic" w:eastAsia="Malgun Gothic" w:hAnsi="Malgun Gothic"/>
                <w:b/>
                <w:bCs/>
                <w:sz w:val="18"/>
                <w:szCs w:val="18"/>
              </w:rPr>
              <w:t xml:space="preserve">기업 (E-DMAIC)</w:t>
            </w:r>
          </w:p>
        </w:tc>
      </w:tr>
      <w:tr>
        <w:tc>
          <w:tcPr>
            <w:tcW w:type="dxa" w:w="9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W1</w:t>
            </w:r>
          </w:p>
        </w:tc>
        <w:tc>
          <w:tcPr>
            <w:tcW w:type="dxa" w:w="39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Define: 목적·CQ 10·CTQ 3</w:t>
            </w:r>
          </w:p>
        </w:tc>
        <w:tc>
          <w:tcPr>
            <w:tcW w:type="dxa" w:w="42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Define: 챔피언·경영 CTQ·CQ 워크숍</w:t>
            </w:r>
          </w:p>
        </w:tc>
      </w:tr>
      <w:tr>
        <w:tc>
          <w:tcPr>
            <w:tcW w:type="dxa" w:w="9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W2</w:t>
            </w:r>
          </w:p>
        </w:tc>
        <w:tc>
          <w:tcPr>
            <w:tcW w:type="dxa" w:w="39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Measure: 기준선 실측</w:t>
            </w:r>
          </w:p>
        </w:tc>
        <w:tc>
          <w:tcPr>
            <w:tcW w:type="dxa" w:w="42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Define 마무리 + Measure: 자산 인벤토리</w:t>
            </w:r>
          </w:p>
        </w:tc>
      </w:tr>
      <w:tr>
        <w:tc>
          <w:tcPr>
            <w:tcW w:type="dxa" w:w="9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W3</w:t>
            </w:r>
          </w:p>
        </w:tc>
        <w:tc>
          <w:tcPr>
            <w:tcW w:type="dxa" w:w="39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Analyze: 노드 매핑·갭 파레토</w:t>
            </w:r>
          </w:p>
        </w:tc>
        <w:tc>
          <w:tcPr>
            <w:tcW w:type="dxa" w:w="42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Measure: 암묵지 비율 측정</w:t>
            </w:r>
          </w:p>
        </w:tc>
      </w:tr>
      <w:tr>
        <w:tc>
          <w:tcPr>
            <w:tcW w:type="dxa" w:w="9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W4~5</w:t>
            </w:r>
          </w:p>
        </w:tc>
        <w:tc>
          <w:tcPr>
            <w:tcW w:type="dxa" w:w="39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Improve: 노트·파이프라인·자동화·검증</w:t>
            </w:r>
          </w:p>
        </w:tc>
        <w:tc>
          <w:tcPr>
            <w:tcW w:type="dxa" w:w="42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Analyze: 온톨로지 설계·PTGDA 발굴</w:t>
            </w:r>
          </w:p>
        </w:tc>
      </w:tr>
      <w:tr>
        <w:tc>
          <w:tcPr>
            <w:tcW w:type="dxa" w:w="9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W6</w:t>
            </w:r>
          </w:p>
        </w:tc>
        <w:tc>
          <w:tcPr>
            <w:tcW w:type="dxa" w:w="39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Control 개시 + 1차 사이클 회고</w:t>
            </w:r>
          </w:p>
        </w:tc>
        <w:tc>
          <w:tcPr>
            <w:tcW w:type="dxa" w:w="42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Analyze 계속</w:t>
            </w:r>
          </w:p>
        </w:tc>
      </w:tr>
      <w:tr>
        <w:tc>
          <w:tcPr>
            <w:tcW w:type="dxa" w:w="9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W7~10</w:t>
            </w:r>
          </w:p>
        </w:tc>
        <w:tc>
          <w:tcPr>
            <w:tcW w:type="dxa" w:w="39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(월간 미니 사이클)</w:t>
            </w:r>
          </w:p>
        </w:tc>
        <w:tc>
          <w:tcPr>
            <w:tcW w:type="dxa" w:w="42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Improve: 파일럿·에이전트·검증</w:t>
            </w:r>
          </w:p>
        </w:tc>
      </w:tr>
      <w:tr>
        <w:tc>
          <w:tcPr>
            <w:tcW w:type="dxa" w:w="9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W11~12</w:t>
            </w:r>
          </w:p>
        </w:tc>
        <w:tc>
          <w:tcPr>
            <w:tcW w:type="dxa" w:w="3900"/>
            <w:tcMar>
              <w:top w:type="dxa" w:w="55"/>
              <w:left w:type="dxa" w:w="90"/>
              <w:bottom w:type="dxa" w:w="55"/>
              <w:right w:type="dxa" w:w="90"/>
            </w:tcMar>
          </w:tcPr>
          <w:p>
            <w:r>
              <w:rPr>
                <w:rFonts w:ascii="Malgun Gothic" w:cs="Malgun Gothic" w:eastAsia="Malgun Gothic" w:hAnsi="Malgun Gothic"/>
                <w:b w:val="false"/>
                <w:bCs w:val="false"/>
                <w:sz w:val="18"/>
                <w:szCs w:val="18"/>
              </w:rPr>
              <w:t xml:space="preserve">—</w:t>
            </w:r>
          </w:p>
        </w:tc>
        <w:tc>
          <w:tcPr>
            <w:tcW w:type="dxa" w:w="4226"/>
            <w:tcMar>
              <w:top w:type="dxa" w:w="55"/>
              <w:left w:type="dxa" w:w="90"/>
              <w:bottom w:type="dxa" w:w="55"/>
              <w:right w:type="dxa" w:w="90"/>
            </w:tcMar>
          </w:tcPr>
          <w:p>
            <w:r>
              <w:rPr>
                <w:rFonts w:ascii="Malgun Gothic" w:cs="Malgun Gothic" w:eastAsia="Malgun Gothic" w:hAnsi="Malgun Gothic"/>
                <w:b w:val="false"/>
                <w:bCs w:val="false"/>
                <w:sz w:val="18"/>
                <w:szCs w:val="18"/>
              </w:rPr>
              <w:t xml:space="preserve">Control 개시 + 분기 재사이클 계획</w:t>
            </w:r>
          </w:p>
        </w:tc>
      </w:tr>
    </w:tbl>
    <w:p>
      <w:pPr>
        <w:pStyle w:val="Heading1"/>
        <w:spacing w:after="160" w:before="380"/>
      </w:pPr>
      <w:r>
        <w:rPr>
          <w:rFonts w:ascii="Malgun Gothic" w:cs="Malgun Gothic" w:eastAsia="Malgun Gothic" w:hAnsi="Malgun Gothic"/>
          <w:b/>
          <w:bCs/>
          <w:color w:val="1F3864"/>
          <w:sz w:val="30"/>
          <w:szCs w:val="30"/>
        </w:rPr>
        <w:t xml:space="preserve">7. 부록 — 바로 쓰는 템플릿</w:t>
      </w:r>
    </w:p>
    <w:p>
      <w:pPr>
        <w:pStyle w:val="Heading2"/>
        <w:spacing w:after="120" w:before="260"/>
      </w:pPr>
      <w:r>
        <w:rPr>
          <w:rFonts w:ascii="Malgun Gothic" w:cs="Malgun Gothic" w:eastAsia="Malgun Gothic" w:hAnsi="Malgun Gothic"/>
          <w:b/>
          <w:bCs/>
          <w:color w:val="2E5596"/>
          <w:sz w:val="24"/>
          <w:szCs w:val="24"/>
        </w:rPr>
        <w:t xml:space="preserve">7.1 Define 헌장 (1페이지)</w:t>
      </w:r>
    </w:p>
    <w:p>
      <w:pPr>
        <w:pStyle w:val="ListParagraph"/>
        <w:numPr>
          <w:ilvl w:val="0"/>
          <w:numId w:val="2"/>
        </w:numPr>
        <w:spacing w:after="80"/>
      </w:pPr>
      <w:r>
        <w:rPr>
          <w:rFonts w:ascii="Malgun Gothic" w:cs="Malgun Gothic" w:eastAsia="Malgun Gothic" w:hAnsi="Malgun Gothic"/>
          <w:sz w:val="21"/>
          <w:szCs w:val="21"/>
        </w:rPr>
        <w:t xml:space="preserve">목적 선언문: 나의/우리의 그래프는 ______를 위해 존재한다</w:t>
      </w:r>
    </w:p>
    <w:p>
      <w:pPr>
        <w:pStyle w:val="ListParagraph"/>
        <w:numPr>
          <w:ilvl w:val="0"/>
          <w:numId w:val="2"/>
        </w:numPr>
        <w:spacing w:after="80"/>
      </w:pPr>
      <w:r>
        <w:rPr>
          <w:rFonts w:ascii="Malgun Gothic" w:cs="Malgun Gothic" w:eastAsia="Malgun Gothic" w:hAnsi="Malgun Gothic"/>
          <w:sz w:val="21"/>
          <w:szCs w:val="21"/>
        </w:rPr>
        <w:t xml:space="preserve">범위: 이번 사이클은 ______만 다룬다 / 다루지 않는 것: ______</w:t>
      </w:r>
    </w:p>
    <w:p>
      <w:pPr>
        <w:pStyle w:val="ListParagraph"/>
        <w:numPr>
          <w:ilvl w:val="0"/>
          <w:numId w:val="2"/>
        </w:numPr>
        <w:spacing w:after="80"/>
      </w:pPr>
      <w:r>
        <w:rPr>
          <w:rFonts w:ascii="Malgun Gothic" w:cs="Malgun Gothic" w:eastAsia="Malgun Gothic" w:hAnsi="Malgun Gothic"/>
          <w:sz w:val="21"/>
          <w:szCs w:val="21"/>
        </w:rPr>
        <w:t xml:space="preserve">CQ 10: 1.______ 2.______ … 10.______</w:t>
      </w:r>
    </w:p>
    <w:p>
      <w:pPr>
        <w:pStyle w:val="ListParagraph"/>
        <w:numPr>
          <w:ilvl w:val="0"/>
          <w:numId w:val="2"/>
        </w:numPr>
        <w:spacing w:after="80"/>
      </w:pPr>
      <w:r>
        <w:rPr>
          <w:rFonts w:ascii="Malgun Gothic" w:cs="Malgun Gothic" w:eastAsia="Malgun Gothic" w:hAnsi="Malgun Gothic"/>
          <w:sz w:val="21"/>
          <w:szCs w:val="21"/>
        </w:rPr>
        <w:t xml:space="preserve">CTQ 3: 지표명 / 현재값(모르면 '미측정'이라 쓴다 — 그것도 정직한 기준선) / 목표값</w:t>
      </w:r>
    </w:p>
    <w:p>
      <w:pPr>
        <w:pStyle w:val="ListParagraph"/>
        <w:numPr>
          <w:ilvl w:val="0"/>
          <w:numId w:val="2"/>
        </w:numPr>
        <w:spacing w:after="80"/>
      </w:pPr>
      <w:r>
        <w:rPr>
          <w:rFonts w:ascii="Malgun Gothic" w:cs="Malgun Gothic" w:eastAsia="Malgun Gothic" w:hAnsi="Malgun Gothic"/>
          <w:sz w:val="21"/>
          <w:szCs w:val="21"/>
        </w:rPr>
        <w:t xml:space="preserve">사이클 일정: Define __/__ ~ Control 개시 __/__</w:t>
      </w:r>
    </w:p>
    <w:p>
      <w:pPr>
        <w:pStyle w:val="Heading2"/>
        <w:spacing w:after="120" w:before="260"/>
      </w:pPr>
      <w:r>
        <w:rPr>
          <w:rFonts w:ascii="Malgun Gothic" w:cs="Malgun Gothic" w:eastAsia="Malgun Gothic" w:hAnsi="Malgun Gothic"/>
          <w:b/>
          <w:bCs/>
          <w:color w:val="2E5596"/>
          <w:sz w:val="24"/>
          <w:szCs w:val="24"/>
        </w:rPr>
        <w:t xml:space="preserve">7.2 주간 5S 체크리스트 (15분)</w:t>
      </w:r>
    </w:p>
    <w:p>
      <w:pPr>
        <w:pStyle w:val="ListParagraph"/>
        <w:numPr>
          <w:ilvl w:val="0"/>
          <w:numId w:val="2"/>
        </w:numPr>
        <w:spacing w:after="80"/>
      </w:pPr>
      <w:r>
        <w:rPr>
          <w:rFonts w:ascii="Malgun Gothic" w:cs="Malgun Gothic" w:eastAsia="Malgun Gothic" w:hAnsi="Malgun Gothic"/>
          <w:sz w:val="21"/>
          <w:szCs w:val="21"/>
        </w:rPr>
        <w:t xml:space="preserve">□ 정리: 이번 주 안 쓴 임시 노트 보관 처리  □ 정돈: 새 노트가 정위치(폴더·타입)에 있는가</w:t>
      </w:r>
    </w:p>
    <w:p>
      <w:pPr>
        <w:pStyle w:val="ListParagraph"/>
        <w:numPr>
          <w:ilvl w:val="0"/>
          <w:numId w:val="2"/>
        </w:numPr>
        <w:spacing w:after="80"/>
      </w:pPr>
      <w:r>
        <w:rPr>
          <w:rFonts w:ascii="Malgun Gothic" w:cs="Malgun Gothic" w:eastAsia="Malgun Gothic" w:hAnsi="Malgun Gothic"/>
          <w:sz w:val="21"/>
          <w:szCs w:val="21"/>
        </w:rPr>
        <w:t xml:space="preserve">□ 청소: 깨진 링크·중복 노드 정리  □ 청결: 프런트매터 형식 통일  □ 습관화: 다음 주 5S 일정 확정</w:t>
      </w:r>
    </w:p>
    <w:p>
      <w:pPr>
        <w:pStyle w:val="Heading2"/>
        <w:spacing w:after="120" w:before="260"/>
      </w:pPr>
      <w:r>
        <w:rPr>
          <w:rFonts w:ascii="Malgun Gothic" w:cs="Malgun Gothic" w:eastAsia="Malgun Gothic" w:hAnsi="Malgun Gothic"/>
          <w:b/>
          <w:bCs/>
          <w:color w:val="2E5596"/>
          <w:sz w:val="24"/>
          <w:szCs w:val="24"/>
        </w:rPr>
        <w:t xml:space="preserve">7.3 갭 분석 워크시트</w:t>
      </w:r>
    </w:p>
    <w:p>
      <w:pPr>
        <w:pStyle w:val="ListParagraph"/>
        <w:numPr>
          <w:ilvl w:val="0"/>
          <w:numId w:val="2"/>
        </w:numPr>
        <w:spacing w:after="80"/>
      </w:pPr>
      <w:r>
        <w:rPr>
          <w:rFonts w:ascii="Malgun Gothic" w:cs="Malgun Gothic" w:eastAsia="Malgun Gothic" w:hAnsi="Malgun Gothic"/>
          <w:sz w:val="21"/>
          <w:szCs w:val="21"/>
        </w:rPr>
        <w:t xml:space="preserve">CQ: ______ / 현재 답 가능? (예·아니오) / 원인: 지식 부재 · 데이터 부재 · 연결 부재 / 개선 행동: ______ / 담당·기한: ______</w:t>
      </w:r>
    </w:p>
    <w:p>
      <w:pPr>
        <w:spacing w:after="200"/>
      </w:pPr>
    </w:p>
    <w:p>
      <w:pPr>
        <w:pBdr>
          <w:left w:val="single" w:color="2E5596" w:sz="12" w:space="8"/>
        </w:pBdr>
        <w:spacing w:after="160" w:before="60"/>
        <w:ind w:left="400"/>
      </w:pPr>
      <w:r>
        <w:rPr>
          <w:rFonts w:ascii="Malgun Gothic" w:cs="Malgun Gothic" w:eastAsia="Malgun Gothic" w:hAnsi="Malgun Gothic"/>
          <w:i/>
          <w:iCs/>
          <w:color w:val="555555"/>
          <w:sz w:val="21"/>
          <w:szCs w:val="21"/>
        </w:rPr>
        <w:t xml:space="preserve">방법론의 완성은 문서가 아니라 사이클이다. 첫 DMAIC를 작게 돌린 사람만이 두 번째를 더 크게 돌린다.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2026-07-19T23:41:59.385Z</dcterms:created>
  <dcterms:modified xsi:type="dcterms:W3CDTF">2026-07-19T23:41:59.401Z</dcterms:modified>
</cp:coreProperties>
</file>

<file path=docProps/custom.xml><?xml version="1.0" encoding="utf-8"?>
<Properties xmlns="http://schemas.openxmlformats.org/officeDocument/2006/custom-properties" xmlns:vt="http://schemas.openxmlformats.org/officeDocument/2006/docPropsVTypes"/>
</file>