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Malgun Gothic" w:cs="Malgun Gothic" w:eastAsia="Malgun Gothic" w:hAnsi="Malgun Gothic"/>
          <w:b/>
          <w:bCs/>
          <w:color w:val="C07F1E"/>
          <w:sz w:val="21"/>
          <w:szCs w:val="21"/>
        </w:rPr>
        <w:t xml:space="preserve">AX PLATFORM — PHASE 3 EXECUTION REPORT</w:t>
      </w:r>
    </w:p>
    <w:p>
      <w:pPr>
        <w:spacing w:after="160" w:line="430"/>
        <w:jc w:val="center"/>
      </w:pPr>
      <w:r>
        <w:rPr>
          <w:rFonts w:ascii="Malgun Gothic" w:cs="Malgun Gothic" w:eastAsia="Malgun Gothic" w:hAnsi="Malgun Gothic"/>
          <w:b/>
          <w:bCs/>
          <w:color w:val="6E3A1C"/>
          <w:sz w:val="46"/>
          <w:szCs w:val="46"/>
        </w:rPr>
        <w:t xml:space="preserve">3단계 실행계획 실행 경과 보고서</w:t>
      </w:r>
    </w:p>
    <w:p>
      <w:pPr>
        <w:spacing w:after="420"/>
        <w:jc w:val="center"/>
      </w:pPr>
      <w:r>
        <w:rPr>
          <w:rFonts w:ascii="Malgun Gothic" w:cs="Malgun Gothic" w:eastAsia="Malgun Gothic" w:hAnsi="Malgun Gothic"/>
          <w:color w:val="76675A"/>
          <w:sz w:val="22"/>
          <w:szCs w:val="22"/>
        </w:rPr>
        <w:t xml:space="preserve">실(實) Odoo 17 실증 — 복제·승인함·환류를 실물로 검증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에이에스씨(ASC) · 2026. 9. 11 · 실행 환경: 클라우드 컨테이너(PG16 로컬, GPU 없음)</w:t>
      </w:r>
    </w:p>
    <w:p>
      <w:pPr>
        <w:jc w:val="center"/>
      </w:pPr>
      <w:r>
        <w:rPr>
          <w:rFonts w:ascii="Malgun Gothic" w:cs="Malgun Gothic" w:eastAsia="Malgun Gothic" w:hAnsi="Malgun Gothic"/>
          <w:color w:val="A8493B"/>
          <w:sz w:val="17"/>
          <w:szCs w:val="17"/>
        </w:rPr>
        <w:t xml:space="preserve">지시: "3단계 실행계획서를 무한반복으로 시간에 구애받지 않고 실행"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1. 한 페이지 요약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결과: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3단계 실행계획(12주) 중 이 환경에서 실행 가능한 단기 항목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6건 전부 완료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 + 12주 계획 W2 항목(복구 드릴·CDC 정합 소크)까지 선실행. 2단계까지는 '합성 Odoo 흉내'였던 연동 구간을 이번에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진짜 Odoo 17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을 설치해 실물로 검증했고, 그 과정에서 실버그 3건(P3-I1·I4·I7)을 적발·수정했다. 테스트 51→56개(양쪽 백엔드 green), 신규 커밋 7건 전부 푸시.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800"/>
        <w:gridCol w:w="3400"/>
        <w:gridCol w:w="2706"/>
      </w:tblGrid>
      <w:tr>
        <w:trPr>
          <w:tblHeader/>
        </w:trPr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지표</w:t>
            </w:r>
          </w:p>
        </w:tc>
        <w:tc>
          <w:tcPr>
            <w:tcW w:type="dxa" w:w="3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2단계 종료 시점</w:t>
            </w:r>
          </w:p>
        </w:tc>
        <w:tc>
          <w:tcPr>
            <w:tcW w:type="dxa" w:w="27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이번 실행 후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연동 검증 수준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합성 sqlite Odoo + 축약 스키마 리허설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17.0(모듈 70개) — ORM 문서 생성→복제→뷰 투영 실측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논리 복제 publication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고정 13테이블 목록(Community에서 실패)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모듈 인지형 DDL — 11테이블 발행·부재 2종 자동 제외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실컬럼 매핑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없음 — demo 컬럼명 가정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매핑 뷰 6종 + 컬럼 차이 매트릭스 문서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화면 승인함(P-06)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스켈레톤 코드만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실설치 E2E — 47카드 동기화·승인→파라미터 환류·감사 2건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동시 사용자 내성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미측정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820요청 무오류 · 동시20 p95 319ms · /ask p95 93ms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POS 판매 반입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없음 (Odoo·엑셀만)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어댑터 2종 — cp949·멱등·이중 집계 경고, 테스트 5종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백업 사고 방어(P2-I9)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리허설 문서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실구독 상태 실증 — 기본 pg_dump에 구독 포함 확인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계약 문서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제안서·계획서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SLA 초안 v0.1(실측 근거 SLO) + 현장 체크리스트 A~G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C07F1E"/>
          <w:sz w:val="19"/>
          <w:szCs w:val="19"/>
        </w:rPr>
        <w:t xml:space="preserve">이 보고서의 원칙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수치는 전부 이번 실행에서 실측한 값이다. 실 Odoo는 이 컨테이너에 설치한 표준 Community 17.0이며, 고객사 실데이터는 아직 없다 — '실물 검증'은 소프트웨어 실물이지 현장 데이터가 아니다.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2. 항목별 실행 상세 (P3-1 ~ P3-6)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P3-1 · 실 Odoo 17 인스턴스 구축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확보: PyPI에 Odoo 패키지 없음 → GitHub odoo/odoo 17.0 브랜치 소스(40,079 파일)로 설치. 구식 패키지 7종 빌드 실패는 휠 대체로 우회(절차 문서화).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초기화: PG16에 base → sale·purchase·stock·mrp·maintenance 설치, 모듈 70개 installed.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실측 확인: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quality_check/quality_alert는 Enterprise 전용 — Community 고객의 '기본 상태'가 모듈 부재임을 실물로 확인(2단계 P2-I12 가정의 실증).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P3-2 · 논리 복제 실검증 + 컬럼 매트릭스 (P-02 완결)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publication을 모듈 인지형 DO 블록으로 개정(P3-I1) — 존재 테이블 11개만 발행, 부재 테이블은 NOTICE로 가시화.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구독 11릴레이션 전부 ready. ORM으로 판매주문 S00001 생성·확정·출고 완료(WH/OUT/00001)까지 전 구간 실복제 확인.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컬럼 차이 흡수: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Odoo는 모델마다 수량 컬럼명이 다르다(sale: product_uom_qty · purchase: product_qty). demo 스키마 그대로면 전 계열 적재가 깨졌을 문제(P3-I3)를 매핑 뷰 6종으로 흡수 — 플랫폼 코드 무변경.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P3-3 · Odoo 승인함 애드온(axp_inbox) 실설치 E2E (P-06)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실 Odoo 17에 무경고 설치(모델·뷰 3종·크론·권한 그룹). 47카드 동기화, 대기 5건·7유형 전부 표시.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환류 실측: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Odoo 승인 버튼 → 플랫폼 자동 실행 — replenish_policy:demand_factor 0.928→0.92 기록 + 감사 로그 2건(approve/feedback). 재동기화로 Odoo 화면 상태도 executed 반영.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반려 사유 강제(미선택 시 차단)·열람 전용 사용자의 승인 차단(AccessError)·'왜?' 근거 경로 표시까지 검증.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P3-4 · 동시 사용자 부하 + psycopg_pool 판단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100"/>
        <w:gridCol w:w="1300"/>
        <w:gridCol w:w="1300"/>
        <w:gridCol w:w="1500"/>
        <w:gridCol w:w="1500"/>
        <w:gridCol w:w="3206"/>
      </w:tblGrid>
      <w:tr>
        <w:trPr>
          <w:tblHeader/>
        </w:trPr>
        <w:tc>
          <w:tcPr>
            <w:tcW w:type="dxa" w:w="1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동시</w:t>
            </w:r>
          </w:p>
        </w:tc>
        <w:tc>
          <w:tcPr>
            <w:tcW w:type="dxa" w:w="1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요청</w:t>
            </w:r>
          </w:p>
        </w:tc>
        <w:tc>
          <w:tcPr>
            <w:tcW w:type="dxa" w:w="1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성공</w:t>
            </w:r>
          </w:p>
        </w:tc>
        <w:tc>
          <w:tcPr>
            <w:tcW w:type="dxa" w:w="15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p50</w:t>
            </w:r>
          </w:p>
        </w:tc>
        <w:tc>
          <w:tcPr>
            <w:tcW w:type="dxa" w:w="15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p95</w:t>
            </w:r>
          </w:p>
        </w:tc>
        <w:tc>
          <w:tcPr>
            <w:tcW w:type="dxa" w:w="32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RPS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34ms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72ms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130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70ms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167ms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134ms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319ms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123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질의 /ask ×100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50ms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93ms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181</w:t>
            </w:r>
          </w:p>
        </w:tc>
      </w:tr>
    </w:tbl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판단: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파일럿 규모(동시 ≤20)에서는 psycopg_pool 도입 보류. 도입 기준 3가지(워커 2+ 수평 확장 · 동시 50+ 목표 · 연결 오류 관측)를 로그에 명문화 — 필요해질 때가 명확하다.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P3-5 · POS 반입 어댑터 2종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일별 정산 집계(daily)·영수증 단위 로그(receipt) — cp949/euc-kr·콤마/세미콜론/탭 자동 판별, 열 이름 동의어 자동 매핑, 못 알아본 양식은 needs_mapping 반문.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안전장치: PII 컬럼 차단(기존 재사용) · 같은 파일(sha256) 재반입 차단(멱등) · Odoo 판매와 겹치는 (날짜×매장) 이중 집계 경고 — CLI 스모크에서 실경보 확인.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CLI: python3 -m axp.cli pos daily|receipt &lt;파일&gt; --by &lt;이름&gt;. 테스트 5종 추가 — 전체 56/56.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P3-6 · SLA 초안 + 파일럿 현장 체크리스트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sla-draft.md: SLO 8항목 전부 실측 근거로 설정(가용성 99.0%·웹 p95 1초·야간 완료 06시·RPO 24h/RTO 1h 등). 정직 조항 — 카드는 제안이고, 예측 정확도는 SLO가 아니라 보고 지표.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pilot-site-checklist.md: 온사이트 D0~4주차 게이트 A~G. 리허설로 실증된 항목([리허설 완료])과 현장에서만 확인 가능한 항목을 구분.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3. 실행 중 발견한 문제 8건 (P3-I1 ~ I8) — 전부 처리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이번에도 문제는 실행이 찾아냈다. 특히 I1·I4는 실 Odoo를 설치하지 않았다면 첫 고객 현장에서 터졌을 결함이다.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5900"/>
        <w:gridCol w:w="31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5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문제 (어디서 터지나)</w:t>
            </w:r>
          </w:p>
        </w:tc>
        <w:tc>
          <w:tcPr>
            <w:tcW w:type="dxa" w:w="31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I1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고정 테이블 목록 CREATE PUBLICATION이 Community에서 즉시 실패 — quality_* 테이블 부재. 고객 모듈 구성마다 깨지는 정적 DDL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존재 테이블만 발행하는 모듈 인지형 DO 블록으로 개정 (해결)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I2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PyPI에 Odoo 없음 + 구식 sdist 다수가 최신 OS에서 빌드 실패 — 고객사 서버에서도 겪을 설치 마찰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소스 설치 절차 문서화. 운영은 공식 deb/도커 1순위 권고 (우회 확립)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I3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Odoo에 'qty' 단일 컬럼 없음 — 모델마다 수량 컬럼명 상이. demo 스키마 가정이면 전 계열 적재 실패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매핑 뷰 6종으로 흡수 + 컬럼 매트릭스 문서화 (해결)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I4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승인함 애드온 kind 선택지에 production_plan 누락 — 실동기화에서 ValueError로 전체 동기화 중단(카드 1장이 전량을 막음)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선택지 추가 + 행 단위 savepoint 격리·실패 카운트 로깅 (해결)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I5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첫 동기화 실패 시 api_base 설정까지 같은 트랜잭션으로 롤백 → 이후 조용히 0건 동기화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설정 저장 별도 커밋 절차 명시 — cron 경로는 영향 없음 (절차 확립)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I6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복원 드릴 중 FK 오류 16건 — 추적 결과 파이프라인 무결성 문제가 아니라 잔류 pytest 스키마의 테스트 데이터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원인 규명 — 정합은 reconcile·quality 게이트 담당 구조 유지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I7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PG pytest가 실행마다 스키마를 만들고 안 지워 30여 개 영구 누적 — 덤프 비대·복원 소음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일괄 정리 + conftest 종료 시 자동 DROP(56테스트 후 불변 실측) (해결)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I8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정리 스크립트 LIKE 'ax_%'의 _ 와일드카드가 매핑 뷰 스키마(axp_prod)까지 삭제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멱등 SQL 재적용으로 복구 · 이스케이프 절차 명기 (해결·교훈)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A8493B"/>
          <w:sz w:val="19"/>
          <w:szCs w:val="19"/>
        </w:rPr>
        <w:t xml:space="preserve">백업 사고 실증 (P2-I9 재검증)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실제 구독이 걸린 DB의 기본 pg_dump에 CREATE SUBSCRIPTION이 포함됨을 실물로 확인 — 이 덤프를 복원하면 복원본이 원장에서 재복제를 시작하는 이중 수집 사고가 난다. --no-subscriptions 표준을 실측으로 재확정. 복원 소요 6초·건수 일치.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4. CDC 정합 소크 (진행 중) · 산출물 집계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매 사이클 실 Odoo ORM으로 판매 3건(확정)·발주 1건·정비요청 1건을 만들고, 복제 9테이블의 건수+수량 합계를 원장과 전수 대조한다. 60분 간격 체크인으로 계속 돈다.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300"/>
        <w:gridCol w:w="2600"/>
        <w:gridCol w:w="3600"/>
        <w:gridCol w:w="2406"/>
      </w:tblGrid>
      <w:tr>
        <w:trPr>
          <w:tblHeader/>
        </w:trPr>
        <w:tc>
          <w:tcPr>
            <w:tcW w:type="dxa" w:w="1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사이클</w:t>
            </w:r>
          </w:p>
        </w:tc>
        <w:tc>
          <w:tcPr>
            <w:tcW w:type="dxa" w:w="2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시각(UTC)</w:t>
            </w:r>
          </w:p>
        </w:tc>
        <w:tc>
          <w:tcPr>
            <w:tcW w:type="dxa" w:w="3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정합</w:t>
            </w:r>
          </w:p>
        </w:tc>
        <w:tc>
          <w:tcPr>
            <w:tcW w:type="dxa" w:w="24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슬롯 지연</w:t>
            </w:r>
          </w:p>
        </w:tc>
      </w:tr>
      <w:tr>
        <w:trPr>
          <w:cantSplit/>
        </w:trPr>
        <w:tc>
          <w:tcPr>
            <w:tcW w:type="dxa" w:w="1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09-11 20:55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9계열 전부 일치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198 kB</w:t>
            </w:r>
          </w:p>
        </w:tc>
      </w:tr>
      <w:tr>
        <w:trPr>
          <w:cantSplit/>
        </w:trPr>
        <w:tc>
          <w:tcPr>
            <w:tcW w:type="dxa" w:w="1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09-11 21:00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9계열 전부 일치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176 kB</w:t>
            </w:r>
          </w:p>
        </w:tc>
      </w:tr>
      <w:tr>
        <w:trPr>
          <w:cantSplit/>
        </w:trPr>
        <w:tc>
          <w:tcPr>
            <w:tcW w:type="dxa" w:w="1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09-11 21:03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9계열 전부 일치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70 kB (배수 중)</w:t>
            </w:r>
          </w:p>
        </w:tc>
      </w:tr>
    </w:tbl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300"/>
        <w:gridCol w:w="6606"/>
      </w:tblGrid>
      <w:tr>
        <w:trPr>
          <w:tblHeader/>
        </w:trPr>
        <w:tc>
          <w:tcPr>
            <w:tcW w:type="dxa" w:w="3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</w:t>
            </w:r>
          </w:p>
        </w:tc>
        <w:tc>
          <w:tcPr>
            <w:tcW w:type="dxa" w:w="6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신규 코드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pos.py(어댑터 2종) · odoo17_prod_mapping.sql(뷰 6종) · odoo_cdc_prod.sql 개정 · axp_inbox v17.0.0.2 · CLI pos 명령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테스트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51 → 56개 (+5) — SQLite·PostgreSQL 양쪽 green, PG 스키마 자동 정리 포함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문서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phase3-execution-log.md(이행+P3-I 전부) · sla-draft.md · pilot-site-checklist.md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실증 환경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17.0 인스턴스(odoo_real) + 복제 구독 + 매핑 뷰 — 재현 절차 로그에 기록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커밋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7건 전부 푸시 (2bb4f50 … cb8b9ae)</w:t>
            </w:r>
          </w:p>
        </w:tc>
      </w:tr>
    </w:tbl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5. 남은 일 — 현장이 주어인 것들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12주 계획의 나머지는 계약·현장·사람이 전제다. 이 환경에서 더 할 수 있는 것은 소크 지속과 문서 정련뿐이며, 아래는 착수 조건과 함께 남긴다.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700"/>
        <w:gridCol w:w="2600"/>
        <w:gridCol w:w="2606"/>
      </w:tblGrid>
      <w:tr>
        <w:trPr>
          <w:tblHeader/>
        </w:trPr>
        <w:tc>
          <w:tcPr>
            <w:tcW w:type="dxa" w:w="4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12주 계획 위치</w:t>
            </w:r>
          </w:p>
        </w:tc>
        <w:tc>
          <w:tcPr>
            <w:tcW w:type="dxa" w:w="2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착수 조건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보유 서버에 install-app-server.sh 실행 + CI 활성화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W1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서버 접근 — 반나절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GPU 서버 llm_bench 3모델 비교(P-03)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W1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GPU 서버 가동 — 반나절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실데이터 반입·격리 큐 운영·어휘 워크숍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W3~4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첫 고객 계약(태성당 9/14 데모 후속)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4주 홀드아웃 성적표 → 계속/중단 판정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W7~10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실데이터 4주 축적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발주 카드 시범 승인 10건+ (실 Odoo 초안 확정 흐름)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W9~10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현장 승인자 지정 — 애드온은 검증 완료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운영 이양 리허설·2호 고객 제안 준비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W10~12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파일럿 성적표</w:t>
            </w:r>
          </w:p>
        </w:tc>
      </w:tr>
    </w:tbl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7"/>
          <w:szCs w:val="17"/>
        </w:rPr>
        <w:t xml:space="preserve">  |  근거: docs/phase3-execution-log.md · 커밋 2bb4f50..cb8b9ae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2026-09-11T21:05:06.380Z</dcterms:created>
  <dcterms:modified xsi:type="dcterms:W3CDTF">2026-09-11T21:05:06.384Z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