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C07F1E"/>
          <w:sz w:val="22"/>
          <w:szCs w:val="22"/>
        </w:rPr>
        <w:t xml:space="preserve">P R O M P T   P L A Y B O O K</w:t>
      </w:r>
    </w:p>
    <w:p>
      <w:pPr>
        <w:spacing w:after="120" w:line="500"/>
      </w:pPr>
      <w:r>
        <w:rPr>
          <w:rFonts w:ascii="Malgun Gothic" w:cs="Malgun Gothic" w:eastAsia="Malgun Gothic" w:hAnsi="Malgun Gothic"/>
          <w:b/>
          <w:bCs/>
          <w:color w:val="6E3A1C"/>
          <w:sz w:val="66"/>
          <w:szCs w:val="66"/>
        </w:rPr>
        <w:t xml:space="preserve">AX 플랫폼 구축</w:t>
      </w:r>
    </w:p>
    <w:p>
      <w:pPr>
        <w:spacing w:after="280" w:line="500"/>
      </w:pPr>
      <w:r>
        <w:rPr>
          <w:rFonts w:ascii="Malgun Gothic" w:cs="Malgun Gothic" w:eastAsia="Malgun Gothic" w:hAnsi="Malgun Gothic"/>
          <w:b/>
          <w:bCs/>
          <w:color w:val="2E241C"/>
          <w:sz w:val="66"/>
          <w:szCs w:val="66"/>
        </w:rPr>
        <w:t xml:space="preserve">실행 프롬프트집</w:t>
      </w:r>
    </w:p>
    <w:p>
      <w:pPr>
        <w:spacing w:after="200" w:line="360"/>
      </w:pPr>
      <w:r>
        <w:rPr>
          <w:rFonts w:ascii="Malgun Gothic" w:cs="Malgun Gothic" w:eastAsia="Malgun Gothic" w:hAnsi="Malgun Gothic"/>
          <w:b/>
          <w:bCs/>
          <w:color w:val="0E8F86"/>
          <w:sz w:val="26"/>
          <w:szCs w:val="26"/>
        </w:rPr>
        <w:t xml:space="preserve">전체 실행계획(3단계 · 32주 · 모듈 M0~M7)에 의거한 작업 패키지별 AI 실행 프롬프트 36</w:t>
      </w:r>
    </w:p>
    <w:p>
      <w:pPr>
        <w:spacing w:after="500" w:line="340"/>
      </w:pPr>
      <w:r>
        <w:rPr>
          <w:rFonts w:ascii="Malgun Gothic" w:cs="Malgun Gothic" w:eastAsia="Malgun Gothic" w:hAnsi="Malgun Gothic"/>
          <w:color w:val="76675A"/>
          <w:sz w:val="22"/>
          <w:szCs w:val="22"/>
        </w:rPr>
        <w:t xml:space="preserve">공통 컨텍스트 3블록  ·  모듈 프롬프트 26  ·  게이트 프롬프트 G1~G4  ·  운영 프롬프트 6</w:t>
      </w:r>
    </w:p>
    <w:p>
      <w:pPr>
        <w:spacing w:after="100"/>
      </w:pPr>
      <w:r>
        <w:rPr>
          <w:rFonts w:ascii="Malgun Gothic" w:cs="Malgun Gothic" w:eastAsia="Malgun Gothic" w:hAnsi="Malgun Gothic"/>
          <w:color w:val="76675A"/>
          <w:sz w:val="22"/>
          <w:szCs w:val="22"/>
        </w:rPr>
        <w:t xml:space="preserve">『AI ERP 혁명 — Odoo와 지능형 ERP』 실행 문서</w:t>
      </w:r>
    </w:p>
    <w:p>
      <w:r>
        <w:rPr>
          <w:rFonts w:ascii="Malgun Gothic" w:cs="Malgun Gothic" w:eastAsia="Malgun Gothic" w:hAnsi="Malgun Gothic"/>
          <w:b/>
          <w:bCs/>
          <w:color w:val="2E241C"/>
          <w:sz w:val="22"/>
          <w:szCs w:val="22"/>
        </w:rPr>
        <w:t xml:space="preserve">이형근 · 정인호 · 송무준 · 에이에스씨   |   2026. 9</w:t>
      </w: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일러두기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이 프롬프트집을 쓰는 법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이 문서는 「AX 플랫폼 구축 제안서·작업실행 계획서」의 전체 실행계획(제4장 WBS · 제6장 3단계 32주 · 제7장 수용 기준)을 그대로 프롬프트로 옮긴 실행 도구다. 작업 패키지(WBS) 하나가 프롬프트 하나다 — 계획서의 기간·완료 판정이 각 프롬프트에 내장되어 있어, 프롬프트를 순서대로 실행하면 계획을 순서대로 걷게 된다. Claude Code 같은 AI 코딩 도구나 사내 LLM 어디에 붙여도 되도록 도구 중립으로 썼다.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사용 규칙 다섯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붙이는 순서 — 항상 [C1 공통 컨텍스트]를 맨 위에 붙인다. 판단 카드·에이전트·LLM 작업이면 [C2], 인프라·데이터 보관·반출 작업이면 [C3]을 이어 붙인 뒤, 실행 프롬프트를 붙인다. 각 프롬프트 상자의 금색 줄이 무엇을 붙일지 알려준다.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치환 — &lt;꺾쇠&gt; 자리표시자를 회사의 실제 값으로 바꾼다. 값을 모르면 비워 두지 말고, AI에게 "먼저 질문 목록을 달라"고 요구해 답을 채운 뒤 시작한다.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한 번에 하나 — 프롬프트 하나가 작업 패키지 하나다. 완료 판정을 채우지 못한 채 다음 패키지로 넘어가지 않는다(얇은 수직 완주의 규율).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산출물은 파일로 — 코드·문서·표는 반드시 파일로 받아 스키마 레지스트리(Git)에 커밋한다. 대화창에만 남은 산출물은 자산이 아니다(커스터디 원칙).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승인은 사람이 — 규격 승인, 판단 카드 승인, 반출 승인, Rule 승격은 프롬프트로 위임하지 않는다. AI의 산출은 언제나 초안이며, 서명이 필요한 곳에는 사람의 이름이 들어간다.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해부도 — 여섯 칸이 하는 일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shd w:fill="6E3A1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칸</w:t>
            </w:r>
          </w:p>
        </w:tc>
        <w:tc>
          <w:tcPr>
            <w:tcW w:type="dxa" w:w="7946"/>
            <w:shd w:fill="6E3A1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역할</w:t>
            </w:r>
          </w:p>
        </w:tc>
        <w:tc>
          <w:tcPr>
            <w:tcW w:type="dxa" w:w="7946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AI에게 전문가의 관점을 입힌다 — 같은 질문도 역할이 정확하면 답의 깊이가 달라진다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</w:tc>
        <w:tc>
          <w:tcPr>
            <w:tcW w:type="dxa" w:w="79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이 작업만의 사전 지식 — 대상 테이블, 원칙, 회사 값. C1~C3 공통 블록을 보완한다</w:t>
            </w:r>
          </w:p>
        </w:tc>
      </w:tr>
      <w:tr>
        <w:tc>
          <w:tcPr>
            <w:tcW w:type="dxa" w:w="18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</w:tc>
        <w:tc>
          <w:tcPr>
            <w:tcW w:type="dxa" w:w="7946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번호 붙은 단계 — AI가 건너뛰지 못하게 순서를 고정한다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</w:t>
            </w:r>
          </w:p>
        </w:tc>
        <w:tc>
          <w:tcPr>
            <w:tcW w:type="dxa" w:w="79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받을 파일 목록 — "만들어 봤다"가 아니라 파일이 남아야 한 것이다</w:t>
            </w:r>
          </w:p>
        </w:tc>
      </w:tr>
      <w:tr>
        <w:tc>
          <w:tcPr>
            <w:tcW w:type="dxa" w:w="18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</w:t>
            </w:r>
          </w:p>
        </w:tc>
        <w:tc>
          <w:tcPr>
            <w:tcW w:type="dxa" w:w="7946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계획서 WBS의 완료 판정 그대로 — AI가 스스로 검증해 증빙과 함께 보고하게 시킨다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</w:tc>
        <w:tc>
          <w:tcPr>
            <w:tcW w:type="dxa" w:w="79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이 작업에서 절대 넘지 말아야 할 선 — 원칙 위반을 프롬프트 수준에서 차단한다</w:t>
            </w:r>
          </w:p>
        </w:tc>
      </w:tr>
    </w:tbl>
    <w:p>
      <w:pPr>
        <w:spacing w:after="120"/>
      </w:pPr>
    </w:p>
    <w:p>
      <w:pPr>
        <w:spacing w:after="160" w:line="340"/>
      </w:pPr>
      <w:r>
        <w:rPr>
          <w:rFonts w:ascii="Malgun Gothic" w:cs="Malgun Gothic" w:eastAsia="Malgun Gothic" w:hAnsi="Malgun Gothic"/>
          <w:i/>
          <w:iCs/>
          <w:color w:val="76675A"/>
          <w:sz w:val="22"/>
          <w:szCs w:val="22"/>
        </w:rPr>
        <w:t xml:space="preserve">규칙은 단순하다 — 계획서가 '무엇을'이라면, 이 프롬프트집은 '그대로 시키는 말'이다. 계획이 바뀌면 프롬프트도 같이 고쳐서 레지스트리에 커밋한다.</w:t>
      </w:r>
    </w:p>
    <w:p>
      <w:pPr>
        <w:pageBreakBefore/>
        <w:spacing w:after="200"/>
      </w:pP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30"/>
      </w:pPr>
      <w:r>
        <w:rPr>
          <w:rFonts w:ascii="Malgun Gothic" w:cs="Malgun Gothic" w:eastAsia="Malgun Gothic" w:hAnsi="Malgun Gothic"/>
          <w:color w:val="76675A"/>
          <w:sz w:val="18"/>
          <w:szCs w:val="18"/>
        </w:rPr>
        <w:t xml:space="preserve">쪽 번호는 Word에서 Ctrl+A 후 F9로 갱신된다.</w:t>
      </w: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제1장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공통 블록 — 모든 프롬프트의 밑재료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아래 세 블록은 복사해 두고 재사용한다. C1은 언제나, C2·C3는 프롬프트 상자의 금색 안내줄이 요구할 때 붙인다. 회사 값(&lt;꺾쇠&gt;)은 한 번 채워 두면 전체 프롬프트에 일관되게 적용된다.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C1 공통 컨텍스트 — 항상 붙인다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[C1 공통 컨텍스트 — 모든 프롬프트 최상단에 붙인다]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우리는 AX 플랫폼(모듈 M0~M7)을 오픈소스·온프레미스 기본값으로 구축한다.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데이터 흐름: 엑셀·수작업 장표·Odoo(PostgreSQL) → M1 수집(스테이징, 원본 불변 보존) → M2 표준 데이터셋(사실 테이블 6계열: 판매/생산/구매·입고/재고이동·폐기/품질 defect_fact/설비 — 모든 행에 4M(Man·Machine·Material·Method)·시점 차원 키) → M3 분석 스튜디오(JupyterLab·Superset·표준 EDA) → M4 학습 엔진(통계 → scikit-learn·XGBoost → TensorFlow/Keras → 강화학습, MLflow 실험추적·모델 카드) → M5 온톨로지-지식그래프(Neo4j: FACT / CAUSAL_CANDIDATE(확신도) / Rule, 승격 임계 70%·3회) → M6 LLM 판단(Ollama+GraphRAG, 경로 인용 강제, 수치 생성 금지) → M7 에이전트·HITL 승인함·War Room(판단 카드).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설계 원칙 5: ① 오픈소스 우선(상용은 어댑터로만) ② 커스터디 내장(자산 대장·스키마 레지스트리·반출 게이트가 기반) ③ 판단 카드 표준(모든 산출은 수치+근거+대안+승인의 한 형식) ④ HITL 기본값(실제 값 변경은 승인 순간에만) ⑤ 얇은 수직 완주(첫 유스케이스=수요예측이 M1→M7을 얇게 관통).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인터페이스 4원칙: 계약 우선(데이터 계약 없는 연결은 배포 금지) · 개방 포맷(SQL 테이블·Parquet·JSON) · 이벤트/배치 이원화(판매·이동·경보=이벤트, 정산·학습=일 배치) · 판단 카드 스키마 통일(M7만이 Odoo 원장 파라미터를 쓴다).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회사 값(치환): 회사명=&lt;회사명&gt;, Odoo 버전=&lt;버전&gt;, 서버 환경=&lt;사양·OS&gt;, 사내 메신저=&lt;제품명&gt;, 1단계 유스케이스=수요예측(대상 품목군 &lt;품목군&gt;).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C2 판단 카드 스키마 — 카드·에이전트·LLM 작업에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[C2 판단 카드 스키마 — 카드·에이전트·LLM 관련 프롬프트에 추가]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판단 카드 = { 제안(proposal): 한 문장 실행 제안, 수치(value): 모델·원장에서 온 값만, 구간(range): 신뢰·시나리오 구간, 근거 경로(evidence_path): 지식그래프 경로와 원장 레코드 ID 목록, 대안(alternatives): 채택하지 않은 시나리오 1~2개와 기각 사유, 승인자(approver), 상태(status): 제안됨→검토중→승인/반려→실행→환류 }.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카드 3규칙: ① 수치는 모델 산출·원장 값만 인용한다 — LLM이 숫자를 만들지 않는다 ② 근거 경로가 비어 있는 카드는 생성하지 않는다 ③ 승인 전에는 어떤 값도 실제로 바뀌지 않는다.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C3 커스터디·보안 블록 — 인프라·보관·반출 작업에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[C3 커스터디·보안 블록 — 인프라·데이터·반출 관련 프롬프트에 추가]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모든 산출물(스크립트·스키마·모델 카드·문서)은 발주사 자산이다 — 스키마 레지스트리(Git)에 버전 관리로 남긴다.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원본 데이터는 불변 보존(감사 추적), 삭제·덮어쓰기 금지. 백업은 3-2-1(사본 3, 매체 2, 원격 1), 분기 복구 시험.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사외 반출(클라우드 API 호출 포함)은 반출 게이트의 승인·로그 없이는 금지. 비밀값(암호·키)은 코드·문서에 하드코딩 금지.</w:t>
            </w:r>
          </w:p>
        </w:tc>
      </w:tr>
    </w:tbl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제2장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M0 공통 기반 — 지반 공사</w:t>
      </w:r>
    </w:p>
    <w:p>
      <w:pPr>
        <w:spacing w:after="160" w:line="340"/>
      </w:pPr>
      <w:r>
        <w:rPr>
          <w:rFonts w:ascii="Malgun Gothic" w:cs="Malgun Gothic" w:eastAsia="Malgun Gothic" w:hAnsi="Malgun Gothic"/>
          <w:i/>
          <w:iCs/>
          <w:color w:val="76675A"/>
          <w:sz w:val="22"/>
          <w:szCs w:val="22"/>
        </w:rPr>
        <w:t xml:space="preserve">인증·배치·보관·커스터디의 지반. 스택: Docker Compose(→필요 시 K8s), Keycloak(SSO), PostgreSQL·MinIO·Neo4j 백업, Git 스키마 레지스트리, n8n 반출 게이트.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M0-1 — 서버·네트워크·컨테이너 기반 구성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전 모듈 배포 가능 상태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데이터 엔지니어(DevOps)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온프레미스 폐쇄망 배치 경험이 많은 시니어 DevOps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C3 커스터디·보안 블록]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대상 서비스: PostgreSQL(표준 데이터셋), MinIO(원본·Parquet), Neo4j(지식그래프), MLflow, Ollama, JupyterLab, Superset, n8n, Keycloak, 판단 카드 UI(Odoo 연동), 리버스 프록시.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배치 형태: 폐쇄망 코어 + 승인 반출의 하이브리드. 서버 사양: &lt;CPU/RAM/디스크/GPU 유무&gt;.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네트워크 존 설계 — 폐쇄망 코어 / 관리 존 / 반출 경로(프록시 1곳으로 단일화)를 다이어그램(mermaid)으로 그려라.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docker-compose.yml을 작성하라 — 서비스별 컨테이너, 명시적 이미지 버전 태그, 볼륨(데이터·백업 분리), 내부 네트워크 분리, restart 정책, 헬스체크, 기동 의존 순서.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리버스 프록시 + 사내 TLS 구성, 서비스별 경로 라우팅.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시크릿 관리 방안(파일 권한 분리 또는 시크릿 스토어)과 .env.example을 작성하라 — 실제 값은 넣지 않는다.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5. 배포 runbook.md — 신규 서버에서 0부터 기동까지, 장애 시 재기동 절차.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docker-compose.yml, .env.example, 네트워크 다이어그램, runbook.md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전 서비스 기동·헬스체크 통과 로그 첨부.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서버 재부팅 후 자동 복구 확인.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runbook만 보고 제3자가 재배포 가능한 수준의 문서 완결성(스스로 항목 점검표로 검증).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클라우드 전용 리소스 의존, latest 태그, 비밀값 하드코딩.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M0-2 — SSO·권한 모델, 백업·복구 자동화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복구 시험 1회 통과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데이터 엔지니어 + 플랫폼 리드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IAM과 백업 운영에 능한 인프라 보안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C3 커스터디·보안 블록]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역할 6종: 플랫폼 리드 / 데이터 엔지니어 / ML 엔지니어 / 앱 엔지니어 / 현장 스튜어드 / 카드 승인자. 판단 카드 승인 권한은 별도 역할로 분리한다.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Keycloak realm·클라이언트·역할을 구성하라 — 서비스별(주피터·Superset·승인함·대장) 접근 매트릭스를 표로 먼저 합의안으로 제시.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PostgreSQL·MinIO·Neo4j의 3-2-1 백업 스크립트와 스케줄(일 증분·주 전체)을 작성하라 — 백업 성공/실패 경보 포함.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복구 시험 절차서(분기 1회)를 작성하고, 실제 복구 리허설 1회를 수행하라 — 소요 시간(RTO)·유실 범위(RPO)를 기록.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권한 매트릭스 표, Keycloak 구성 내역, 백업 스크립트·스케줄, 복구 시험 절차서·1회차 결과 보고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역할별 로그인 시연(승인 권한 분리 확인).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백업 3본 존재 증빙.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복구 리허설 통과 — RTO·RPO 수치 보고.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공용 계정 사용, 백업의 동일 디스크 보관.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M0-3 — 스키마 레지스트리·자산 대장·반출 게이트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첫 규격서 등록·첫 반출 로그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데이터 엔지니어 + 스튜어드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데이터 거버넌스 도구를 실용적으로 만드는 플랫폼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C3 커스터디·보안 블록]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커스터디 3장치: ① 스키마 레지스트리 — Git 저장소, 데이터 계약(규격서) 버전 관리·PR 승인 플로 ② 자산 대장 — 데이터셋·스크립트·모델·문서의 소유자/버전/위치/갱신일 ③ 반출 게이트 — n8n 승인 플로(신청→승인→실행→로그).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데이터 계약 규격서 템플릿을 만들어라 — 테이블·특징량 공통: 이름, 컬럼(타입·단위·허용범위), 갱신 주기, 품질 규칙, 소유자, 버전.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Git 레지스트리 구조(디렉터리·브랜치·PR 승인 규칙)를 설계하고 초기화하라.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자산 대장 앱(경량 웹 또는 Odoo 모듈)을 구현하라 — 등록·검색·버전 이력.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n8n으로 반출 게이트를 구현하라 — 신청 폼(무엇을·어디로·왜), 승인자 지정, 승인 시에만 실행, 전 건 로그.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규격서 템플릿, 레지스트리 저장소, 자산 대장 앱, 반출 게이트 워크플로·로그 화면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첫 규격서 1건이 PR 승인을 거쳐 v1.0 태그로 등록.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반출 신청→승인→로그 1건 시연(로그-승인 일치).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레지스트리 우회 스키마 변경, 승인 없는 반출 경로.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제3장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M1 수집·인제스트 — 엑셀과 장표가 문으로 들어온다</w:t>
      </w:r>
    </w:p>
    <w:p>
      <w:pPr>
        <w:spacing w:after="160" w:line="340"/>
      </w:pPr>
      <w:r>
        <w:rPr>
          <w:rFonts w:ascii="Malgun Gothic" w:cs="Malgun Gothic" w:eastAsia="Malgun Gothic" w:hAnsi="Malgun Gothic"/>
          <w:i/>
          <w:iCs/>
          <w:color w:val="76675A"/>
          <w:sz w:val="22"/>
          <w:szCs w:val="22"/>
        </w:rPr>
        <w:t xml:space="preserve">원칙: "정리하고 가져오라"가 아니라 "가져와서 정리한다". 모든 입력은 원본 불변 보존. 스택: PostgreSQL 논리 복제(CDC), 웹 업로더, 태블릿 폼+OCR 보조, MQTT.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M1-1 — Odoo CDC 커넥터(6대 테이블 계열)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원장 대비 일 정합 100%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데이터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PostgreSQL 논리 복제와 Odoo 데이터 모델에 밝은 데이터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C3 커스터디·보안 블록]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원천: Odoo &lt;버전&gt; PostgreSQL. 6대 계열 — 판매(sale_order·sale_order_line), 구매(purchase_order·purchase_order_line), 재고(stock_move·stock_quant·stock_scrap), 제조(mrp_production·mrp_workorder), 품질(quality_check·quality_alert), 정비(maintenance_request·maintenance_equipment).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적재처: 스테이징 스키마(staging.*) — 원본 컬럼 그대로 + 수집 메타(수집시각·원천·연번). 변환은 M2의 일이다.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논리 복제 publication/replication slot 설계 — 대상 테이블 목록·보존 정책·슬롯 모니터링.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초기 스냅샷 적재 후 실시간 변경 반영 파이프라인을 구현하라(삽입·수정·삭제 이력 보존).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야간 정합 배치 — 원장 대비 건수·금액 합계를 계열별로 대조하고 리포트를 발행하라.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복제 지연·슬롯 적체·파이프라인 실패의 경보를 &lt;사내 메신저&gt;로 연동하라.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커넥터 코드, 스테이징 DDL, 정합 대조 쿼리·리포트, 운영 문서(재시작·슬롯 관리)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일 정합 오차 0건 리포트 3일 연속 첨부.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모의 장애(커넥터 중단 1시간) 후 무손실 따라잡기 확인.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Odoo 원장 테이블에 대한 쓰기, 스테이징 단계에서의 값 변환·삭제.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M1-2 — 엑셀 업로더·매핑 저장소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현업 3인이 도움 없이 업로드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데이터 엔지니어 + 앱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비개발자용 데이터 도구 UX에 강한 풀스택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C3 커스터디·보안 블록]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현실: 부서마다 다른 엑셀 양식(판매 집계·프로모션 달력·거래처 단가 등). 목표는 양식을 바꾸게 하는 것이 아니라 어떤 양식이든 1회 매핑 후 자동으로 받아들이는 것.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드래그&amp;드롭 업로드 UI — 시트 선택, 헤더 행 자동 탐지, 열 타입 추정(프로파일링) 결과를 미리보기로.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매핑 편집기 — 원본 열 ↔ 표준 필드 연결, 단위·날짜 형식 지정, 저장. 같은 양식(열 구성 지문)은 다음부터 자동 매핑.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원본 파일은 MinIO에 불변 저장하고 스테이징 행에 원본 링크를 남겨라.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오류 리포트를 한글로 — 몇 행 몇 열이 왜 거절됐는지, 현업이 스스로 고칠 수 있게.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업로더 웹앱, 매핑 저장소 스키마, 사용자 안내 1쪽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동일 양식 2회째 업로드가 무개입 자동 매핑.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현업 3인이 도움 없이 업로드 성공(테스트 세션 기록).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원본 파일 수정·삭제, '양식을 먼저 정리해 오라'는 전제.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M1-3 — 장표 태블릿 폼 3종(일보·점검·폐기)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수기 이중 기록 폐지 1개 라인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앱 엔지니어 + 스튜어드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현장 작업자용 모바일 폼을 설계하는 앱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- 1순위는 태블릿 폼(종이 대체), 2순위는 종이 스캔 OCR 보조 — OCR 결과는 반드시 사람이 확정한다.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대상 3종: 생산 일보, 설비 점검표, 폐기 기록. 현장 어휘를 그대로 쓰고 타이핑은 최소화(선택지·숫자 패드).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현행 종이 장표 3종을 &lt;스캔·사진&gt;으로 받아 항목을 분해하고, 폼 필드 설계안(필드·타입·선택지·필수 여부)을 표로 제시하라 — 스튜어드 확인을 받는 항목을 명시.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태블릿 폼 3종을 구현하라 — 오프라인 임시 저장, 제출 시 스테이징 적재(작성자·시각·라인 자동 기입).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종이 스캔 보조 플로 — 업로드→OCR 초안→사람 확정 화면.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메모(자유 기술) 칸은 지식센터의 원료다 — 원문 그대로 보존하라.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폼 3종, 필드 설계서, 적재 스키마, 현장 안내 1쪽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파일럿 라인 1곳에서 현장 합의로 수기 장부 폐지(합의 기록).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- 1주 사용 후 미제출·오입력률 보고.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OCR 결과의 무확정 자동 적재, 현장 어휘의 임의 표준화.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M1-4 — IoT 수신·결측 경보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48시간 무결측 수신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데이터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경량 IoT 수집 파이프라인을 구축하는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원천: &lt;설비/센서 목록 — 예: 오븐 온도, 전류, 진동&gt;. 프로토콜 MQTT. 적재: 시계열 테이블(시간 파티셔닝).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MQTT 브로커·토픽 체계(설비/신호/주기)를 설계하라.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수신→검증→시계열 적재 파이프라인을 구현하라 — 중복·역행 타임스탬프 처리 규칙 포함.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결측·단선 탐지 — 신호별 기대 주기 대비 누락을 감지해 &lt;사내 메신저&gt;로 경보.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브로커 구성, 적재 파이프라인, 경보 규칙 문서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- 48시간 연속 수신 무결측 리포트.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단선 모의시험에서 경보 발화 확인.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검증 없는 적재, 원시 신호의 파괴적 보정(보정값은 별도 컬럼).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제4장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M2 표준 데이터셋 — 장표가 데이터셋이 되는 곳</w:t>
      </w:r>
    </w:p>
    <w:p>
      <w:pPr>
        <w:spacing w:after="160" w:line="340"/>
      </w:pPr>
      <w:r>
        <w:rPr>
          <w:rFonts w:ascii="Malgun Gothic" w:cs="Malgun Gothic" w:eastAsia="Malgun Gothic" w:hAnsi="Malgun Gothic"/>
          <w:i/>
          <w:iCs/>
          <w:color w:val="76675A"/>
          <w:sz w:val="22"/>
          <w:szCs w:val="22"/>
        </w:rPr>
        <w:t xml:space="preserve">3정5S가 소프트웨어로 강제되는 지점. 사실 테이블 6계열(4M·시점 키), 코드 매핑, 품질 게이트, 특징량 저장소, 데이터 계약.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M2-1 — 표준 스키마 6계열 설계·합의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규격서 승인(스튜어드)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플랫폼 리드 + 데이터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제조·유통 데이터 모델링에 밝은 데이터 아키텍트다.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C3 커스터디·보안 블록]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사실 테이블 6계열: 판매 / 생산 / 구매·입고 / 재고이동·폐기 / 품질(defect_fact) / 설비(정지·경보). 모든 사실 행은 4M 차원 키(worker_id·equipment_id·material_lot_id·sop_id)와 시점 키(date_key·shift)를 가진다.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6계열 사실 테이블과 차원 테이블(작업자·설비·자재로트·SOP·제품·달력)의 DDL을 작성하라 — 명명 규칙(스네이크케이스·단수/복수·접두어)을 먼저 선언.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스테이징 원천(M1) → 각 사실 테이블의 원천 매핑표를 만들어라 — 어떤 Odoo 테이블·엑셀 양식·장표가 어느 컬럼을 채우는지.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계열별 데이터 계약 규격서(M0-3 템플릿)를 작성하라 — 컬럼·타입·단위·허용범위·갱신주기·품질규칙·소유자.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미확정 항목은 &lt;스튜어드 질문 목록&gt;으로 정리해 합의 회의 안건으로 제출하라.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DDL 스크립트, 원천 매핑표, 규격서 6건, 질문 목록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스튜어드·플랫폼 리드 승인(레지스트리 PR 머지, v1.0 태그).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- 6계열 전부 4M·시점 키 보유를 스스로 점검한 결과표.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원천에 없는 값의 임의 기본값 채움(불명은 NULL+격리 큐).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M2-2 — 변환·코드 매핑·품질 게이트 구현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4주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미매핑률 5% 미만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데이터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dbt 스타일의 SQL 변환 규율에 익숙한 애널리틱스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격리 큐 원칙: 매핑 실패·품질 위반 행은 버리지 않고 격리 큐로 보내 스튜어드가 확정한다 — 확정 결과는 사전에 쌓여 재발하지 않는다.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스테이징→사실 테이블 변환을 SQL 모델로 구현하라 — 멱등(재실행 안전), 소스 프레시니스 검사, 계보(어느 원천 행에서 왔는지) 보존.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코드 매핑 엔진 — 별칭·중복 코드의 표준 사전, 미매핑 행의 격리 큐 적재, 스튜어드 확정 UI(확정 즉시 사전 갱신·재처리).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품질 게이트 — 타입·범위·참조 무결성·중복 검사를 계약의 품질 규칙에서 자동 생성하라.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일일 품질 리포트 자동 발행 — 계열별 적재 건수, 게이트 위반, 미매핑률, 전일 대비 변화.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변환 SQL 모델 일식, 매핑 엔진·확정 UI, 품질 게이트, 일일 리포트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미매핑률 5% 미만(주간 평균) 리포트.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전 변환 재실행 시 결과 동일(멱등성 시연).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품질 리포트 자동 발송 가동.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격리 큐를 건너뛴 강제 매핑, 리포트 없는 조용한 실패.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M2-3 — 특징량 저장소·정의 사전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수요예측 특징 20종 재현 생성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데이터 엔지니어 + 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피처 스토어 개념을 경량으로 구현하는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핵심 규율: 모든 특징은 정의 사전(이름·수식·입력·소유자·버전)을 가지며, 시점 안전(point-in-time — 그 시점에 알 수 있던 값만)하게 재현 생성된다. M4는 이 저장소에서만 입력을 받는다.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특징 정의 사전 스키마와 등록 절차(레지스트리 연동)를 만들어라.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재현 가능한 생성 스크립트 골격 — 기준 시점을 인자로 받아 시점 안전하게 계산.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수요예측용 특징 20종을 정의·구현하라 — 예: 이동평균(7·14·28일), 지수평활, 요일·월 계절지수, 명절·프로모션 플래그, 기온(있다면), 결품 이력, 신제품 경과일 등 &lt;품목군&gt; 특성 반영.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각 특징의 결측 처리·유효 구간을 사전에 명기하라.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정의 사전 20건, 생성 스크립트, 검증 노트북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같은 기준 시점 재실행 시 전 특징 동일 값(재현성 시연).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미래 정보 누출 없음을 표본 3특징으로 검증·보고.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사전에 없는 즉석 특징의 모델 투입, 시점 무시 집계.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제5장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M3 분석 스튜디오 — 마이닝의 작업대</w:t>
      </w:r>
    </w:p>
    <w:p>
      <w:pPr>
        <w:spacing w:after="160" w:line="340"/>
      </w:pPr>
      <w:r>
        <w:rPr>
          <w:rFonts w:ascii="Malgun Gothic" w:cs="Malgun Gothic" w:eastAsia="Malgun Gothic" w:hAnsi="Malgun Gothic"/>
          <w:i/>
          <w:iCs/>
          <w:color w:val="76675A"/>
          <w:sz w:val="22"/>
          <w:szCs w:val="22"/>
        </w:rPr>
        <w:t xml:space="preserve">마이닝의 8할은 모델 이전에 끝난다. 표준 EDA 팩, 야간 마이닝 배치, Superset 보드 2종, 계약 경유 노트북.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M3-1 — 표준 EDA 템플릿 6종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현업 리더가 스스로 층별 조회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 + 데이터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현업이 쓰는 분석 도구를 만드는 데이터 분석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- 6종: 층별 피벗 · 파레토 · 추세 · 관리도(p·u·X-R 자동 선택) · 상관 · 분포. 입력은 사실 테이블 선택 + 기간 + 층별 축(4M·제품·라인).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템플릿 6종을 구현하라 — 사실 테이블·기간·층별 축을 고르면 차트·표가 자동 생성(Jupyter 템플릿 + Superset 차트 세트).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관리도는 데이터 특성(비율/건수/계량)에 맞는 유형을 자동 선택하고 이탈점을 표시하라.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전 화면 한글 라벨 — 현장 어휘 사전을 라벨에 사용.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30분 교육 자료 1부(따라하기 시나리오 3개)를 만들어라.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템플릿 6종, 교육 자료, 라벨 사전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현업 리더가 30분 교육 후 단독으로 층별 조회 시연(기록).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동일 질의의 SQL 직접 조회와 결과 일치 검증.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원본(스테이징) 직접 조회 — 입력은 표준 데이터셋만.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M3-2 — 야간 마이닝 배치·아침 브리핑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첫 "어제의 변화" 리포트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배치 마이닝과 변화 탐지를 설계하는 데이터 마이닝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야간에 4M 조합별 불량률·폐기율·연관 규칙 후보를 계산하고, '어제의 변화' 상위 N건만 아침에 보고한다 — 전부가 아니라 변화를 보고한다.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4M 조합별 지표 큐브(불량률·폐기율·정지시간)를 야간 계산하는 배치를 구현하라.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변화 탐지 규칙 — 전일·전주 대비 통계적 유의 변화, 관리도 이탈, 신규 조합 출현을 점수화해 상위 N 추출.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아침 브리핑 발행 — &lt;사내 메신저&gt;+보드에 '어제의 변화 Top N: 무엇이·얼마나·어디서(4M 좌표)'.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연관 규칙 후보는 M5의 CAUSAL_CANDIDATE 입력 큐로도 적재하라.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마이닝 배치, 변화 점수화 규칙 문서, 브리핑 발행기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첫 '어제의 변화' 리포트 발행.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아침 회의 1회 실사용 확인.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원인 단정 표현('때문이다' 금지 — '함께 나타났다'로), 무변화 항목의 잡음 보고.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M3-3 — 보드 2종(현장·경영)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아침 회의가 보드로 진행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데이터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Superset 대시보드를 실무 회의용으로 구성하는 BI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현장 보드: 폐기·결품·정지 — 라인별 오늘·어제·추세. 경영 보드: KPI(매출·재고일수·결품률·폐기율·가동률) 추세와 목표 대비.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보드 2종을 구성하라 — 5초 안에 '어디가 문제인가'가 보이도록 상단에 이상 신호 요약.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권한 분리(현장/경영), 자동 갱신 주기 설정.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회의 진행 순서(보드 화면 순서)와 1쪽 사용 안내를 작성하라.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보드 2종, 사용 안내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아침 회의 1주 연속 보드로 진행(회의록에 기록).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지표 정의가 계약과 다른 자체 계산(모든 지표는 계약의 정의를 따른다).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제6장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M4 학습 엔진 — 알고리즘의 서랍장</w:t>
      </w:r>
    </w:p>
    <w:p>
      <w:pPr>
        <w:spacing w:after="160" w:line="340"/>
      </w:pPr>
      <w:r>
        <w:rPr>
          <w:rFonts w:ascii="Malgun Gothic" w:cs="Malgun Gothic" w:eastAsia="Malgun Gothic" w:hAnsi="Malgun Gothic"/>
          <w:i/>
          <w:iCs/>
          <w:color w:val="76675A"/>
          <w:sz w:val="22"/>
          <w:szCs w:val="22"/>
        </w:rPr>
        <w:t xml:space="preserve">여는 순서는 언제나 단순한 것부터: 규칙→통계→ML→딥러닝→강화학습. MLflow 모델 카드 의무화, 시계열 분할 검증 강제, RL은 시뮬레이터 안에서만.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M4-1 — MLflow·서빙 기반, 모델 카드 규격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1호 모델 카드 등록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MLOps 기반을 최소로 단단하게 놓는 ML 플랫폼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모델 카드 = {문제 정의, 데이터 구간, 특징 목록(사전 참조), 알고리즘·파라미터, 지표(검증 방식 포함), 버전, 승인자}. 카드 없는 모델은 배포 불가.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MLflow tracking·model registry를 설치·연동하라(M0 기반 위).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모델 카드 규격을 정의하고 MLflow 태그·아티팩트로 강제되는 등록 스크립트를 만들어라 — 필수 항목 누락 시 등록 거부.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배포 골격 — TF Serving(딥러닝)·경량 REST(scikit-learn/XGBoost) 2경로, 버전 롤백 절차.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드리프트 감지 훅 — 입력 분포·성능 지표의 주간 비교 리포트 골격.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MLflow 구성, 카드 규격서·등록 스크립트, 서빙 골격, 드리프트 리포트 골격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데모 모델 1건이 카드와 함께 등록되고 REST 응답 확인.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필수 항목 누락 등록이 실제로 거부됨을 시연.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카드 없는 모델의 서빙 등록 경로.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M4-2 — 수요예측·불량분류 모델(기본기 2종)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4주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MAPE·AUC 기준선 합의 도달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'단순한 것부터'를 지키는 실전 ML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입력은 특징량 저장소(M2-3)만. 수요예측: 이동평균·지수평활(출발선) → GBDT 회귀(기본기) → 개선 여지가 수치로 확인될 때만 TF 시계열. 불량분류: 로지스틱(설명 쉬움) → XGBoost(1순위 실전) → 4M 교차가 대량일 때만 Wide&amp;Deep.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검증: 시계열 분할(과거로 학습, 미래로 검증) 강제. 기준선: 현행 수기 예측의 MAPE = &lt;측정값&gt;(M3 단계에서 측정).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출발선 모델(평활)로 기준 성적을 만들고, GBDT·(필요시) TF 순으로 올려라 — 단계마다 지표 비교표를 남겨라.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시계열 교차검증 하네스를 구현하라 — 무작위 셔플 금지, 구간 롤링.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예측 구간(신뢰 구간)을 함께 산출하라 — 판단 카드의 '구간' 필드가 된다.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불량분류는 혼동행렬·비용 관점(미탐 비용&gt;오탐 비용 여부)을 스튜어드와 합의해 임계를 정하라.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5. 각 모델을 모델 카드와 함께 등록·서빙하라.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학습 파이프라인 코드, 지표 비교표, 모델 카드 2건, 서빙 엔드포인트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합의 기준선(MAPE·AUC) 달성 리포트 — 검증 구간·방식 명기.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특징 누출 점검표(미래 정보 미사용) 자체 검증.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무작위 셔플 교차검증, 특징량 저장소 밖 입력, 지표 없는 '더 좋아 보임' 주장.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M4-3 — 오토인코더 이상탐지(설비 1대)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경보 적중률 리포트 가동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설비 신호 이상탐지를 구축하는 ML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대상 설비 1대: &lt;설비명&gt;. 입력: M1-4 시계열. 정상 구간을 학습해 재구성 오차로 이상을 점수화한다. 먼저 관리도(통계)로 잡히는지 확인하고, 그 다음 오토인코더다.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정상/이상 구간 라벨을 정비 이력·정지 기록으로 구성하라(스튜어드 확인).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관리도 기반 경보의 성능을 먼저 측정하라 — 이것이 비교 기준선이다.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TF/Keras 오토인코더를 학습하고 재구성 오차 임계·경보 규칙을 정하라.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주간 적중률 리포트(오탐률·미탐률·선행 시간)를 자동 발행하라.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라벨 데이터셋, 기준선 비교 리포트, 모델·경보 규칙, 주간 리포트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주간 적중률 리포트 자동 가동.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관리도 대비 개선 폭을 수치로 보고(개선 없으면 관리도 유지 권고).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라벨 검증 없는 성능 주장, 경보 폭주(일 상한 규칙 필수).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M4-4 — 재고 정책 RL 파일럿(시뮬레이터+정책 제안)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4주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Twin 검증 통과 제안 1건 승인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강화학습을 안전장치 안에서만 쓰는 신중한 ML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C2 판단 카드 스키마]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철칙: 학습은 Digital Twin(시뮬레이터) 안에서만, 산출은 정책 '제안'의 판단 카드로만 — 직접 실행 절대 금지.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대상: &lt;품목군&gt;의 보충 정책(ROP·발주량). 시뮬레이터: 수요 샘플링(M4-2 예측 분포)·리드타임·보관/결품/폐기 비용.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재고 시뮬레이터를 구현하라 — 과거 데이터 재생 검증(현행 정책을 넣으면 실제 실적과 유사해야 한다).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현행 정책·통계 정책(뉴스벤더 등)의 시뮬 성적을 먼저 기록하라 — RL의 비교 기준선.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RL(RLlib 또는 자체 루프)로 정책을 학습하고, 시뮬 성적표(비용·결품·폐기)를 기준선과 비교하라.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이긴 정책을 판단 카드(제안·수치·구간·근거·대안)로 만들어 승인함에 상신하라.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시뮬레이터 코드·재생 검증 리포트, 정책 비교 성적표, 정책 제안 카드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Twin 검증 통과(재생 오차 합의 범위 내).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제안 1건이 사람 승인을 받음(승인 이력).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시뮬레이터 밖 학습, 카드 없는 정책 적용, 성적 열세 정책의 상신.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제7장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M5 온톨로지·지식그래프 — 의미의 층</w:t>
      </w:r>
    </w:p>
    <w:p>
      <w:pPr>
        <w:spacing w:after="160" w:line="340"/>
      </w:pPr>
      <w:r>
        <w:rPr>
          <w:rFonts w:ascii="Malgun Gothic" w:cs="Malgun Gothic" w:eastAsia="Malgun Gothic" w:hAnsi="Malgun Gothic"/>
          <w:i/>
          <w:iCs/>
          <w:color w:val="76675A"/>
          <w:sz w:val="22"/>
          <w:szCs w:val="22"/>
        </w:rPr>
        <w:t xml:space="preserve">온톨로지는 곁가지가 아니라 심장. 4M 스키마(DefectEvent 허브), FACT 야간 적재, 확신도 루프(70%·3회→Rule 승격), 근거 API.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M5-1 — 스키마·적재기(FACT)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과거 6개월 백필 완료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 + 데이터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Neo4j 그래프 모델링과 대량 적재에 능한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C3 커스터디·보안 블록]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노드: DefectEvent(허브)·Worker·Equipment·MaterialLot·SOP·Product·Rule. 관계: FACT 계열(발생했다·투입됐다·작업했다 — 사실 테이블에서 자동), CAUSAL_CANDIDATE(원인 후보, 확신도 속성), Rule(승격된 지식).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그래프 스키마(노드·관계·속성·제약)를 정의하고 레지스트리에 규격서로 등록하라.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사실 테이블→FACT 트리플 변환·야간 적재기를 구현하라 — 멱등(재적재 안전), 원장 레코드 ID를 속성으로 보존.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과거 6개월 백필을 수행하고 건수 대사(사실 테이블 대비)를 보고하라.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그래프 스키마 규격서, 적재기 코드, 백필·대사 리포트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백필 완료·건수 대사 일치.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표본 이벤트 10건의 그래프 경로가 원장과 일치(수작업 대조).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원장 ID 없는 노드 생성, 적재기 밖 수동 그래프 편집.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M5-2 — 원인 후보·확신도 루프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첫 Rule 승격(승인 이력 포함)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지식의 승격 절차를 코드로 만드는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C2 판단 카드 스키마]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흐름: M3 마이닝·M4 모델 산출 → CAUSAL_CANDIDATE(확신도 초기값) → 재발 시 확신도 누적 → 임계(70% 이상 그리고 독립 확인 3회) 도달 → 승인 상신 → 사람 승인 시 Rule 승격(이력 보존). 확신도는 wave(변동)이고 Rule은 particle(고정)이다.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CAUSAL_CANDIDATE 생성기 — 마이닝 큐(M3-2)·모델 특징 중요도(M4)를 후보로 변환, 근거(원장 ID·기간) 첨부.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확신도 갱신 로직 — 독립 확인의 정의(다른 기간·다른 로트), 누적·감쇠 규칙을 문서화하고 구현하라.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임계 도달 시 승인 상신(승인함 연동), 승인/반려 이력과 함께 Rule 승격·철회 처리.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후보 생성기, 확신도 엔진·규칙 문서, 승격 워크플로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첫 Rule 승격 1건 — 후보 생성부터 승인까지 전체 이력 시연.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반려 시 확신도 처리(감쇠·보류)가 규칙대로 동작.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사람 승인 없는 자동 승격, 근거 없는 후보 생성.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M5-3 — 근거 API·역추적 화면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"왜?" 클릭 3초 내 경로 표시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앱 엔지니어 + 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그래프 탐색을 빠른 API와 읽기 쉬운 화면으로 만드는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C2 판단 카드 스키마]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근거 API — 판단 카드 ID를 받아 제안→규칙/후보→FACT→원장 레코드까지의 경로를 JSON으로 반환하라(응답 목표 1초).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역추적 화면 — 경로를 사람이 읽는 문장+그래프로 표시, 원장 레코드로 점프 링크.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경로 정확성 표본 검증(10건)과 응답 시간 측정을 보고하라.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근거 API, 역추적 화면, 검증 리포트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'왜?' 클릭에서 3초 내 경로 표시(측정값 보고).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표본 10건 경로 정확.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경로 없는 카드의 표시 허용(그런 카드는 생성 단계에서 이미 차단되어야 한다).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제8장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M6 LLM 추론·판단 — 근거를 문장으로</w:t>
      </w:r>
    </w:p>
    <w:p>
      <w:pPr>
        <w:spacing w:after="160" w:line="340"/>
      </w:pPr>
      <w:r>
        <w:rPr>
          <w:rFonts w:ascii="Malgun Gothic" w:cs="Malgun Gothic" w:eastAsia="Malgun Gothic" w:hAnsi="Malgun Gothic"/>
          <w:i/>
          <w:iCs/>
          <w:color w:val="76675A"/>
          <w:sz w:val="22"/>
          <w:szCs w:val="22"/>
        </w:rPr>
        <w:t xml:space="preserve">창작이 아니라 조립. Ollama(사내)+GraphRAG, 경로 인용 강제, 수치 생성 금지, 클라우드는 반출 게이트 경유 폴백만.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M6-1 — Ollama 서빙·GraphRAG 조립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질의 10선 정답 경로 인용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RAG 시스템을 환각 없이 조립하는 LLM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C2 판단 카드 스키마]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흐름: 질문 → 그래프 검색(질문 유형별 Cypher 템플릿 우선, 자유 질의는 제한) → 검색된 사실만 컨텍스트로 → 답변 생성(모든 문장에 경로 인용) → 인용 검증기(인용 없는 문장 차단).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Ollama 모델을 선정하라 — 한국어 품질·크기 비교표(2~3 후보)를 만들고 &lt;GPU 사양&gt;에서의 응답 시간을 측정해 권고하라.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질의 유형별 Cypher 템플릿(원인 조회·이력 조회·규칙 조회·수치 조회)을 만들어라.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답변 조립기 — 검색 사실 밖 내용 금지, 문장별 인용 태그, 수치는 원문 값 복사만.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인용 검증기 — 인용 없는 문장·그래프에 없는 수치를 차단하고 재생성 또는 '근거 부족' 응답.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5. 검증 질의 10선(정답 경로 포함)을 스튜어드와 확정하고 회귀 시험 스크립트를 만들어라 — 이후 모든 배포의 통과 조건이다.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모델 선정 보고, GraphRAG 파이프라인, 인용 검증기, 회귀 시험 10선 스크립트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질의 10선 전부 정답+경로 인용 통과.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인용 없는 문장이 실제로 차단됨을 시연.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그래프 밖 지식으로 답변, LLM의 수치 생성, 회귀 시험 없는 모델 교체.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M6-2 — 판단 카드 생성기(스키마 v1)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수요예측 카드 자동 생성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모델·그래프·문장을 하나의 카드로 합성하는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C2 판단 카드 스키마]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[C2 판단 카드 스키마 필수 첨부] 합성 재료: M4 수치+구간, M5 규칙·이벤트·근거 경로, 대안 시나리오(채택하지 않은 안 1~2개와 기각 사유).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카드 스키마 v1을 구현하라(검증기 포함 — 필수 필드·근거 경로 유효성).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수요예측 카드 생성기 — 예측 API 호출→구간 산출→관련 규칙·이벤트 조회→대안 생성→M6-1 조립기로 문장화.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카드 품질 자가 점검 — 수치 출처 대조, 경로 유효성, 문장-근거 일치를 생성 시마다 검사.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스키마 v1·검증기, 카드 생성기, 표본 카드 10건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수요예측 카드 자동 생성·스키마 검증 통과.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표본 10건의 수치·경로를 원장과 대조한 결과표.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근거 경로 없는 카드 생성, 검증기 우회 경로.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M6-3 — 반출 게이트 연동 클라우드 폴백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1주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반출 로그와 응답 캐시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데이터 반출을 통제하며 외부 API를 쓰는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C3 커스터디·보안 블록]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[C3 커스터디 블록 필수 첨부] 기본은 사내 Ollama. 민감정보 무관·고난도 요청만 반출 게이트(M0-3) 승인 후 클라우드 API로.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고난도 판별 규칙(사내 모델 확신 낮음·장문 종합 등)과 민감정보 검사(마스킹·차단 목록)를 구현하라.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반출 게이트 경유 호출 — 승인 전 전송 불가, 전 요청·응답 로그.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응답 캐시 — 동일 질의 재반출 방지.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판별·마스킹 규칙, 게이트 연동 코드, 캐시·로그 화면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반출 로그와 승인 기록 일치.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캐시 적중 시연(동일 질의 2회째 무반출).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게이트 우회 외부 호출, 원장 원문·개인정보의 프롬프트 포함.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제9장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M7 에이전트·관제 — 제안하는 손, 감시하는 눈</w:t>
      </w:r>
    </w:p>
    <w:p>
      <w:pPr>
        <w:spacing w:after="160" w:line="340"/>
      </w:pPr>
      <w:r>
        <w:rPr>
          <w:rFonts w:ascii="Malgun Gothic" w:cs="Malgun Gothic" w:eastAsia="Malgun Gothic" w:hAnsi="Malgun Gothic"/>
          <w:i/>
          <w:iCs/>
          <w:color w:val="76675A"/>
          <w:sz w:val="22"/>
          <w:szCs w:val="22"/>
        </w:rPr>
        <w:t xml:space="preserve">에이전트는 카드를 만들어 승인함에 넣고(손), War Room이 감시하며(눈), 승인된 결정만 Odoo로 환류된다.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M7-1 — 런타임·승인함(Odoo 화면 내장)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4주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첫 카드 승인→파라미터 환류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앱 엔지니어 + 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Odoo 모듈 개발과 워크플로 설계에 능한 앱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C2 판단 카드 스키마]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[C2 필수 첨부] 런타임 표준 골격: 트리거(일정·이벤트·임계) → 데이터 조회(계약 경유) → 모델·그래프 호출 → 카드 생성 → 승인함 적재. 승인함은 Odoo 화면에 내장 — 담당자가 쓰던 화면에서 검토·수정·승인/반려한다.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에이전트 런타임 골격을 구현하라 — 트리거 등록, 실행 이력, 실패 재시도·경보.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Odoo 승인함 모듈 — 카드 목록/상세(수치·구간·근거 '왜?' 버튼=M5-3 연동·대안), 수정·승인·반려(사유 필수).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승인 시 환류 — 대상 Odoo 파라미터(예: 예측 수량·ROP)를 기록하고 감사 로그(누가·언제·무엇을·이전 값)를 남겨라. 승인 권한은 M0-2 역할로 통제.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반려 사유는 구조화(선택지+자유기술)해 재학습 재료로 적재하라.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런타임, Odoo 승인함 모듈, 감사 로그 화면, 환류 명세서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첫 카드가 실제 승인되어 Odoo 파라미터 반영·감사 로그 확인.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반려 플로(사유 적재) 시연.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승인 권한 없는 계정의 승인 시도가 거부됨.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승인 없는 파라미터 변경 경로, 감사 로그 없는 쓰기.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M7-2 — 기본 에이전트 5종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4주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4대 지능화 각 1개 카드 가동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 + 앱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표준 골격 위에 에이전트를 찍어내는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C2 판단 카드 스키마]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- 5종: ① 수요예측(일 배치 — 품목군 예측 카드) ② 보충 ROP(재고 임계 이벤트 — 발주 제안) ③ 배분(생산 완료 이벤트 — 지점 배분안) ④ 설비경보(이상 점수 임계 — 점검 제안+M6 해설) ⑤ 지식검증(확신도 임계 — Rule 승격 상신). 4대 지능화와 1:1+α.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에이전트별 명세서(트리거·입력 데이터·호출 모델/그래프·카드 내용·승인자)를 먼저 작성해 합의를 받아라.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5종을 런타임 골격 위에 구현하라 — 공통 코드 재사용, 에이전트별 설정은 선언적으로.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각 에이전트의 시범 운영(그림자 모드 — 카드는 만들되 승인 대기만)을 1주 돌리고 카드 품질을 보고하라.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명세서 5건, 에이전트 5종, 그림자 모드 품질 리포트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- 4대 지능화 각각 카드 1건 이상 가동.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그림자 모드 리포트(카드 수·오류·승인자 피드백).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명세서 없는 구현, 그림자 검증 없이 실승인 투입.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M7-3 — War Room·승급 절차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주간 리뷰가 War Room으로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앱 엔지니어 + 플랫폼 리드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운영 관제 화면과 승급 워크플로를 만드는 엔지니어다.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C2 판단 카드 스키마]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War Room 한 화면: 카드 처리율·승인율·반려 사유 분포·효과 KPI(예측 오차·결품·폐기)·모델 드리프트. 승급 절차: 저위험 카드의 자동 실행 — 조건(금액 상한 &lt;금액&gt;, 최근 적중률 &lt;기준&gt;) 충족 시 신청→승인→적용, 위반 시 자동 강등.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War Room 대시보드를 구현하라 — 주간 리뷰가 이 화면만으로 진행되도록 회의 순서에 맞춰 배치.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승급 신청·승인 워크플로 — 조건 자동 검사, 승인 이력, 승급 후 모니터링·자동 강등 규칙.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주간 리뷰 템플릿(안건·결정·액션)을 War Room 화면과 연동해 만들어라.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War Room 보드, 승급 워크플로, 주간 리뷰 템플릿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주간 리뷰 1회가 War Room으로 진행(회의록).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승급 신청 1건이 워크플로를 통과(또는 조건 미달 자동 반려 시연).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조건 검사 없는 승급, 강등 규칙 없는 자동 실행.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제10장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게이트 프롬프트 G1~G4 — 문을 넘기 전에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게이트는 사람이 판정하는 회의다. 아래 프롬프트는 회의 전날, 판정 재료(심사표·시연 시나리오·판정 초안)를 준비시키는 용도다 — 판정 자체를 AI에게 맡기는 프롬프트가 아니다.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G1 — 2주차 — 헌장·CTQ 서명 준비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회의 전 1일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헌장 서명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플랫폼 리드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프로젝트 헌장을 준비하는 PMO 보조자다.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G1은 1단계의 첫 게이트다. 산출: 프로젝트 헌장(질문 정의·CTQ·범위·커스터디 헌장 4조항·역할·게이트 일정) 서명.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아래 재료로 헌장 초안을 작성하라 — 비즈니스 질문: &lt;예: 'D+7 수요를 품목군별로 얼마나 정확히 알 수 있는가'&gt;, CTQ 후보: &lt;결품률·폐기율·예측 오차&gt;, 범위: 1단계=수요예측 수직 완주(M0 지반 포함), 제외 범위 명시.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커스터디 헌장 4조항(산출물 귀속·데이터 규격·보관/백업·종료 시 반환)을 회사 상황에 맞게 구체화하라.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역할표(5역할, M0-2와 일치)와 게이트 일정(G1~G4)을 붙여라.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서명 전 점검 질문 10개(범위 합의·데이터 접근 권한·스튜어드 지정 등)를 만들어 회의 안건으로 제출하라.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헌장 초안(서명란 포함), 점검 질문 10, 회의 안건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헌장의 모든 &lt;치환값&gt;이 실제 값으로 채워짐.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CTQ가 측정 가능한 정의(수식·데이터 원천)를 가짐.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측정 불가능한 목표 문구('혁신적으로 개선' 류).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G2 — 6주차 — 표준 스키마 규격 승인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회의 전 1일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규격서 승인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플랫폼 리드 + 스튜어드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데이터 계약을 심사하는 아키텍처 리뷰어다.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심사 대상: M2-1 규격서 6건. 승인 기준: 완전성(컬럼·타입·단위·허용범위·갱신주기·품질규칙·소유자 전부 기재)·4M/시점 키 보유·원천 매핑 추적 가능.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규격서 6건을 기준 항목별로 심사해 체크리스트 표(계열×기준, 통과/미비)를 만들어라.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미비 항목마다 '무엇이 빠졌고 누가 언제까지 채우는가'의 조치 목록을 작성하라.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승인 가능/조건부/보류 판정 초안과 근거를 제시하라 — 최종 판정은 회의에서 사람이 한다.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심사 체크리스트, 조치 목록, 판정 초안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- 6계열 전부 심사 완료, 미비 항목 0건 또는 조치 계획 합의.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'대체로 양호' 식 총평 — 항목별 판정만.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G3 — 10주차 — 모델 지표 합의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회의 전 1일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지표 합의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플랫폼 리드 + 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모델 성능을 사업 언어로 번역하는 리뷰어다.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심사 대상: M4-2 결과. 합의할 것: 지표(MAPE 등)의 정의·검증 구간, 기준선 대비 개선 폭, 운영 투입 조건(그림자 모드 기간·재학습 주기).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모델 카드·지표 비교표를 검토해 '수기 대비 무엇이 얼마나 나아지는가'를 품목군별 한 표로 요약하라 — 사업 효과(결품·폐기 기대 변화)로 번역 포함.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검증 방식의 함정 점검 — 시계열 분할 준수·특징 누출·구간 대표성을 확인하고 결과를 표로.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운영 투입 조건 초안(그림자 기간·재학습 주기·성능 하한 경보)을 제시하라.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성능 요약표(사업 번역 포함), 검증 점검표, 투입 조건 초안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지표·기준선·투입 조건이 수치로 합의(회의록에 기록될 형태).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검증 구간 밖 성능의 인용, 단일 숫자만의 보고(구간 병기).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G4 — 12주차 — 1단계 완주 판정·회고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회의 전 1일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완주 판정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플랫폼 리드 전원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수용 시험과 회고를 준비하는 PMO 보조자다.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완주 판정 = 수용 기준 6영역: 정합(원장 대비 오차 0건) · 품질(미매핑 5% 미만·리포트 자동) · 모델(기준선 달성·카드 완비) · 판단(생성→승인→환류→감사 로그 전 구간 시연) · 커스터디(대장 최신·복구 통과·반출 일치) · 자립(스튜어드 단독 수행).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6영역 수용 시험 시나리오를 작성하라 — 영역별 시연 절차·증빙·판정 기준을 표로.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판정 리허설을 지원하라 — 각 영역의 현재 상태를 점검하고 미달 항목·보완 계획을 보고하라.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회고 자료 초안 — 잘된 것/문제/개선(각 3~5건, 데이터 근거), 2단계(재고·생산+설비예지) 범위 초안.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수용 시험 시나리오, 사전 점검 보고, 회고·2단계 범위 초안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- 6영역 전부 시나리오·증빙 목록 완비.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미달 항목의 보완 계획이 일정과 함께 제시.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시연 불가 항목의 문서 대체(판단·환류는 반드시 실물 시연).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1단계 12주 — 주차별 프롬프트 사용 맵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3700"/>
        <w:gridCol w:w="3546"/>
        <w:gridCol w:w="1600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700"/>
            <w:shd w:fill="6E3A1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 프롬프트(모듈)</w:t>
            </w:r>
          </w:p>
        </w:tc>
        <w:tc>
          <w:tcPr>
            <w:tcW w:type="dxa" w:w="3546"/>
            <w:shd w:fill="6E3A1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앱 작업(수요예측)</w:t>
            </w:r>
          </w:p>
        </w:tc>
        <w:tc>
          <w:tcPr>
            <w:tcW w:type="dxa" w:w="1600"/>
            <w:shd w:fill="6E3A1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게이트</w:t>
            </w:r>
          </w:p>
        </w:tc>
      </w:tr>
      <w:tr>
        <w:tc>
          <w:tcPr>
            <w:tcW w:type="dxa" w:w="9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1~2</w:t>
            </w:r>
          </w:p>
        </w:tc>
        <w:tc>
          <w:tcPr>
            <w:tcW w:type="dxa" w:w="37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M0-1 · M0-2</w:t>
            </w:r>
          </w:p>
        </w:tc>
        <w:tc>
          <w:tcPr>
            <w:tcW w:type="dxa" w:w="3546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질문·CTQ 확정</w:t>
            </w:r>
          </w:p>
        </w:tc>
        <w:tc>
          <w:tcPr>
            <w:tcW w:type="dxa" w:w="16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G1 헌장 서명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3~4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M1-1 · M0-3</w:t>
            </w:r>
          </w:p>
        </w:tc>
        <w:tc>
          <w:tcPr>
            <w:tcW w:type="dxa" w:w="35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판매 데이터 정합 검증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5~6</w:t>
            </w:r>
          </w:p>
        </w:tc>
        <w:tc>
          <w:tcPr>
            <w:tcW w:type="dxa" w:w="37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M1-2 · M2-1</w:t>
            </w:r>
          </w:p>
        </w:tc>
        <w:tc>
          <w:tcPr>
            <w:tcW w:type="dxa" w:w="3546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달력·프로모션 장표 편입</w:t>
            </w:r>
          </w:p>
        </w:tc>
        <w:tc>
          <w:tcPr>
            <w:tcW w:type="dxa" w:w="16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G2 규격 승인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7~8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M2-2 · M2-3 · M3-1  (OP-2 가동 시작)</w:t>
            </w:r>
          </w:p>
        </w:tc>
        <w:tc>
          <w:tcPr>
            <w:tcW w:type="dxa" w:w="35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기준선(수기 MAPE) 측정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9~10</w:t>
            </w:r>
          </w:p>
        </w:tc>
        <w:tc>
          <w:tcPr>
            <w:tcW w:type="dxa" w:w="37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M4-1 · M4-2 · M5-1</w:t>
            </w:r>
          </w:p>
        </w:tc>
        <w:tc>
          <w:tcPr>
            <w:tcW w:type="dxa" w:w="3546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예측 구간 검증</w:t>
            </w:r>
          </w:p>
        </w:tc>
        <w:tc>
          <w:tcPr>
            <w:tcW w:type="dxa" w:w="16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G3 지표 합의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11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M6-1 · M6-2 · M7-1</w:t>
            </w:r>
          </w:p>
        </w:tc>
        <w:tc>
          <w:tcPr>
            <w:tcW w:type="dxa" w:w="35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카드 그림자 모드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12</w:t>
            </w:r>
          </w:p>
        </w:tc>
        <w:tc>
          <w:tcPr>
            <w:tcW w:type="dxa" w:w="37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통합 시험 · 운영 이관  (OP-1·OP-3·OP-4 전환)</w:t>
            </w:r>
          </w:p>
        </w:tc>
        <w:tc>
          <w:tcPr>
            <w:tcW w:type="dxa" w:w="3546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첫 실승인·환류, 회고</w:t>
            </w:r>
          </w:p>
        </w:tc>
        <w:tc>
          <w:tcPr>
            <w:tcW w:type="dxa" w:w="16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G4 완주 판정</w:t>
            </w:r>
          </w:p>
        </w:tc>
      </w:tr>
    </w:tbl>
    <w:p>
      <w:pPr>
        <w:spacing w:after="14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2·3단계 — 프롬프트 배치 요약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900"/>
        <w:gridCol w:w="1100"/>
        <w:gridCol w:w="4300"/>
        <w:gridCol w:w="2446"/>
      </w:tblGrid>
      <w:tr>
        <w:trPr>
          <w:tblHeader/>
        </w:trPr>
        <w:tc>
          <w:tcPr>
            <w:tcW w:type="dxa" w:w="1900"/>
            <w:shd w:fill="6E3A1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100"/>
            <w:shd w:fill="6E3A1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300"/>
            <w:shd w:fill="6E3A1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 프롬프트</w:t>
            </w:r>
          </w:p>
        </w:tc>
        <w:tc>
          <w:tcPr>
            <w:tcW w:type="dxa" w:w="2446"/>
            <w:shd w:fill="6E3A1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완주 판정</w:t>
            </w:r>
          </w:p>
        </w:tc>
      </w:tr>
      <w:tr>
        <w:tc>
          <w:tcPr>
            <w:tcW w:type="dxa" w:w="19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2단계 수평 확장</w:t>
            </w:r>
          </w:p>
        </w:tc>
        <w:tc>
          <w:tcPr>
            <w:tcW w:type="dxa" w:w="11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13~24주</w:t>
            </w:r>
          </w:p>
        </w:tc>
        <w:tc>
          <w:tcPr>
            <w:tcW w:type="dxa" w:w="4300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M1-3 · M1-4 · M3-2 · M3-3 · M4-3 · M4-4 · M7-2</w:t>
            </w:r>
          </w:p>
        </w:tc>
        <w:tc>
          <w:tcPr>
            <w:tcW w:type="dxa" w:w="2446"/>
            <w:shd w:fill="F8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4대 중 3앱 카드 가동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3단계 지능 심화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25~32주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M5-2 · M5-3 · M6-3 · M7-3  (OP-5 격주 가동, 종료 시 OP-6)</w:t>
            </w:r>
          </w:p>
        </w:tc>
        <w:tc>
          <w:tcPr>
            <w:tcW w:type="dxa" w:w="244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20"/>
                <w:szCs w:val="20"/>
              </w:rPr>
              <w:t xml:space="preserve">Rule 승격 3건, 자동 승급 1건</w:t>
            </w:r>
          </w:p>
        </w:tc>
      </w:tr>
    </w:tbl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제11장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운영 프롬프트 — 플랫폼이 돌기 시작한 뒤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구축이 끝이 아니다. 아래 여섯은 일·주·격주의 리듬으로 도는 운영 프롬프트다 — 1단계 후반(OP-1~4)부터 가동해 스튜어드가 3단계 종료 전에 손에 익히는 것이 자립(W9)의 조건이다.</w:t>
      </w: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OP-1 — 아침 브리핑 생성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매일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브리핑 발행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에이전트/스튜어드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어제의 데이터에서 변화만 골라 보고하는 아침 브리핑 작성자다.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C2 판단 카드 스키마]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입력: M3-2 야간 마이닝 결과·품질 리포트·미승인 카드 목록. 독자: 아침 회의 참석자(5분 안에 읽는다).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'어제의 변화 Top 5'를 골라라 — 각 항목: 무엇이(지표), 얼마나(수치·전일 대비), 어디서(4M 좌표), 다음 액션 제안 1줄.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대기 중 판단 카드(미승인)를 승인자별로 요약하라.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품질 이상(미매핑 급증·정합 오차·파이프라인 실패)이 있으면 최상단에 경보로.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브리핑 1편(메신저 발행 형식)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- 5분 내 읽기 분량, 모든 수치에 원천 표기.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변화 없는 항목의 나열, 원인 단정('~때문' 대신 '~와 함께').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OP-2 — 일일 품질 리포트 해석·조치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매일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조치 목록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스튜어드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데이터 품질 리포트를 읽고 조치를 뽑는 데이터 스튜어드 보조자다.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오늘 품질 리포트(첨부)를 읽고 이상 항목을 심각도순으로 정렬하라 — 정합 오차 &gt; 참조 무결성 &gt; 미매핑 급증 &gt; 범위 위반.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항목별 원인 가설(원천 변경? 신규 양식? 코드 신설?)과 확인 방법을 제시하라.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격리 큐에서 오늘 확정할 상위 N건을 골라 확정 제안(표준 코드 후보 포함)을 만들어라 — 확정은 사람이 한다.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조치 목록, 격리 큐 확정 제안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모든 이상 항목에 조치 또는 '무시 사유'가 붙음.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격리 건의 임의 확정, 이상 항목의 무언급 이월.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OP-3 — 주간 재학습·드리프트 점검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매주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재학습 판정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ML 엔지니어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모델 건강을 주간 점검하는 MLOps 담당자다.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모델별(수요예측·불량분류·이상탐지) 최근 1주 성능 vs 모델 카드 기준을 표로 대조하라.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입력 분포 드리프트(특징별)를 점검하고 원인 후보(계절? 신제품? 원천 변경?)를 표시하라.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재학습 필요 판정 초안 — 재학습/유지/조사 필요를 모델별로, 근거와 함께.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재학습 시행 시 새 모델 카드 등록과 그림자 비교(기존 모델 병행 1주) 계획을 붙여라.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주간 모델 건강 리포트, 재학습 판정 초안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전 서빙 모델이 표에 포함, 판정마다 수치 근거.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카드 갱신 없는 재배포, 그림자 비교 생략.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OP-4 — War Room 주간 리뷰 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매주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리뷰 회의록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플랫폼 리드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War Room 지표에서 결정 안건을 뽑는 리뷰 퍼실리테이터다.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C2 판단 카드 스키마]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이번 주 카드 처리율·승인율·반려 사유 분포를 요약하고 지난주와 비교하라.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반려 사유 상위에서 개선 안건을 도출하라 — 카드 품질 문제인가, 모델 문제인가, 제안 논리 문제인가.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효과 KPI(예측 오차·결품·폐기)의 추세와 목표 대비를 한 문단으로 서술하라.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4. 결정이 필요한 안건(승급 신청·임계 조정·에이전트 중지 등)을 결정 형식(선택지+권고)으로 정리하라.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주간 리뷰 요약(회의 자료)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모든 안건이 결정 가능한 형식(선택지·권고·근거).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지표 나열만 있는 요약, 근거 없는 권고.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OP-5 — 리스크 5 점검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격주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리스크 리포트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플랫폼 리드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계획서의 리스크 5를 정기 점검하는 감사자다.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리스크 5: ① 엑셀·장표 무한 다양성 ② 모듈 과설계(플랫폼 병) ③ RL 과속 ④ LLM 환각 ⑤ 자립 실패(외주 종속).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리스크별 관측 지표를 점검하라 — ① 신규 양식 유입·격리 큐 적체 ② 앱 요구서 없는 기능 추가 건수 ③ 시뮬레이터 밖 학습·카드 없는 정책 흔적 ④ 회귀 시험 10선 통과 여부·인용 차단 로그 ⑤ 스튜어드 단독 수행 항목 수·문서 인계 상태.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각 리스크를 녹/황/적으로 판정하고 황·적은 대응(계획서의 대응책 기준)을 제안하라.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리스크 리포트(5행 표: 지표·판정·대응)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판정마다 관측 수치 근거.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점검 없는 전건 녹색 처리.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 w:line="330"/>
      </w:pPr>
      <w:r>
        <w:rPr>
          <w:rFonts w:ascii="Malgun Gothic" w:cs="Malgun Gothic" w:eastAsia="Malgun Gothic" w:hAnsi="Malgun Gothic"/>
          <w:b/>
          <w:bCs/>
          <w:color w:val="2E241C"/>
          <w:sz w:val="28"/>
          <w:szCs w:val="28"/>
        </w:rPr>
        <w:t xml:space="preserve">프롬프트 OP-6 — W9 인수인계 검수(3단계 종료)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기간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종료 시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완료 판정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검수 통과</w:t>
      </w:r>
      <w:r>
        <w:rPr>
          <w:rFonts w:ascii="Malgun Gothic" w:cs="Malgun Gothic" w:eastAsia="Malgun Gothic" w:hAnsi="Malgun Gothic"/>
          <w:b/>
          <w:bCs/>
          <w:color w:val="76675A"/>
          <w:sz w:val="20"/>
          <w:szCs w:val="20"/>
        </w:rPr>
        <w:t xml:space="preserve">   ·   함께 실행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스튜어드 + 플랫폼 리드</w:t>
      </w:r>
    </w:p>
    <w:tbl>
      <w:tblPr>
        <w:tblW w:type="dxa" w:w="9746"/>
        <w:tblBorders>
          <w:top w:val="single" w:color="DCCDBB" w:sz="4"/>
          <w:left w:val="single" w:color="9C5227" w:sz="24"/>
          <w:bottom w:val="single" w:color="DCCDBB" w:sz="4"/>
          <w:right w:val="single" w:color="DCCDBB" w:sz="4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8F2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당신은 자립 조건을 검수하는 인수인계 감사자다.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C07F1E"/>
                <w:sz w:val="19"/>
                <w:szCs w:val="19"/>
              </w:rPr>
              <w:t xml:space="preserve">[이 프롬프트 위에 C1 공통 컨텍스트를 붙인다 + C3 커스터디·보안 블록]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컨텍스트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원칙: 모든 산출물은 발주사 자산, 운전은 스튜어드가 잡는다. 검수 실패 항목이 남으면 종료가 아니다.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작업(순서대로)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1. 인수인계 체크리스트를 생성하라 — 자산 대장 전 항목의 위치·접근권·최신성, 레지스트리 이관, 계정·권한 이양, 문서(설치·운영 가이드) 완비, 반출 게이트 승인자 교체.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2. 스튜어드 단독 수행 시험 시나리오 — 재학습 1회, 카드 승인 1회, 대장 갱신 1회, 백업 복구 1회를 스튜어드가 혼자 수행하는 절차와 판정 기준.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3. 검수 결과를 통과/미달로 기록하고 미달의 보완 계획을 일정과 함께 제시하라.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산출물 — 파일로 제출하고 레지스트리에 커밋한다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체크리스트, 단독 수행 시험 시나리오, 검수 보고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완료 판정 — 작업 종료 시 스스로 검증하고 증빙과 함께 보고하라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스튜어드 단독 수행 4종 전부 통과 기록.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금지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'추후 지원하겠다'로 미달 항목 종결 — 보완 후 재검수만.</w:t>
            </w:r>
          </w:p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20"/>
                <w:szCs w:val="20"/>
              </w:rPr>
              <w:t xml:space="preserve">진행 방식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불명확한 값(&lt;&gt; 자리표시자 포함)은 가정하지 말고 질문 목록으로 먼저 물어라.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color w:val="2E241C"/>
                <w:sz w:val="19"/>
                <w:szCs w:val="19"/>
              </w:rPr>
              <w:t xml:space="preserve">- 작업을 단계별로 보고하고, 파괴적 변경(삭제·덮어쓰기)은 실행 전에 확인을 받아라.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40" w:before="0" w:line="340"/>
      </w:pPr>
      <w:r>
        <w:rPr>
          <w:rFonts w:ascii="Malgun Gothic" w:cs="Malgun Gothic" w:eastAsia="Malgun Gothic" w:hAnsi="Malgun Gothic"/>
          <w:b/>
          <w:bCs/>
          <w:color w:val="E8A33D"/>
          <w:sz w:val="40"/>
          <w:szCs w:val="40"/>
        </w:rPr>
        <w:t xml:space="preserve">맺음  </w:t>
      </w:r>
      <w:r>
        <w:rPr>
          <w:rFonts w:ascii="Malgun Gothic" w:cs="Malgun Gothic" w:eastAsia="Malgun Gothic" w:hAnsi="Malgun Gothic"/>
          <w:b/>
          <w:bCs/>
          <w:color w:val="6E3A1C"/>
          <w:sz w:val="40"/>
          <w:szCs w:val="40"/>
        </w:rPr>
        <w:t xml:space="preserve">프롬프트가 곧 절차서다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이 36개의 프롬프트는 계획서의 WBS를 한 줄도 벗어나지 않는다 — 기간과 완료 판정은 계획서 제4장에서, 주차 배치는 제6장에서, 검수의 언어는 제7장 수용 기준에서 왔다. 그래서 이 문서는 프롬프트집인 동시에 절차서다. AI가 바뀌어도, 담당자가 바뀌어도, 같은 프롬프트는 같은 규율을 강제한다.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2"/>
          <w:szCs w:val="22"/>
        </w:rPr>
        <w:t xml:space="preserve">마지막 당부는 하나다. 프롬프트는 시키는 말이지, 책임지는 말이 아니다 — 서명이 필요한 자리(헌장, 규격 승인, 판단 카드, Rule 승격, 반출, 인수인계)에는 언제나 사람의 이름이 들어간다. 그것이 HITL 기본값의 뜻이고, 이 플랫폼이 '자동화'가 아니라 '판단의 공장'인 이유다.</w:t>
      </w:r>
    </w:p>
    <w:p>
      <w:pPr>
        <w:spacing w:after="2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i/>
          <w:iCs/>
          <w:color w:val="6E3A1C"/>
          <w:sz w:val="24"/>
          <w:szCs w:val="24"/>
        </w:rPr>
        <w:t xml:space="preserve">"계획서가 지도라면, 프롬프트는 걸음이다 — 한 프롬프트, 한 패키지, 한 게이트씩."</w:t>
      </w:r>
    </w:p>
    <w:sectPr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6E3A1C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2E24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2026-09-10T02:34:25.633Z</dcterms:created>
  <dcterms:modified xsi:type="dcterms:W3CDTF">2026-09-10T02:34:25.641Z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