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맑은 고딕" w:cs="맑은 고딕" w:eastAsia="맑은 고딕" w:hAnsi="맑은 고딕"/>
          <w:b/>
          <w:bCs/>
          <w:color w:val="6E3A1C"/>
          <w:sz w:val="38"/>
          <w:szCs w:val="38"/>
        </w:rPr>
        <w:t xml:space="preserve">베이커리 T사 · AX 통합 발표 대본</w:t>
      </w:r>
    </w:p>
    <w:p>
      <w:pPr>
        <w:spacing w:after="60" w:before="0" w:line="300"/>
        <w:jc w:val="center"/>
      </w:pPr>
      <w:r>
        <w:rPr>
          <w:rFonts w:ascii="맑은 고딕" w:cs="맑은 고딕" w:eastAsia="맑은 고딕" w:hAnsi="맑은 고딕"/>
          <w:color w:val="76675A"/>
          <w:sz w:val="22"/>
          <w:szCs w:val="22"/>
        </w:rPr>
        <w:t xml:space="preserve">맞춤 제안 + AX 플랫폼 · 슬라이드 34장 · 약 14분</w:t>
      </w:r>
    </w:p>
    <w:p>
      <w:pPr>
        <w:spacing w:after="60" w:before="0" w:line="300"/>
        <w:jc w:val="center"/>
      </w:pPr>
      <w:r>
        <w:rPr>
          <w:rFonts w:ascii="맑은 고딕" w:cs="맑은 고딕" w:eastAsia="맑은 고딕" w:hAnsi="맑은 고딕"/>
          <w:color w:val="76675A"/>
          <w:sz w:val="20"/>
          <w:szCs w:val="20"/>
        </w:rPr>
        <w:t xml:space="preserve">아나운서 톤 내레이션 · 동영상(AX_베이커리T사_통합_발표영상.mp4) 음성과 동일 대본</w:t>
      </w:r>
    </w:p>
    <w:p>
      <w:pPr>
        <w:spacing w:after="260" w:before="0" w:line="300"/>
        <w:jc w:val="center"/>
      </w:pPr>
      <w:r>
        <w:rPr>
          <w:rFonts w:ascii="맑은 고딕" w:cs="맑은 고딕" w:eastAsia="맑은 고딕" w:hAnsi="맑은 고딕"/>
          <w:color w:val="76675A"/>
          <w:sz w:val="18"/>
          <w:szCs w:val="18"/>
        </w:rPr>
        <w:t xml:space="preserve">2026. 9 · 에이에스씨(ASC) · 발표자용</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발표 시나리오 — 3막 구성</w:t>
      </w:r>
    </w:p>
    <w:p>
      <w:pPr>
        <w:spacing w:after="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b/>
          <w:bCs/>
          <w:color w:val="6E3A1C"/>
          <w:sz w:val="22"/>
          <w:szCs w:val="22"/>
        </w:rPr>
        <w:t xml:space="preserve">1막 · 귀사를 이해합니다 (슬라이드 1–4)</w:t>
      </w:r>
    </w:p>
    <w:p>
      <w:pPr>
        <w:spacing w:after="120" w:before="0" w:line="300"/>
      </w:pPr>
      <w:r>
        <w:rPr>
          <w:rFonts w:ascii="맑은 고딕" w:cs="맑은 고딕" w:eastAsia="맑은 고딕" w:hAnsi="맑은 고딕"/>
          <w:color w:val="76675A"/>
          <w:sz w:val="22"/>
          <w:szCs w:val="22"/>
        </w:rPr>
        <w:t xml:space="preserve">고객사의 70년 업력과 세 채널·세 도시 현황, 다섯 가지 특수성을 짚고, 성심당 벤치마크로 '왜 지금 AX인가'를 공감으로 엽니다.</w:t>
      </w:r>
    </w:p>
    <w:p>
      <w:pPr>
        <w:spacing w:after="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b/>
          <w:bCs/>
          <w:color w:val="6E3A1C"/>
          <w:sz w:val="22"/>
          <w:szCs w:val="22"/>
        </w:rPr>
        <w:t xml:space="preserve">2막 · 이렇게 설계합니다 (슬라이드 5–17)</w:t>
      </w:r>
    </w:p>
    <w:p>
      <w:pPr>
        <w:spacing w:after="120" w:before="0" w:line="300"/>
      </w:pPr>
      <w:r>
        <w:rPr>
          <w:rFonts w:ascii="맑은 고딕" w:cs="맑은 고딕" w:eastAsia="맑은 고딕" w:hAnsi="맑은 고딕"/>
          <w:color w:val="76675A"/>
          <w:sz w:val="22"/>
          <w:szCs w:val="22"/>
        </w:rPr>
        <w:t xml:space="preserve">To-Be 아키텍처를 축으로 재고·발주·회계·AI 3종·데이터 파이프라인·온톨로지·에이전트·로드맵·기대효과까지, 귀사 맞춤 설계를 그림으로 설명합니다.</w:t>
      </w:r>
    </w:p>
    <w:p>
      <w:pPr>
        <w:spacing w:after="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b/>
          <w:bCs/>
          <w:color w:val="6E3A1C"/>
          <w:sz w:val="22"/>
          <w:szCs w:val="22"/>
        </w:rPr>
        <w:t xml:space="preserve">3막 · 이미 동작합니다 (슬라이드 18–34)</w:t>
      </w:r>
    </w:p>
    <w:p>
      <w:pPr>
        <w:spacing w:after="120" w:before="0" w:line="300"/>
      </w:pPr>
      <w:r>
        <w:rPr>
          <w:rFonts w:ascii="맑은 고딕" w:cs="맑은 고딕" w:eastAsia="맑은 고딕" w:hAnsi="맑은 고딕"/>
          <w:color w:val="76675A"/>
          <w:sz w:val="22"/>
          <w:szCs w:val="22"/>
        </w:rPr>
        <w:t xml:space="preserve">제안이 개념에 그치지 않음을 증명합니다. 이미 구축·실운영 중인 AX 플랫폼의 여덟 모듈·판단 카드·화면·데모 결과를 실물로 보여주고 마무리합니다.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발표 팁</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각 슬라이드의 내레이션을 그대로 읽으시면 됩니다 — 동영상의 음성과 동일한 대본입니다.</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숫자는 또렷하게, 쉼표에서 살짝 쉬면 아나운서 톤이 됩니다. 굵은 문장은 강조점입니다.</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1·2막(1–17)은 '귀사를 위한 설계', 3막(18–34)은 '이미 만든 증거' — 이 전환을 목소리로 분명히 하세요.</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합성 데모 고지: 거래 수치는 합성 샘플이며, 실데이터 연결 즉시 같은 화면이 실수치로 동작한다는 점을 자연스럽게 언급하세요.</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질문이 나오면 '결정은 언제나 사람', '숫자는 그래프가 계산, LLM은 서술만'을 기억하세요.</w:t>
      </w:r>
    </w:p>
    <w:p>
      <w:pPr>
        <w:pageBreakBefore/>
        <w:spacing w:after="160" w:before="360"/>
        <w:jc w:val="center"/>
      </w:pPr>
      <w:r>
        <w:rPr>
          <w:rFonts w:ascii="맑은 고딕" w:cs="맑은 고딕" w:eastAsia="맑은 고딕" w:hAnsi="맑은 고딕"/>
          <w:b/>
          <w:bCs/>
          <w:color w:val="C07F1E"/>
          <w:sz w:val="32"/>
          <w:szCs w:val="32"/>
        </w:rPr>
        <w:t xml:space="preserve">제1막 · 귀사를 이해합니다</w:t>
      </w:r>
    </w:p>
    <w:p>
      <w:pPr>
        <w:spacing w:after="180" w:before="0" w:line="300"/>
        <w:jc w:val="center"/>
      </w:pPr>
      <w:r>
        <w:rPr>
          <w:rFonts w:ascii="맑은 고딕" w:cs="맑은 고딕" w:eastAsia="맑은 고딕" w:hAnsi="맑은 고딕"/>
          <w:i/>
          <w:iCs/>
          <w:color w:val="76675A"/>
          <w:sz w:val="22"/>
          <w:szCs w:val="22"/>
        </w:rPr>
        <w:t xml:space="preserve">공감으로 엽니다 — 70년 업력, 세 채널, 다섯 특수성</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 · 표지 — 베이커리 T사 AX 프로젝트 제안</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안녕하십니까. 베이커리 티사 에이엑스 프로젝트 제안을 시작하겠습니다. 귀사께서는, 원자재와 완제품 재고 관리, 매장과 비투비 발주 및 회계 연동, 그리고 에이아이를 활용한 실무 자동화를, 우리 업장에 맞춰 도입할 수 있는지 물어주셨습니다. 오늘, 그 질문에 재고와 발주와 회계를 하나의 원장으로 잇고, 데이터 파이프라인에서 지식그래프, 에이아이 에이전트까지 이어지는 한 줄기로 답하겠습니다.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 · 고객 이해 — 70년, 세 채널, 세 도시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먼저 베이커리 티사를 이해하는 데서 시작합니다. 칠십 년 전통의 제빵 기술을 가진 회사로, 초량 본점을 중심으로 부산과 대구의 별빛샌드 매장까지, 세 도시에서 매장과 비투비, 온라인 세 채널로 빵을 팝니다. 부산의 빵지순례 필수 코스이자 관광 스타 기업, 이 정체성이 그대로 에이엑스의 출발점이 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 · 다섯 가지 특수성 — 그대로 AX의 지렛대</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베이커리 티사에는 다섯 가지 특수성이 있습니다. 세 채널 판매, 다지점 운영, 관광 수요의 계절성, 신선빵과 선물세트라는 두 개의 시간, 그리고 칠십 년의 암묵지. 이 다섯은 남들에게는 복잡함이지만, 데이터로 서면 오히려 에이엑스의 지렛대가 됩니다. 채널별로 손익이 갈라져 보이고, 지점 간 배분이 최적화되며, 관광 피크가 예측됩니다.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4 · 벤치마크 — 대전 성심당</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방향은 대전 성심당에서 배웁니다. 매장은 대전에 단 네 개, 무프랜차이즈. 그런데 이천이십오년 매출 이천육백이십구억 원, 영업이익 육백사십삼억 원, 영업이익률 약 이십오 퍼센트입니다. 전국에 천삼백여 매장을 둔 대형 프랜차이즈들을 압도하는 숫자입니다. 로컬 베이커리의 정점은, 규모가 아니라 밀도와 운영에서 나옵니다.</w:t>
      </w:r>
    </w:p>
    <w:p>
      <w:pPr>
        <w:pageBreakBefore/>
        <w:spacing w:after="160" w:before="360"/>
        <w:jc w:val="center"/>
      </w:pPr>
      <w:r>
        <w:rPr>
          <w:rFonts w:ascii="맑은 고딕" w:cs="맑은 고딕" w:eastAsia="맑은 고딕" w:hAnsi="맑은 고딕"/>
          <w:b/>
          <w:bCs/>
          <w:color w:val="C07F1E"/>
          <w:sz w:val="32"/>
          <w:szCs w:val="32"/>
        </w:rPr>
        <w:t xml:space="preserve">제2막 · 이렇게 설계합니다</w:t>
      </w:r>
    </w:p>
    <w:p>
      <w:pPr>
        <w:spacing w:after="180" w:before="0" w:line="300"/>
        <w:jc w:val="center"/>
      </w:pPr>
      <w:r>
        <w:rPr>
          <w:rFonts w:ascii="맑은 고딕" w:cs="맑은 고딕" w:eastAsia="맑은 고딕" w:hAnsi="맑은 고딕"/>
          <w:i/>
          <w:iCs/>
          <w:color w:val="76675A"/>
          <w:sz w:val="22"/>
          <w:szCs w:val="22"/>
        </w:rPr>
        <w:t xml:space="preserve">귀사 맞춤 To-Be — 재고·발주·AI·에이전트·로드맵</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5 · To-Be 아키텍처 — 트랜잭션에서 에이전트까지</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이제 설계입니다. 아래에서 위로 한 줄기입니다. 엘원, 본점과 지점의 포스, 이커머스, 비투비 수주, 구매와 생산이 트랜잭션으로 발생하면, 엘투, 오두 단일 원장이 판매부터 회계까지 하나의 포스트그레스큐엘에 실시간으로 기록합니다. 그 위에 엘쓰리 데이터 파이프라인과 지식그래프, 엘포와 엘파이브의 에이아이 판단과 에이전트가 올라섭니다. 기록하는 이알피 위에, 판단하는 지능을 얹는 구조입니다.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6 · 원자재 재고 — 로트·FEFO·MRP</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재고부터 보겠습니다. 원자재는 로트로 관리합니다. 밀가루와 유지, 앙금과 포장재를 삼 계층 코드로 나누고, 입고 로트마다 유통기한을 기록해 해썹 역추적의 뿌리로 삼습니다. 페포, 즉 유통기한이 빠른 순으로 출고를 강제하고 바코드로 검증해, 뒤에 있던 오래된 포대를 쓰는 사고를 구조적으로 막습니다. 그리고 일일 생산계획에서 레시피를 역산해 소요량과 발주를 자동으로 뽑습니다.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7 · 완제품 재고 — 두 개의 시간</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완제품에는 두 개의 시간이 흐릅니다. 프랑스생크림빵과 꿀꺽도나스 같은 당일 신선군은, 당일 생산하고 당일 판매하니 생산량이 곧 재고 정책입니다. 반면 파이만쥬 세트나 천년주종빵 같은 보존과 선물군은, 택배와 비투비 납품이 가능하니 안전재고와 재발주점으로 관리합니다. 선물세트는 키트 비오엠으로 묶어, 세트가 팔리면 구성품 재고가 자동으로 차감됩니다.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8 · 발주와 회계 — 손이 가던 연결을 전표로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발주와 회계는, 손이 가던 모든 연결을 전표로 잇습니다. 비투비 수주나 매장 보충주문이 들어오면, 페포 로트로 출고하고, 세금계산서를 자동 발행하며, 수금과 미수를 관리하고, 자동으로 분개해 일일 손익까지 냅니다. 거래처별 단가표와 여신 한도를 두어 한도 초과를 자동 경고하고, 정기 납품처의 재주문 주기를 감지합니다. 이중 입력 제로가, 성공의 판정 기준입니다.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9 · AI ① 수요예측</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이제 세 개의 에이아이입니다. 첫째, 수요예측. 내일 파이만쥬 몇 개, 라는 질문에 숫자로 답합니다. 채널과 지점, 품목과 시간대 판매에, 요일과 명절 캘린더, 날씨 예보, 그리고 부산 행사와 크루즈 입항 같은 관광 캘린더를 더합니다. 관광 피크 지수와 세트 낱개 전환 비율을 특징량으로 만들어, 지점별 요일별로 예측합니다.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10 · AI ② 영업 자동화</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둘째, 영업 자동화. 비투비 영업의 리드에서 견적, 수주, 납품, 정산까지를 씨알엠 파이프라인으로 이어, 다음 달 비투비 수주가 얼마인지에 근거로 답합니다. 거래처별 주문 주기를 학습해 주기가 지나면 담당자에게 재주문 제안 초안을 자동으로 만들어 주고, 여신 한도 접근과 연체를 영업과 회계에 동시에 알립니다.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11 · AI ③ 재고 최적화</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셋째, 재고 최적화. 안전재고가 스스로 배우는 구조입니다. 결품과 폐기, 리드타임 지연과 시세 급등을 이벤트로 수집하고, 수요 변동성과 공급 변동성을 분해해 어느 쪽이 문제인지 진단합니다. 그리고 안전재고와 재발주점, 배분 계수의 조정안을 근거와 함께 산출한 뒤, 디지털 트윈으로 폐기와 결품과 재고일수를 동시에 확인하고, 사람이 승인합니다.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12 · 데이터 파이프라인</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 지능들은 어떻게 만들어질까요. 트랜잭션이 이벤트가 되고, 이벤트가 특징량과 학습이 되며, 학습이 쓰는 지능이 됩니다. 포스와 온라인, 비투비 판매는 수요 프로파일이 되어 수요예측과 배분으로, 생산실적은 수율과 리드타임이 되어 생산계획으로 흐릅니다. 모든 기록이, 버려지지 않고 지능의 재료가 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13 · 온톨로지 · 지식그래프</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데이터가 의미로 연결되는 층이 지식그래프입니다. 제품과 레시피, 원료 로트, 매장과 채널, 판매 이벤트, 비투비 거래처, 그리고 칠십 년의 판단과 규칙, 즉 암묵지가 하나의 온톨로지로 연결됩니다. 어떤 제품이 어떤 레시피로, 어떤 로트를 소비해, 어디서 팔렸는지가 관계로 이어져, 왜라는 질문에 답할 수 있게 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14 · AI 에이전트 — 다섯 일꾼, 하나의 관제탑</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 모든 것을 다섯 개의 에이전트가 일꾼처럼 돌립니다. 수요예측 에이전트는 매일 밤 마감 후 익일 예측과 생산계획 초안을, 원자재보충 에이전트는 재발주점 도달 시 발주 초안을, 지점배분 에이전트는 배송 전 지점별 배분안을 만듭니다. 그리고 영업과 지식 에이전트까지, 다섯이 제안하되 결정은 언제나 사람이 하는 하나의 관제탑 아래 움직입니다.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15 · 로드맵 — 본점에서 검증하고 확장</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실행은 다섯 단계입니다. 첫째 진단, 이 주에서 사 주 동안 현장을 보고 경영 질문 열 개를 문장으로 만들며 기준선에 서명합니다. 둘째 기반, 오두로 판매와 구매, 재고와 회계를 올리고 이중 입력을 없앱니다. 셋째 적재, 넷째 지능, 다섯째 확장. 본점에서 검증하고 별빛샌드로 넓힙니다. 작게 시작해, 숫자로 증명하며 확장합니다.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16 · 기대효과 — 판정 KPI</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무엇이 달라지는가. 폐기율과 결품률을 동시에 관리하고, 예측 정확도는 루프가 돌수록 개선되어 매월 공개합니다. 재고 정확도는 구십오 퍼센트 이상으로, 실사 차이가 사라집니다. 비투비 수주 리드타임은 재주문 제안과 자동 계산서로 짧아지고, 마감 소요 시간은 일일 손익 자동화로 줄어듭니다. 모두, 숫자로 판정하는 목표입니다.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17 · 답변 &amp; Next Step</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귀사의 세 질문에 정리해 답합니다. 재고 관리는, 원자재 로트와 페포, 엠알피 역산과 완제품 이원 전략을 오두 표준 위에서. 발주와 회계 연동은, 세 채널 자동화와 세금계산서, 자동 분개로 이중 입력 제로를 판정 기준 삼아. 그리고 에이아이 실무 자동화는, 파이프라인에서 지식그래프, 다섯 에이전트로. 승인은 언제나 사람이 합니다.</w:t>
      </w:r>
    </w:p>
    <w:p>
      <w:pPr>
        <w:pageBreakBefore/>
        <w:spacing w:after="160" w:before="360"/>
        <w:jc w:val="center"/>
      </w:pPr>
      <w:r>
        <w:rPr>
          <w:rFonts w:ascii="맑은 고딕" w:cs="맑은 고딕" w:eastAsia="맑은 고딕" w:hAnsi="맑은 고딕"/>
          <w:b/>
          <w:bCs/>
          <w:color w:val="C07F1E"/>
          <w:sz w:val="32"/>
          <w:szCs w:val="32"/>
        </w:rPr>
        <w:t xml:space="preserve">제3막 · 이미 동작합니다</w:t>
      </w:r>
    </w:p>
    <w:p>
      <w:pPr>
        <w:spacing w:after="180" w:before="0" w:line="300"/>
        <w:jc w:val="center"/>
      </w:pPr>
      <w:r>
        <w:rPr>
          <w:rFonts w:ascii="맑은 고딕" w:cs="맑은 고딕" w:eastAsia="맑은 고딕" w:hAnsi="맑은 고딕"/>
          <w:i/>
          <w:iCs/>
          <w:color w:val="76675A"/>
          <w:sz w:val="22"/>
          <w:szCs w:val="22"/>
        </w:rPr>
        <w:t xml:space="preserve">증거를 보입니다 — 구축 완료된 AX 플랫폼 실물</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18 · AX 플랫폼 — 구축 완료·실운영</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그런데 이 모든 것이 그림에 그친 제안일까요. 아닙니다. 이 방법론은 이미 에이엑스 플랫폼으로 지어졌고, 지금 이 순간 운영되고 있습니다. 모듈 단위로 설계한 엠제로부터 엠세븐까지, 오픈소스 위에 지은 근거 있는 판단의 공장. 서버에서 이십사 시간 돌고, 오두아이이알피 닷컴으로 공개되며, 서술은 클로드 오퍼스가 맡고, 테스트 백오십오 건이 통과하며, 수요예측 오차는 칠 퍼센트입니다.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19 · 개요 — 방법론이 구축이 되다</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방법론을 소프트웨어로 굳혔습니다. 엑셀과 장부, 오두 원장을 표준 데이터셋으로 모으고, 마이닝하며, 지식그래프에 연결해, 엘엘엠이 근거와 함께 추론하고, 에이전트가 제안하되 사람이 승인합니다. 조금 전 베이커리 티사에 맞춰 설계한 그 흐름이, 여기서는 이미 결과로 돌고 있습니다.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20 · 벤치마크</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다섯 제품에게 배웠습니다. 팔란티어의 온톨로지, 삼성에스디에스의 분석 통합, 파워비아이의 자연어 질문, 오두의 승인 워크플로, 마키나락스의 제조 엠엘옵스. 폐쇄 생태계와 고비용 종속은 버리고, 근거 강제와 수치 생성 금지, 그리고 결정은 사람이라는 원칙을 오픈소스로 지켰습니다.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21 · 아키텍처 — 여덟 모듈의 지도</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여덟 모듈의 지도입니다. 데이터는 아래로 흐르고 판단은 위로 올라갑니다. 모듈이 앱에 판단 카드를 공급하고, 앱의 실적과 승인이 다시 재학습의 재료가 되며, 이 모든 것을 엠제로 공통 기반이 인증과 백업과 반출 게이트로 받칩니다.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22 · M0·M1·M2 — 기반과 입구</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기반과 입구입니다. 엠제로 공통 기반은 에스에스오와 백업, 커스터디 세 장치를. 엠원 수집은 엑셀과 장표, 오두 시디씨와 아이오티를. 엠투 표준 데이터셋은 여섯 계열 스키마와 품질 게이트로, 미매핑률을 영 점 일 퍼센트까지 낮췄습니다. 특히 반출 게이트가 사설망을 지킵니다.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23 · M3·M4 — 작업대와 서랍장</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엠쓰리 분석 스튜디오는 층별과 관리도를 자동으로 만들고, 야간 마이닝이 어제의 변화를 아침 브리핑으로 올립니다. 엠포 학습 엔진의 실측은, 수요예측 오차 칠 퍼센트로 출발선 대비 육십사 퍼센트 개선, 설비 고장 십삼 일 선행 감지, 오경보율 이 점 팔 퍼센트입니다.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24 · 알고리즘 선택 지도</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알고리즘은 문제의 질문이 서랍을 고릅니다. 수요예측에는 분위수 회귀를, 이상탐지에는 격리 숲을, 최적화와 인과추론에는 각각 검증된 방법을 배치하고, 모든 모델을 모델 카드로 관리합니다.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25 · M5·M6·M7 — 의미와 실행</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엠파이브 지식그래프는 삼 주에 세 번 확인된 원인 후보를 사람의 승인으로 규칙으로 승격시키고, 실제로 두 건이 승격됐습니다. 엠식스는 그래프래그로 판단 카드를 조립해 회귀 삼십 선을 통과했고, 엠세븐 에이전트 다섯 종이 카드 열한 건을 만들었습니다. 그리고 규칙은 조합과 사실을 지나 원장 기록까지 칠 점 육 밀리초에 내려갑니다.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26 · 판단 카드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모든 모듈의 산출은 하나의 형식, 판단 카드로 수렴합니다. 제안과 수치, 예측 구간, 근거 경로, 기각된 대안, 승인자, 상태. 오직 엠세븐만이 원장 파라미터를 씁니다. 즉, 승인하는 순간에만 값이 바뀝니다.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27 · 3대 차별점</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 플랫폼은 예쁜 대시보드가 아니라 근거의 공장입니다. 모든 문장에 근거가 붙고 인용 없는 문장은 차단됩니다. 인공지능은 숫자를 만들지 못하고 서술만 합니다. 그리고 결정은 언제나 사람이 하며, 권한은 구조가 지킵니다.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28 · UI ① 오늘</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실제 화면입니다. 로그인하면 역할에 맞는 오늘 화면이 열립니다. 승인 대기 카드와 확인할 이름, 미달 케이피아이가 할 일로 모이고, 질문창은 늘 열려 있습니다. 하루가 이 한 화면에서 시작됩니다.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29 · UI ② 승인함</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핵심은 승인함입니다. 에이전트들이 만든 제안이 카드로 기다리고, 카드마다 수치와 구간, 근거와 대안이 담깁니다. 왜 버튼을 누르면 원장까지 내려가고, 승인하면 감사 로그에 그대로 남습니다.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30 · UI ③ 성과 KPI</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성과는 케이피아이 화면에서 숫자로 봅니다. 경영 목표 네 개 중 세 개 달성, 원가 절감만 미달입니다. 그러면 화면이 다음 야간 배치에서 개선 카드가 제안됩니다, 라고 다음 행동을 스스로 안내합니다. 무한 개선 루프입니다.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31 · UI ④ 질문</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궁금한 것은 말로 물으면 됩니다. 서술은 클로드 오퍼스가, 수치는 그래프가 계산하고, 모든 답변 문장에 근거가 인용됩니다. 근거 없는 대답은 나오지 않습니다.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32 · 데모 결과</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합성 데모 위에서 전 과정을 육십칠 초에 완주했습니다. 수요예측 오차 칠 퍼센트, 설비 고장 십삼 일 선행, 카드 열한 건, 규칙 두 건 승격, 회귀 삼십 대 삼십 통과, 경영 목표 세 개 달성. 실데이터를 연결하면 같은 계산이 실수치로 돕니다.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33 · 지금 살아있는 시스템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가장 중요한 것. 이 시스템은 지금 살아 있습니다. 서버에서 이십사 시간 가동되고, 공개 주소로 접속이 확인되며, 서술은 클로드 오퍼스로, 복제 정합은 무결하고, 테스트는 백오십오 건이 통과합니다. 베이커리 티사에 남은 것은, 규모의 문제이지 구축의 문제가 아닙니다.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34 · 클로징</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정리하겠습니다. 문서의 방법론이 구조로 굳었습니다. 문서에 있으면 사람이 지켜야 하지만, 플랫폼이 되면 구조가 지킵니다. 구조가 지키는 회사는, 담당자가 바뀌어도 축적을 잃지 않습니다. 베이커리 티사의 칠십 년 빵 기술 위에, 근거로 판단하는 플랫폼을 얹겠습니다. 들어주셔서 감사합니다.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마무리 한 문장</w:t>
      </w:r>
    </w:p>
    <w:p>
      <w:pPr>
        <w:spacing w:after="140" w:before="0" w:line="300"/>
      </w:pPr>
      <w:r>
        <w:rPr>
          <w:rFonts w:ascii="맑은 고딕" w:cs="맑은 고딕" w:eastAsia="맑은 고딕" w:hAnsi="맑은 고딕"/>
          <w:b/>
          <w:bCs/>
          <w:color w:val="2E241C"/>
          <w:sz w:val="22"/>
          <w:szCs w:val="22"/>
        </w:rPr>
        <w:t xml:space="preserve">"귀사를 위해 설계했고, 그 설계는 이미 동작합니다." </w:t>
      </w:r>
      <w:r>
        <w:rPr>
          <w:rFonts w:ascii="맑은 고딕" w:cs="맑은 고딕" w:eastAsia="맑은 고딕" w:hAnsi="맑은 고딕"/>
          <w:color w:val="76675A"/>
          <w:sz w:val="22"/>
          <w:szCs w:val="22"/>
        </w:rPr>
        <w:t xml:space="preserve">— 1·2막의 '맞춤 제안'과 3막의 '실물 플랫폼'을 하나로 묶는 닫는 문장입니다.</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2026-09-14T04:22:27.338Z</dcterms:created>
  <dcterms:modified xsi:type="dcterms:W3CDTF">2026-09-14T04:22:27.347Z</dcterms:modified>
</cp:coreProperties>
</file>

<file path=docProps/custom.xml><?xml version="1.0" encoding="utf-8"?>
<Properties xmlns="http://schemas.openxmlformats.org/officeDocument/2006/custom-properties" xmlns:vt="http://schemas.openxmlformats.org/officeDocument/2006/docPropsVTypes"/>
</file>