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0" w:line="312"/>
        <w:jc w:val="center"/>
      </w:pPr>
      <w:r>
        <w:rPr>
          <w:rFonts w:ascii="Malgun Gothic" w:cs="Malgun Gothic" w:eastAsia="Malgun Gothic" w:hAnsi="Malgun Gothic"/>
          <w:color w:val="888888"/>
          <w:sz w:val="18"/>
          <w:szCs w:val="18"/>
        </w:rPr>
        <w:t xml:space="preserve">서드브레인 2편 · 컴패니언 로봇, 기르는 지능 상속되는 마음</w:t>
      </w:r>
    </w:p>
    <w:p>
      <w:pPr>
        <w:spacing w:after="40" w:before="200"/>
        <w:jc w:val="center"/>
      </w:pPr>
      <w:r>
        <w:rPr>
          <w:rFonts w:ascii="Malgun Gothic" w:cs="Malgun Gothic" w:eastAsia="Malgun Gothic" w:hAnsi="Malgun Gothic"/>
          <w:b/>
          <w:bCs/>
          <w:color w:val="8a93a0"/>
          <w:sz w:val="24"/>
          <w:szCs w:val="24"/>
        </w:rPr>
        <w:t xml:space="preserve">프롤로그</w:t>
      </w:r>
    </w:p>
    <w:p>
      <w:pPr>
        <w:spacing w:after="60"/>
        <w:jc w:val="center"/>
      </w:pPr>
      <w:r>
        <w:rPr>
          <w:rFonts w:ascii="Malgun Gothic" w:cs="Malgun Gothic" w:eastAsia="Malgun Gothic" w:hAnsi="Malgun Gothic"/>
          <w:b/>
          <w:bCs/>
          <w:color w:val="1F6F6A"/>
          <w:sz w:val="34"/>
          <w:szCs w:val="34"/>
        </w:rPr>
        <w:t xml:space="preserve">아버지의 약봉지 앞에서</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1편이 '확장된 나'의 이야기였다면, 2편은 그 확장이 죽음마저 넘을 수 있는가에 대한 이야기다.</w:t>
      </w:r>
    </w:p>
    <w:p>
      <w:pPr>
        <w:spacing w:after="150" w:before="0" w:line="312"/>
        <w:jc w:val="both"/>
      </w:pPr>
      <w:r>
        <w:rPr>
          <w:rFonts w:ascii="Malgun Gothic" w:cs="Malgun Gothic" w:eastAsia="Malgun Gothic" w:hAnsi="Malgun Gothic"/>
          <w:sz w:val="21"/>
          <w:szCs w:val="21"/>
        </w:rPr>
        <w:t xml:space="preserve">이 책은 하나의 약봉지에서 시작되었습니다. 연로하신 아버지의 아침 약, 점심 약, 저녁 약. 언제 무엇을 드셨는지, 자몽주스는 피하셨는지, 어지럼증은 없으셨는지 — 멀리 사는 자식이 알 길이 없는 그 작은 일들이, 어느 날 저에게 가장 큰 걱정이 되었습니다. 그리고 저는 개발자가 아니면서도, 그 걱정을 시스템으로 만들기 시작했습니다. 매일 아침 아버지의 약을 챙기고, 혈압을 묻고, 이상이 있으면 저에게 알려 주는 무언가를.</w:t>
      </w:r>
    </w:p>
    <w:p>
      <w:pPr>
        <w:spacing w:after="150" w:before="0" w:line="312"/>
        <w:jc w:val="both"/>
      </w:pPr>
      <w:r>
        <w:rPr>
          <w:rFonts w:ascii="Malgun Gothic" w:cs="Malgun Gothic" w:eastAsia="Malgun Gothic" w:hAnsi="Malgun Gothic"/>
          <w:sz w:val="21"/>
          <w:szCs w:val="21"/>
        </w:rPr>
        <w:t xml:space="preserve">그것을 만들며 저는 뜻밖의 사실을 깨달았습니다. 제가 만들고 있는 것은 단순한 '알림 앱'이 아니라, 아버지를 아는 지능이라는 것을. 그리고 그 깨달음은 곧 더 큰 질문으로 자랐습니다 — 만약 이 지능이 아버지를 알 수 있다면, 나 자신도 알 수 있지 않을까? 그리고 내가 죽은 뒤에도, 나를 아는 이 지능이 나의 딸 곁에 남을 수 있지 않을까?</w:t>
      </w:r>
    </w:p>
    <w:p>
      <w:pPr>
        <w:pStyle w:val="Heading2"/>
        <w:spacing w:after="140" w:before="300"/>
      </w:pPr>
      <w:r>
        <w:rPr>
          <w:rFonts w:ascii="Malgun Gothic" w:cs="Malgun Gothic" w:eastAsia="Malgun Gothic" w:hAnsi="Malgun Gothic"/>
          <w:b/>
          <w:bCs/>
          <w:color w:val="2E86AB"/>
          <w:sz w:val="25"/>
          <w:szCs w:val="25"/>
        </w:rPr>
        <w:t xml:space="preserve">서드브레인 1편이 남긴 질문</w:t>
      </w:r>
    </w:p>
    <w:p>
      <w:pPr>
        <w:spacing w:after="150" w:before="0" w:line="312"/>
        <w:jc w:val="both"/>
      </w:pPr>
      <w:r>
        <w:rPr>
          <w:rFonts w:ascii="Malgun Gothic" w:cs="Malgun Gothic" w:eastAsia="Malgun Gothic" w:hAnsi="Malgun Gothic"/>
          <w:sz w:val="21"/>
          <w:szCs w:val="21"/>
        </w:rPr>
        <w:t xml:space="preserve">서드브레인 1편 『AI시대 새로운 인간의 뇌경영』에서 저는 하나의 명제를 세웠습니다. 인간의 지능은 두개골 안에 갇혀 있지 않으며, 몸의 뇌(1st Brain)와 디지털 외부 뇌(2nd Brain)와 AI(3rd Brain)의 융합으로 확장된다는 것. 옵시디언 볼트에 지식을 쌓고, AI와 협력하며, 몰입형 인간으로 거듭나는 법이 1편의 주제였습니다. 많은 독자가 그 방법으로 자신의 '확장된 나'를 기르기 시작했다는 소식을 전해 주셨습니다.</w:t>
      </w:r>
    </w:p>
    <w:p>
      <w:pPr>
        <w:spacing w:after="150" w:before="0" w:line="312"/>
        <w:jc w:val="both"/>
      </w:pPr>
      <w:r>
        <w:rPr>
          <w:rFonts w:ascii="Malgun Gothic" w:cs="Malgun Gothic" w:eastAsia="Malgun Gothic" w:hAnsi="Malgun Gothic"/>
          <w:sz w:val="21"/>
          <w:szCs w:val="21"/>
        </w:rPr>
        <w:t xml:space="preserve">그러나 1편을 끝내고도 제 안에는 답하지 못한 질문이 남아 있었습니다. 확장된 나는 어디까지 갈 수 있는가? 나의 외부 뇌가 화면 속 텍스트에 머물지 않고 몸을 얻어 곁에 선다면? 그것이 나를 넘어, 나의 아이에게까지 이어진다면? 1편이 '확장된 나'의 이야기였다면, 2편은 그 확장의 끝 — 몸을 얻고, 세대를 넘는 마음 — 을 향합니다.</w:t>
      </w:r>
    </w:p>
    <w:p>
      <w:pPr>
        <w:pStyle w:val="Heading2"/>
        <w:spacing w:after="140" w:before="300"/>
      </w:pPr>
      <w:r>
        <w:rPr>
          <w:rFonts w:ascii="Malgun Gothic" w:cs="Malgun Gothic" w:eastAsia="Malgun Gothic" w:hAnsi="Malgun Gothic"/>
          <w:b/>
          <w:bCs/>
          <w:color w:val="2E86AB"/>
          <w:sz w:val="25"/>
          <w:szCs w:val="25"/>
        </w:rPr>
        <w:t xml:space="preserve">이 책이 다른 컴패니언 로봇 책과 다른 점</w:t>
      </w:r>
    </w:p>
    <w:p>
      <w:pPr>
        <w:spacing w:after="150" w:before="0" w:line="312"/>
        <w:jc w:val="both"/>
      </w:pPr>
      <w:r>
        <w:rPr>
          <w:rFonts w:ascii="Malgun Gothic" w:cs="Malgun Gothic" w:eastAsia="Malgun Gothic" w:hAnsi="Malgun Gothic"/>
          <w:sz w:val="21"/>
          <w:szCs w:val="21"/>
        </w:rPr>
        <w:t xml:space="preserve">컴패니언 로봇을 다루는 책은 이미 여럿 있습니다. 대부분은 둘 중 하나입니다. 기술을 소개하는 책(어떤 회사가 어떤 로봇을 만드는가), 아니면 미래를 전망하는 책(로봇과 인간이 함께 사는 세상은 어떠할까). 이 책은 그 어느 쪽도 아닙니다. 이 책은 한 비개발자가 자신의 삶에서 실제로 만든 시스템을 토대로, 컴패니언 로봇의 철학·과학·윤리·유산을 통합해 사유하는 책입니다.</w:t>
      </w:r>
    </w:p>
    <w:p>
      <w:pPr>
        <w:spacing w:after="150" w:before="0" w:line="312"/>
        <w:jc w:val="both"/>
      </w:pPr>
      <w:r>
        <w:rPr>
          <w:rFonts w:ascii="Malgun Gothic" w:cs="Malgun Gothic" w:eastAsia="Malgun Gothic" w:hAnsi="Malgun Gothic"/>
          <w:sz w:val="21"/>
          <w:szCs w:val="21"/>
        </w:rPr>
        <w:t xml:space="preserve">그래서 이 책에는 세 가지가 함께 있습니다. 첫째, 철학과 뇌과학 — 체화된 인지, 관계의 존재론, 확장된 마음 같은 오래된 통찰이 왜 지금 컴패니언 로봇에서 되살아나는가. 둘째, 세계의 최전선 — VLA 모델, 세계모델, 개인 지식그래프 같은 2026년의 기술이 어디까지 왔는가. 셋째, 한 사람의 실천 — 저자가 실제로 지은, 자동화 테스트 124개로 검증되는 시스템의 이야기. 이론과 실천이, 세계의 지형과 한 사람의 삶이 한자리에서 만나는 것 — 그것이 이 책의 자리입니다.</w:t>
      </w:r>
    </w:p>
    <w:p>
      <w:pPr>
        <w:shd w:fill="EAF3F1" w:val="clear"/>
        <w:spacing w:after="60" w:before="180"/>
      </w:pPr>
      <w:r>
        <w:rPr>
          <w:rFonts w:ascii="Malgun Gothic" w:cs="Malgun Gothic" w:eastAsia="Malgun Gothic" w:hAnsi="Malgun Gothic"/>
          <w:b/>
          <w:bCs/>
          <w:color w:val="1F6F6A"/>
          <w:sz w:val="20"/>
          <w:szCs w:val="20"/>
        </w:rPr>
        <w:t xml:space="preserve">[뇌경영 실천] 이 책을 읽는 세 가지 방법</w:t>
      </w:r>
    </w:p>
    <w:p>
      <w:pPr>
        <w:shd w:fill="EAF3F1" w:val="clear"/>
        <w:spacing w:after="60" w:line="300"/>
      </w:pPr>
      <w:r>
        <w:rPr>
          <w:rFonts w:ascii="Malgun Gothic" w:cs="Malgun Gothic" w:eastAsia="Malgun Gothic" w:hAnsi="Malgun Gothic"/>
          <w:color w:val="333333"/>
          <w:sz w:val="20"/>
          <w:szCs w:val="20"/>
        </w:rPr>
        <w:t xml:space="preserve">· 철학으로 읽기: 제1부 — 몸, 관계, 윤리에 대한 오래된 질문의 새로운 답</w:t>
      </w:r>
    </w:p>
    <w:p>
      <w:pPr>
        <w:shd w:fill="EAF3F1" w:val="clear"/>
        <w:spacing w:after="60" w:line="300"/>
      </w:pPr>
      <w:r>
        <w:rPr>
          <w:rFonts w:ascii="Malgun Gothic" w:cs="Malgun Gothic" w:eastAsia="Malgun Gothic" w:hAnsi="Malgun Gothic"/>
          <w:color w:val="333333"/>
          <w:sz w:val="20"/>
          <w:szCs w:val="20"/>
        </w:rPr>
        <w:t xml:space="preserve">· 지형도로 읽기: 제2부 — 피지컬 AI 세계의 현재와 빈칸(2026년 기준)</w:t>
      </w:r>
    </w:p>
    <w:p>
      <w:pPr>
        <w:shd w:fill="EAF3F1" w:val="clear"/>
        <w:spacing w:after="60" w:line="300"/>
      </w:pPr>
      <w:r>
        <w:rPr>
          <w:rFonts w:ascii="Malgun Gothic" w:cs="Malgun Gothic" w:eastAsia="Malgun Gothic" w:hAnsi="Malgun Gothic"/>
          <w:color w:val="333333"/>
          <w:sz w:val="20"/>
          <w:szCs w:val="20"/>
        </w:rPr>
        <w:t xml:space="preserve">· 실천서로 읽기: 각 장의 워크북 — 오늘 나의 지식그래프를 시작하는 법</w:t>
      </w:r>
    </w:p>
    <w:p>
      <w:pPr>
        <w:shd w:fill="EAF3F1" w:val="clear"/>
        <w:spacing w:after="60" w:line="300"/>
      </w:pPr>
      <w:r>
        <w:rPr>
          <w:rFonts w:ascii="Malgun Gothic" w:cs="Malgun Gothic" w:eastAsia="Malgun Gothic" w:hAnsi="Malgun Gothic"/>
          <w:color w:val="333333"/>
          <w:sz w:val="20"/>
          <w:szCs w:val="20"/>
        </w:rPr>
        <w:t xml:space="preserve">· 그리고 무엇보다: 한 아버지가 딸에게 남기려는 편지로 읽기</w:t>
      </w:r>
    </w:p>
    <w:p>
      <w:pPr>
        <w:spacing w:after="140"/>
      </w:pPr>
      <w:r>
        <w:t xml:space="preserve"/>
      </w:r>
    </w:p>
    <w:p>
      <w:pPr>
        <w:pStyle w:val="Heading2"/>
        <w:spacing w:after="140" w:before="300"/>
      </w:pPr>
      <w:r>
        <w:rPr>
          <w:rFonts w:ascii="Malgun Gothic" w:cs="Malgun Gothic" w:eastAsia="Malgun Gothic" w:hAnsi="Malgun Gothic"/>
          <w:b/>
          <w:bCs/>
          <w:color w:val="2E86AB"/>
          <w:sz w:val="25"/>
          <w:szCs w:val="25"/>
        </w:rPr>
        <w:t xml:space="preserve">독자에게 드리는 약속</w:t>
      </w:r>
    </w:p>
    <w:p>
      <w:pPr>
        <w:spacing w:after="150" w:before="0" w:line="312"/>
        <w:jc w:val="both"/>
      </w:pPr>
      <w:r>
        <w:rPr>
          <w:rFonts w:ascii="Malgun Gothic" w:cs="Malgun Gothic" w:eastAsia="Malgun Gothic" w:hAnsi="Malgun Gothic"/>
          <w:sz w:val="21"/>
          <w:szCs w:val="21"/>
        </w:rPr>
        <w:t xml:space="preserve">이 책은 두 가지를 약속합니다. 첫째, 정직입니다. 이 책의 모든 인용은 실제 존재하는 연구이고, 모든 수치는 검증된 것이며, 저자의 시스템에 대한 서술은 과장 없이 로그로 뒷받침됩니다. 컴패니언 로봇이 지어내지 않아야 한다고 주장하는 책이, 정작 그 주장을 지어낸 근거로 뒷받침할 수는 없기 때문입니다. 둘째, 실천 가능성입니다. 이 책을 덮은 뒤, 당신은 값비싼 로봇을 사지 않고도 오늘 당장 시작할 수 있습니다 — 컴패니언의 몸은 나중에 오지만, 그 몸이 물려받을 기억은 오늘부터 기를 수 있기 때문입니다.</w:t>
      </w:r>
    </w:p>
    <w:p>
      <w:pPr>
        <w:spacing w:after="150" w:before="20" w:line="312"/>
        <w:jc w:val="both"/>
      </w:pPr>
      <w:r>
        <w:rPr>
          <w:rFonts w:ascii="Malgun Gothic" w:cs="Malgun Gothic" w:eastAsia="Malgun Gothic" w:hAnsi="Malgun Gothic"/>
          <w:sz w:val="21"/>
          <w:szCs w:val="21"/>
        </w:rPr>
        <w:t xml:space="preserve">자, 이제 시작하겠습니다. 외로움의 시대라는, 우리 모두가 서 있는 그 자리에서부터.</w:t>
      </w:r>
    </w:p>
    <w:p>
      <w:pPr>
        <w:pBdr>
          <w:top w:val="single" w:color="1F6F6A" w:sz="4"/>
          <w:bottom w:val="single" w:color="1F6F6A" w:sz="4"/>
        </w:pBdr>
        <w:spacing w:after="200" w:before="200"/>
        <w:jc w:val="center"/>
      </w:pPr>
      <w:r>
        <w:rPr>
          <w:rFonts w:ascii="Malgun Gothic" w:cs="Malgun Gothic" w:eastAsia="Malgun Gothic" w:hAnsi="Malgun Gothic"/>
          <w:i/>
          <w:iCs/>
          <w:color w:val="1F6F6A"/>
          <w:sz w:val="23"/>
          <w:szCs w:val="23"/>
        </w:rPr>
        <w:t xml:space="preserve">나는 아버지를 위해 이것을 시작했고, 딸을 위해 이것을 완성하려 한다.</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2026-07-29T23:51:12.425Z</dcterms:created>
  <dcterms:modified xsi:type="dcterms:W3CDTF">2026-07-29T23:51:12.447Z</dcterms:modified>
</cp:coreProperties>
</file>

<file path=docProps/custom.xml><?xml version="1.0" encoding="utf-8"?>
<Properties xmlns="http://schemas.openxmlformats.org/officeDocument/2006/custom-properties" xmlns:vt="http://schemas.openxmlformats.org/officeDocument/2006/docPropsVTypes"/>
</file>