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11 장</w:t>
      </w:r>
    </w:p>
    <w:p>
      <w:pPr>
        <w:spacing w:after="60"/>
        <w:jc w:val="center"/>
      </w:pPr>
      <w:r>
        <w:rPr>
          <w:rFonts w:ascii="Malgun Gothic" w:cs="Malgun Gothic" w:eastAsia="Malgun Gothic" w:hAnsi="Malgun Gothic"/>
          <w:b/>
          <w:bCs/>
          <w:color w:val="1F6F6A"/>
          <w:sz w:val="34"/>
          <w:szCs w:val="34"/>
        </w:rPr>
        <w:t xml:space="preserve">유산으로서의 컴패니언 — 죽음 이후의 확장된 마음</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나는 아버지를 흉내 내는 로봇이 아니라, 아버지를 진실하게 기억하는 로봇을 원한다.</w:t>
      </w:r>
    </w:p>
    <w:p>
      <w:pPr>
        <w:spacing w:after="150" w:before="0" w:line="312"/>
        <w:jc w:val="both"/>
      </w:pPr>
      <w:r>
        <w:rPr>
          <w:rFonts w:ascii="Malgun Gothic" w:cs="Malgun Gothic" w:eastAsia="Malgun Gothic" w:hAnsi="Malgun Gothic"/>
          <w:sz w:val="21"/>
          <w:szCs w:val="21"/>
        </w:rPr>
        <w:t xml:space="preserve">이 책의 가장 깊은 곳에 이르렀습니다. 컴패니언이 상속된다는 것 — 내가 죽은 뒤에도 나의 그래프로 자란 지능이 나의 아이 곁에 남는다는 것 — 은 무엇을 뜻하는가. 이것은 감상이 아니라 이미 학술적 의제이며, 산업이 이미 달려가고 있는 위험한 영역입니다. 이 장은 그 지형에서 서드브레인이 어느 편에 서는지를 분명히 합니다.</w:t>
      </w:r>
    </w:p>
    <w:p>
      <w:pPr>
        <w:pStyle w:val="Heading2"/>
        <w:spacing w:after="140" w:before="300"/>
      </w:pPr>
      <w:r>
        <w:rPr>
          <w:rFonts w:ascii="Malgun Gothic" w:cs="Malgun Gothic" w:eastAsia="Malgun Gothic" w:hAnsi="Malgun Gothic"/>
          <w:b/>
          <w:bCs/>
          <w:color w:val="2E86AB"/>
          <w:sz w:val="25"/>
          <w:szCs w:val="25"/>
        </w:rPr>
        <w:t xml:space="preserve">11.1 디지털 사후 산업과 그 위험</w:t>
      </w:r>
    </w:p>
    <w:p>
      <w:pPr>
        <w:spacing w:after="150" w:before="0" w:line="312"/>
        <w:jc w:val="both"/>
      </w:pPr>
      <w:r>
        <w:rPr>
          <w:rFonts w:ascii="Malgun Gothic" w:cs="Malgun Gothic" w:eastAsia="Malgun Gothic" w:hAnsi="Malgun Gothic"/>
          <w:sz w:val="21"/>
          <w:szCs w:val="21"/>
        </w:rPr>
        <w:t xml:space="preserve">디지털 유산은 학문의 대상이 된 지 오래입니다. 외만과 플로리디는 '디지털 사후 산업(Digital Afterlife Industry)'의 윤리 틀을 제안하며, 고인의 데이터가 상업적으로 착취될 위험을 경고했습니다(Öhman &amp; Floridi, 2018). 그리고 최근 생성형 AI의 발전은 이 우려를 현실로 만들었습니다. 고인의 말투와 목소리를 재현하는 '그리프봇(griefbot)' 또는 '데드봇(deadbot)'이 상업화되고 있습니다.</w:t>
      </w:r>
    </w:p>
    <w:p>
      <w:pPr>
        <w:spacing w:after="150" w:before="0" w:line="312"/>
        <w:jc w:val="both"/>
      </w:pPr>
      <w:r>
        <w:rPr>
          <w:rFonts w:ascii="Malgun Gothic" w:cs="Malgun Gothic" w:eastAsia="Malgun Gothic" w:hAnsi="Malgun Gothic"/>
          <w:sz w:val="21"/>
          <w:szCs w:val="21"/>
        </w:rPr>
        <w:t xml:space="preserve">케임브리지의 연구자들은 이 흐름에 날카로운 경고를 던졌습니다(Hollanek &amp; Nowaczyk-Basińska, 2024). 고인을 시뮬레이션하는 챗봇은 애도를 돕기보다 지연시키거나 왜곡할 수 있고, 무엇보다 고인 자신은 그렇게 재현되는 데 동의한 적이 없습니다. 죽은 이가 광고를 말하게 만들 수도, 유족의 감정을 붙잡아 두는 구독 상품이 될 수도 있습니다. 사랑의 이름으로 포장된, 죽음의 상품화입니다.</w:t>
      </w:r>
    </w:p>
    <w:p>
      <w:pPr>
        <w:spacing w:after="150" w:before="40" w:line="312"/>
        <w:jc w:val="both"/>
      </w:pPr>
      <w:r>
        <w:rPr>
          <w:rFonts w:ascii="Malgun Gothic" w:cs="Malgun Gothic" w:eastAsia="Malgun Gothic" w:hAnsi="Malgun Gothic"/>
          <w:sz w:val="21"/>
          <w:szCs w:val="21"/>
        </w:rPr>
        <w:t xml:space="preserve">이 지형에서 서드브레인은 분명한 반대편에 섭니다. 우리의 원칙은 '고인 흉내 금지'입니다. 이것은 유산 헌장 제2원칙 '진실만 담는다'의 가장 엄중한 적용입니다.</w:t>
      </w:r>
    </w:p>
    <w:p>
      <w:pPr>
        <w:pStyle w:val="Heading2"/>
        <w:spacing w:after="140" w:before="300"/>
      </w:pPr>
      <w:r>
        <w:rPr>
          <w:rFonts w:ascii="Malgun Gothic" w:cs="Malgun Gothic" w:eastAsia="Malgun Gothic" w:hAnsi="Malgun Gothic"/>
          <w:b/>
          <w:bCs/>
          <w:color w:val="2E86AB"/>
          <w:sz w:val="25"/>
          <w:szCs w:val="25"/>
        </w:rPr>
        <w:t xml:space="preserve">11.2 흉내가 아니라 기억 — 두 기술의 갈림길</w:t>
      </w:r>
    </w:p>
    <w:p>
      <w:pPr>
        <w:spacing w:after="150" w:before="0" w:line="312"/>
        <w:jc w:val="both"/>
      </w:pPr>
      <w:r>
        <w:rPr>
          <w:rFonts w:ascii="Malgun Gothic" w:cs="Malgun Gothic" w:eastAsia="Malgun Gothic" w:hAnsi="Malgun Gothic"/>
          <w:sz w:val="21"/>
          <w:szCs w:val="21"/>
        </w:rPr>
        <w:t xml:space="preserve">여기 결정적인 구별이 있습니다. 아버지를 시뮬레이션하는 로봇과, 아버지를 기억하는 로봇은 전혀 다른 두 기술입니다.</w:t>
      </w:r>
    </w:p>
    <w:p>
      <w:pPr>
        <w:spacing w:after="150" w:before="0" w:line="312"/>
        <w:jc w:val="both"/>
      </w:pPr>
      <w:r>
        <w:rPr>
          <w:rFonts w:ascii="Malgun Gothic" w:cs="Malgun Gothic" w:eastAsia="Malgun Gothic" w:hAnsi="Malgun Gothic"/>
          <w:sz w:val="21"/>
          <w:szCs w:val="21"/>
        </w:rPr>
        <w:t xml:space="preserve">시뮬레이션하는 로봇은 이렇게 말합니다 — '아버지라면 이렇게 말했을 거야.' 이것은 생성입니다. 고인이 하지 않은 말을 지어내는 것이며, 죽음을 부정하는 기술입니다. 그럴듯할수록 위험하고, 위로가 될수록 애도를 방해합니다.</w:t>
      </w:r>
    </w:p>
    <w:p>
      <w:pPr>
        <w:spacing w:after="150" w:before="0" w:line="312"/>
        <w:jc w:val="both"/>
      </w:pPr>
      <w:r>
        <w:rPr>
          <w:rFonts w:ascii="Malgun Gothic" w:cs="Malgun Gothic" w:eastAsia="Malgun Gothic" w:hAnsi="Malgun Gothic"/>
          <w:sz w:val="21"/>
          <w:szCs w:val="21"/>
        </w:rPr>
        <w:t xml:space="preserve">기억하는 로봇은 이렇게 말합니다 — '아버지는 2026년 7월에 이렇게 기록하셨어.' 이것은 인용입니다. 실제로 있었던 것을 진실하게 전하는 것이며, 죽음을 인정한 위에서 기억을 보존하는 기술입니다. 서드브레인의 사서가 살아 있는 주인에게 근거를 인용하듯, 상속된 그래프의 사서는 딸에게 아버지의 진짜 기록을 인용합니다. 지어내지 않고, 없는 것을 채우지 않으며, '이것은 기록이고 저것은 빈칸'이라고 정직하게 말합니다.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c>
          <w:tcPr>
            <w:tcW w:type="dxa" w:w="2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흉내내는 로봇 (그리프봇)</w:t>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기억하는 로봇 (서드브레인)</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말하는 방식</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'아버지라면 이랬을 거야' (생성)</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'아버지는 이렇게 기록했어' (인용)</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죽음에 대한 태도</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부정 — 고인을 되살리려 함</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인정 — 기억을 보존함</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동의</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고인은 동의한 적 없음</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주인이 살아서 직접 기록·설계</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애도에 미치는 영향</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지연·왜곡 위험</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진실한 기억으로 애도를 도움</w:t>
            </w:r>
          </w:p>
        </w:tc>
      </w:tr>
    </w:tbl>
    <w:p>
      <w:pPr>
        <w:shd w:fill="FBF3E6" w:val="clear"/>
        <w:spacing w:after="160" w:before="120"/>
      </w:pPr>
      <w:r>
        <w:rPr>
          <w:rFonts w:ascii="Malgun Gothic" w:cs="Malgun Gothic" w:eastAsia="Malgun Gothic" w:hAnsi="Malgun Gothic"/>
          <w:i/>
          <w:iCs/>
          <w:color w:val="7A4F2A"/>
          <w:sz w:val="20"/>
          <w:szCs w:val="20"/>
        </w:rPr>
        <w:t xml:space="preserve">[쉽게 기억하는 비유] 흉내내는 로봇은 고인의 사진에 움직임을 입혀 '살아있는 척'하는 것이고, 기억하는 로봇은 잘 정리된 유품 상자이자 그것을 함께 열어 보는 다정한 안내자입니다. 하나는 죽음을 부정하고, 하나는 죽음 위에서 사랑을 전합니다.</w:t>
      </w:r>
    </w:p>
    <w:p>
      <w:pPr>
        <w:pStyle w:val="Heading2"/>
        <w:spacing w:after="140" w:before="300"/>
      </w:pPr>
      <w:r>
        <w:rPr>
          <w:rFonts w:ascii="Malgun Gothic" w:cs="Malgun Gothic" w:eastAsia="Malgun Gothic" w:hAnsi="Malgun Gothic"/>
          <w:b/>
          <w:bCs/>
          <w:color w:val="2E86AB"/>
          <w:sz w:val="25"/>
          <w:szCs w:val="25"/>
        </w:rPr>
        <w:t xml:space="preserve">11.3 상속세 없는 상속 — 다섯 원칙의 완성</w:t>
      </w:r>
    </w:p>
    <w:p>
      <w:pPr>
        <w:spacing w:after="150" w:before="0" w:line="312"/>
        <w:jc w:val="both"/>
      </w:pPr>
      <w:r>
        <w:rPr>
          <w:rFonts w:ascii="Malgun Gothic" w:cs="Malgun Gothic" w:eastAsia="Malgun Gothic" w:hAnsi="Malgun Gothic"/>
          <w:sz w:val="21"/>
          <w:szCs w:val="21"/>
        </w:rPr>
        <w:t xml:space="preserve">이제 4장에서 세운 유산 헌장 다섯 원칙이 그 최종적 의미를 드러냅니다. 이 원칙들은 그리프테크 윤리 논쟁에 대한 서드브레인의 실천적 응답이자, 상속되는 컴패니언의 설계 규범입니다.</w:t>
      </w:r>
    </w:p>
    <w:p>
      <w:pPr>
        <w:spacing w:after="150" w:before="20" w:line="312"/>
        <w:jc w:val="both"/>
      </w:pPr>
      <w:r>
        <w:rPr>
          <w:rFonts w:ascii="Malgun Gothic" w:cs="Malgun Gothic" w:eastAsia="Malgun Gothic" w:hAnsi="Malgun Gothic"/>
          <w:sz w:val="21"/>
          <w:szCs w:val="21"/>
        </w:rPr>
        <w:t xml:space="preserve">① 언제 멈춰도 선물이 되도록 — 완성을 기다리지 않습니다. 오늘 죽어도 오늘까지의 그래프가 선물이 되도록, 매일이 상속 가능한 상태입니다. ② 진실만 담는다 — 흉내 금지, 인용만. ③ 상속자의 선택권 — 받을지, 열지, 봉인할지, 지울지는 딸의 권리입니다. 강요된 기억은 유산이 아니라 짐입니다. ④ 데이터 주권 — 30년 뒤에도 열리는 열린 형식(마크다운·SQLite), 어떤 기업의 서비스 종료에도 사라지지 않습니다. ⑤ 죽은 기록이 아니라 사는 시스템 — 딸은 열람자가 아니라 다음 주인입니다. 그녀가 자기 그래프를 이어 기르면, 2대·3대로 자라는 가문의 지혜가 됩니다.</w:t>
      </w:r>
    </w:p>
    <w:p>
      <w:pPr>
        <w:spacing w:after="150" w:before="20" w:line="312"/>
        <w:jc w:val="both"/>
      </w:pPr>
      <w:r>
        <w:rPr>
          <w:rFonts w:ascii="Malgun Gothic" w:cs="Malgun Gothic" w:eastAsia="Malgun Gothic" w:hAnsi="Malgun Gothic"/>
          <w:sz w:val="21"/>
          <w:szCs w:val="21"/>
        </w:rPr>
        <w:t xml:space="preserve">이것을 저자는 '상속세 없는 상속'이라 부릅니다. 물려주는 것은 부동산이 아니라 지혜입니다 — 경제와 금융의 판단(투자 그래프), 지식의 지도(학습 그래프), 마음의 기록(감정 이벤트). 도서관을 남기는 일과, 일기를 남기는 일과, 곁에서 조언하는 스승을 남기는 일의 합집합입니다. 딸이 서른에 어려운 결정을 앞두었을 때, 아버지가 비슷한 상황에서 무엇을 어떻게 판단했는지를 — 지어낸 조언이 아니라 진짜 기록으로 — 물어볼 수 있다면. 그것이 이 책이, 그리고 저자의 삶이 끝내 만들고자 하는 것입니다.</w:t>
      </w:r>
    </w:p>
    <w:p>
      <w:pPr>
        <w:spacing w:after="150" w:before="20" w:line="312"/>
        <w:jc w:val="both"/>
      </w:pPr>
      <w:r>
        <w:rPr>
          <w:rFonts w:ascii="Malgun Gothic" w:cs="Malgun Gothic" w:eastAsia="Malgun Gothic" w:hAnsi="Malgun Gothic"/>
          <w:sz w:val="21"/>
          <w:szCs w:val="21"/>
        </w:rPr>
        <w:t xml:space="preserve">피지컬 AI 유산학(legacy robotics)이라 부를 만한 새로운 분야가 여기서 열립니다. 로봇을 노동이나 정서가 아니라 세대를 잇는 매개로 보는 관점. 이 책이 그 첫 사례 연구가 되기를 바랍니다.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물려줄 것은 재산이 아니라 지혜다. 그리고 지혜는, 진실하게 기록될 때만 상속된다.</w:t>
      </w:r>
    </w:p>
    <w:p>
      <w:r>
        <w:br w:type="page"/>
      </w:r>
    </w:p>
    <w:p>
      <w:pPr>
        <w:pStyle w:val="Heading2"/>
        <w:spacing w:after="140" w:before="300"/>
      </w:pPr>
      <w:r>
        <w:rPr>
          <w:rFonts w:ascii="Malgun Gothic" w:cs="Malgun Gothic" w:eastAsia="Malgun Gothic" w:hAnsi="Malgun Gothic"/>
          <w:b/>
          <w:bCs/>
          <w:color w:val="2E86AB"/>
          <w:sz w:val="25"/>
          <w:szCs w:val="25"/>
        </w:rPr>
        <w:t xml:space="preserve">11.4 [심화] 애도의 심리학 — '지속적 유대'와 정직한 기억</w:t>
      </w:r>
    </w:p>
    <w:p>
      <w:pPr>
        <w:spacing w:after="150" w:before="0" w:line="312"/>
        <w:jc w:val="both"/>
      </w:pPr>
      <w:r>
        <w:rPr>
          <w:rFonts w:ascii="Malgun Gothic" w:cs="Malgun Gothic" w:eastAsia="Malgun Gothic" w:hAnsi="Malgun Gothic"/>
          <w:sz w:val="21"/>
          <w:szCs w:val="21"/>
        </w:rPr>
        <w:t xml:space="preserve">고인 흉내 금지(11.1~11.3)라는 우리의 원칙은 애도의 심리학에 비추면 더욱 선명해집니다. 20세기 대부분의 애도 이론은 프로이트 이래 '애도의 과업은 고인과의 유대를 끊고 떠나보내는 것(detachment)'이라 보았습니다. 그러나 1996년, 클라스와 동료들의 기념비적 연구 『지속적 유대(Continuing Bonds)』는 이 통념을 뒤집었습니다(Klass, Silverman &amp; Nickman, 1996). 건강한 애도는 고인을 잊는 것이 아니라, 그와의 유대를 새로운 형태로 재구성하며 이어 가는 것이라는 관찰입니다. 우리는 돌아가신 부모를 마음속에서 계속 대화 상대로 삼고, 그분이라면 어떻게 했을지 떠올리며, 그 기억과 함께 살아갑니다. 이것은 병리가 아니라 건강한 적응입니다.</w:t>
      </w:r>
    </w:p>
    <w:p>
      <w:pPr>
        <w:spacing w:after="150" w:before="0" w:line="312"/>
        <w:jc w:val="both"/>
      </w:pPr>
      <w:r>
        <w:rPr>
          <w:rFonts w:ascii="Malgun Gothic" w:cs="Malgun Gothic" w:eastAsia="Malgun Gothic" w:hAnsi="Malgun Gothic"/>
          <w:sz w:val="21"/>
          <w:szCs w:val="21"/>
        </w:rPr>
        <w:t xml:space="preserve">이 관점은 그리프테크(grieftech)에 대한 미묘하지만 결정적인 기준을 제공합니다. 문제는 '고인을 기억하는 것' 자체가 아닙니다 — 그것은 오히려 건강한 애도의 핵심입니다. 문제는 기억을 왜곡하는 것입니다. 고인을 시뮬레이션하는 그리프봇은 지속적 유대를 돕는 것처럼 보이지만, 실은 위험한 왜곡을 끼워 넣습니다. 고인이 하지 않은 말을 지어냄으로써, 유족이 붙드는 유대의 대상을 '진짜 고인의 기억'이 아니라 '알고리즘이 만든 허구'로 바꿔치기하는 것입니다. 케임브리지 연구진이 경고한 애도의 지연·왜곡(11.1)은 바로 이 바꿔치기에서 옵니다.</w:t>
      </w:r>
    </w:p>
    <w:p>
      <w:pPr>
        <w:spacing w:after="150" w:before="0" w:line="312"/>
        <w:jc w:val="both"/>
      </w:pPr>
      <w:r>
        <w:rPr>
          <w:rFonts w:ascii="Malgun Gothic" w:cs="Malgun Gothic" w:eastAsia="Malgun Gothic" w:hAnsi="Malgun Gothic"/>
          <w:sz w:val="21"/>
          <w:szCs w:val="21"/>
        </w:rPr>
        <w:t xml:space="preserve">서드브레인의 '기억하는 로봇'은 정확히 이 경계 위에 섭니다. 그것은 지속적 유대를 돕되(고인의 진짜 기록을 보존하고 전하므로), 왜곡하지 않습니다(지어내지 않으므로). 딸이 '아빠는 이 상황을 어떻게 판단했을까' 물을 때, 기억하는 로봇은 아빠의 실제 기록을 인용합니다 — 이것은 딸이 아빠와의 유대를 진실한 형태로 이어 가도록 돕습니다. 반면 흉내내는 로봇은 아빠가 하지 않은 답을 지어내어, 딸의 유대를 허구에 묶습니다. 같은 '기억'처럼 보이지만, 하나는 애도를 완성하고 하나는 애도를 배신합니다. 지속적 유대 이론은 이 둘을 가르는 정확한 잣대를 줍니다 — 유대의 대상이 진실인가, 허구인가. 서드브레인이 '인용'을 택하고 '생성'을 금한 것은, 애도의 심리학이 지지하는 선택이었습니다.</w:t>
      </w:r>
    </w:p>
    <w:p>
      <w:pPr>
        <w:shd w:fill="EAF3F1" w:val="clear"/>
        <w:spacing w:after="60" w:before="180"/>
      </w:pPr>
      <w:r>
        <w:rPr>
          <w:rFonts w:ascii="Malgun Gothic" w:cs="Malgun Gothic" w:eastAsia="Malgun Gothic" w:hAnsi="Malgun Gothic"/>
          <w:b/>
          <w:bCs/>
          <w:color w:val="1F6F6A"/>
          <w:sz w:val="20"/>
          <w:szCs w:val="20"/>
        </w:rPr>
        <w:t xml:space="preserve">[뇌경영 실천] 애도의 심리학이 지지하는 '기억하는 로봇'</w:t>
      </w:r>
    </w:p>
    <w:p>
      <w:pPr>
        <w:shd w:fill="EAF3F1" w:val="clear"/>
        <w:spacing w:after="60" w:line="300"/>
      </w:pPr>
      <w:r>
        <w:rPr>
          <w:rFonts w:ascii="Malgun Gothic" w:cs="Malgun Gothic" w:eastAsia="Malgun Gothic" w:hAnsi="Malgun Gothic"/>
          <w:color w:val="333333"/>
          <w:sz w:val="20"/>
          <w:szCs w:val="20"/>
        </w:rPr>
        <w:t xml:space="preserve">· 옛 이론: 애도 = 고인과의 유대를 끊기(detachment)</w:t>
      </w:r>
    </w:p>
    <w:p>
      <w:pPr>
        <w:shd w:fill="EAF3F1" w:val="clear"/>
        <w:spacing w:after="60" w:line="300"/>
      </w:pPr>
      <w:r>
        <w:rPr>
          <w:rFonts w:ascii="Malgun Gothic" w:cs="Malgun Gothic" w:eastAsia="Malgun Gothic" w:hAnsi="Malgun Gothic"/>
          <w:color w:val="333333"/>
          <w:sz w:val="20"/>
          <w:szCs w:val="20"/>
        </w:rPr>
        <w:t xml:space="preserve">· 지속적 유대(Klass et al., 1996): 건강한 애도 = 유대를 새 형태로 이어 가기</w:t>
      </w:r>
    </w:p>
    <w:p>
      <w:pPr>
        <w:shd w:fill="EAF3F1" w:val="clear"/>
        <w:spacing w:after="60" w:line="300"/>
      </w:pPr>
      <w:r>
        <w:rPr>
          <w:rFonts w:ascii="Malgun Gothic" w:cs="Malgun Gothic" w:eastAsia="Malgun Gothic" w:hAnsi="Malgun Gothic"/>
          <w:color w:val="333333"/>
          <w:sz w:val="20"/>
          <w:szCs w:val="20"/>
        </w:rPr>
        <w:t xml:space="preserve">· 경계: 문제는 '기억'이 아니라 '왜곡' — 진짜 기억은 애도를 돕고, 허구는 배신한다</w:t>
      </w:r>
    </w:p>
    <w:p>
      <w:pPr>
        <w:shd w:fill="EAF3F1" w:val="clear"/>
        <w:spacing w:after="60" w:line="300"/>
      </w:pPr>
      <w:r>
        <w:rPr>
          <w:rFonts w:ascii="Malgun Gothic" w:cs="Malgun Gothic" w:eastAsia="Malgun Gothic" w:hAnsi="Malgun Gothic"/>
          <w:color w:val="333333"/>
          <w:sz w:val="20"/>
          <w:szCs w:val="20"/>
        </w:rPr>
        <w:t xml:space="preserve">· 서드브레인의 인용(진실) vs 그리프봇의 생성(허구): 애도 심리학이 전자를 지지</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Klass, D., Silverman, P. R., &amp; Nickman, S. L. (1996). Continuing Bonds: New Understandings of Grief. Taylor &amp; Francis.</w:t>
      </w:r>
    </w:p>
    <w:p>
      <w:pPr>
        <w:spacing w:after="50"/>
        <w:ind w:left="360" w:hanging="360"/>
      </w:pPr>
      <w:r>
        <w:rPr>
          <w:rFonts w:ascii="Malgun Gothic" w:cs="Malgun Gothic" w:eastAsia="Malgun Gothic" w:hAnsi="Malgun Gothic"/>
          <w:color w:val="555555"/>
          <w:sz w:val="17"/>
          <w:szCs w:val="17"/>
        </w:rPr>
        <w:t xml:space="preserve">Hollanek, T., &amp; Nowaczyk-Basińska, K. (2024). Griefbots, Deadbots, Postmortem Avatars. Philosophy &amp; Technology, 37.</w:t>
      </w:r>
    </w:p>
    <w:p>
      <w:pPr>
        <w:spacing w:after="50"/>
        <w:ind w:left="360" w:hanging="360"/>
      </w:pPr>
      <w:r>
        <w:rPr>
          <w:rFonts w:ascii="Malgun Gothic" w:cs="Malgun Gothic" w:eastAsia="Malgun Gothic" w:hAnsi="Malgun Gothic"/>
          <w:color w:val="555555"/>
          <w:sz w:val="17"/>
          <w:szCs w:val="17"/>
        </w:rPr>
        <w:t xml:space="preserve">Öhman, C., &amp; Floridi, L. (2018). An Ethical Framework for the Digital Afterlife Industry. Nature Human Behaviour, 2, 318–320.</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2026-07-30T01:52:28.631Z</dcterms:created>
  <dcterms:modified xsi:type="dcterms:W3CDTF">2026-07-30T01:52:28.631Z</dcterms:modified>
</cp:coreProperties>
</file>

<file path=docProps/custom.xml><?xml version="1.0" encoding="utf-8"?>
<Properties xmlns="http://schemas.openxmlformats.org/officeDocument/2006/custom-properties" xmlns:vt="http://schemas.openxmlformats.org/officeDocument/2006/docPropsVTypes"/>
</file>