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맑은 고딕" w:cs="맑은 고딕" w:eastAsia="맑은 고딕" w:hAnsi="맑은 고딕"/>
          <w:b/>
          <w:bCs/>
          <w:color w:val="6E3A1C"/>
          <w:sz w:val="42"/>
          <w:szCs w:val="42"/>
        </w:rPr>
        <w:t xml:space="preserve">AX 플랫폼 데모 시연 시나리오</w:t>
      </w:r>
    </w:p>
    <w:p>
      <w:pPr>
        <w:spacing w:after="60" w:before="0" w:line="276"/>
        <w:jc w:val="center"/>
      </w:pPr>
      <w:r>
        <w:rPr>
          <w:rFonts w:ascii="맑은 고딕" w:cs="맑은 고딕" w:eastAsia="맑은 고딕" w:hAnsi="맑은 고딕"/>
          <w:color w:val="76675A"/>
          <w:sz w:val="22"/>
          <w:szCs w:val="22"/>
        </w:rPr>
        <w:t xml:space="preserve">진행자용 런북 — 화면 동선 · 멘트 · 예상 결과 · Q&amp;A · 돌발 대응</w:t>
      </w:r>
    </w:p>
    <w:p>
      <w:pPr>
        <w:spacing w:after="40" w:before="0" w:line="276"/>
        <w:jc w:val="center"/>
      </w:pPr>
      <w:r>
        <w:rPr>
          <w:rFonts w:ascii="맑은 고딕" w:cs="맑은 고딕" w:eastAsia="맑은 고딕" w:hAnsi="맑은 고딕"/>
          <w:color w:val="76675A"/>
          <w:sz w:val="19"/>
          <w:szCs w:val="19"/>
        </w:rPr>
        <w:t xml:space="preserve">AI ERP 통합 플랫폼(app.odooaierp.com) · 라이브 시연</w:t>
      </w:r>
    </w:p>
    <w:p>
      <w:pPr>
        <w:spacing w:after="200" w:before="0" w:line="276"/>
        <w:jc w:val="center"/>
      </w:pPr>
      <w:r>
        <w:rPr>
          <w:rFonts w:ascii="맑은 고딕" w:cs="맑은 고딕" w:eastAsia="맑은 고딕" w:hAnsi="맑은 고딕"/>
          <w:color w:val="76675A"/>
          <w:sz w:val="18"/>
          <w:szCs w:val="18"/>
        </w:rPr>
        <w:t xml:space="preserve">2026. 9 · 에이에스씨(ASC)</w:t>
      </w:r>
    </w:p>
    <w:p>
      <w:pPr>
        <w:pStyle w:val="Heading1"/>
        <w:pBdr>
          <w:bottom w:val="single" w:color="E7D9C6" w:sz="8" w:space="4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6E3A1C"/>
          <w:sz w:val="28"/>
          <w:szCs w:val="28"/>
        </w:rPr>
        <w:t xml:space="preserve">0. 데모 한눈에</w:t>
      </w:r>
    </w:p>
    <w:tbl>
      <w:tblPr>
        <w:tblW w:type="dxa" w:w="9360"/>
        <w:tblBorders>
          <w:top w:val="single" w:color="D9C7B0" w:sz="6"/>
          <w:left w:val="single" w:color="D9C7B0" w:sz="6"/>
          <w:bottom w:val="single" w:color="D9C7B0" w:sz="6"/>
          <w:right w:val="single" w:color="D9C7B0" w:sz="6"/>
          <w:insideH w:val="single" w:color="D9C7B0" w:sz="6"/>
          <w:insideV w:val="single" w:color="D9C7B0" w:sz="6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F3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9"/>
                <w:szCs w:val="19"/>
              </w:rPr>
              <w:t xml:space="preserve">항목</w:t>
            </w:r>
          </w:p>
        </w:tc>
        <w:tc>
          <w:tcPr>
            <w:tcW w:type="dxa" w:w="7160"/>
            <w:shd w:fill="F3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소요 시간</w:t>
            </w:r>
          </w:p>
        </w:tc>
        <w:tc>
          <w:tcPr>
            <w:tcW w:type="dxa" w:w="716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약 10–12분 (Q&amp;A 별도)</w:t>
            </w:r>
          </w:p>
        </w:tc>
      </w:tr>
      <w:tr>
        <w:tc>
          <w:tcPr>
            <w:tcW w:type="dxa" w:w="22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접속</w:t>
            </w:r>
          </w:p>
        </w:tc>
        <w:tc>
          <w:tcPr>
            <w:tcW w:type="dxa" w:w="716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https://app.odooaierp.com  ·  로그인 admin / Demo!2026</w:t>
            </w:r>
          </w:p>
        </w:tc>
      </w:tr>
      <w:tr>
        <w:tc>
          <w:tcPr>
            <w:tcW w:type="dxa" w:w="22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핵심 메시지</w:t>
            </w:r>
          </w:p>
        </w:tc>
        <w:tc>
          <w:tcPr>
            <w:tcW w:type="dxa" w:w="716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「숫자는 그래프가 계산, LLM은 서술만. 결정은 언제나 사람. 문서가 아니라 구조가 규칙을 지킨다.」</w:t>
            </w:r>
          </w:p>
        </w:tc>
      </w:tr>
      <w:tr>
        <w:tc>
          <w:tcPr>
            <w:tcW w:type="dxa" w:w="22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시연 데이터</w:t>
            </w:r>
          </w:p>
        </w:tc>
        <w:tc>
          <w:tcPr>
            <w:tcW w:type="dxa" w:w="716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합성 샘플 — 실데이터 연결 즉시 같은 화면이 실수치로 동작</w:t>
            </w:r>
          </w:p>
        </w:tc>
      </w:tr>
      <w:tr>
        <w:tc>
          <w:tcPr>
            <w:tcW w:type="dxa" w:w="22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동선(5장면)</w:t>
            </w:r>
          </w:p>
        </w:tc>
        <w:tc>
          <w:tcPr>
            <w:tcW w:type="dxa" w:w="716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① 오늘 → ② 판단·승인함 → ③ 성과·KPI → ④ 질문 → ⑤ War Room</w:t>
            </w:r>
          </w:p>
        </w:tc>
      </w:tr>
    </w:tbl>
    <w:p>
      <w:pPr>
        <w:spacing w:after="40" w:before="0" w:line="276"/>
      </w:pPr>
      <w:r>
        <w:rPr>
          <w:rFonts w:ascii="맑은 고딕" w:cs="맑은 고딕" w:eastAsia="맑은 고딕" w:hAnsi="맑은 고딕"/>
          <w:color w:val="2E241C"/>
          <w:sz w:val="8"/>
          <w:szCs w:val="8"/>
        </w:rPr>
        <w:t xml:space="preserve"/>
      </w:r>
    </w:p>
    <w:p>
      <w:pPr>
        <w:spacing w:after="60" w:before="0" w:line="276"/>
      </w:pPr>
      <w:r>
        <w:rPr>
          <w:rFonts w:ascii="맑은 고딕" w:cs="맑은 고딕" w:eastAsia="맑은 고딕" w:hAnsi="맑은 고딕"/>
          <w:b/>
          <w:bCs/>
          <w:color w:val="2E241C"/>
          <w:sz w:val="21"/>
          <w:szCs w:val="21"/>
        </w:rPr>
        <w:t xml:space="preserve">준비물: </w:t>
      </w:r>
      <w:r>
        <w:rPr>
          <w:rFonts w:ascii="맑은 고딕" w:cs="맑은 고딕" w:eastAsia="맑은 고딕" w:hAnsi="맑은 고딕"/>
          <w:color w:val="76675A"/>
          <w:sz w:val="21"/>
          <w:szCs w:val="21"/>
        </w:rPr>
        <w:t xml:space="preserve">노트북(크롬)·화면공유·인터넷. 백업으로 발표영상(AX_베이커리T사_통합_발표영상.mp4)을 열어 두면 네트워크 문제 시 즉시 전환 가능.</w:t>
      </w:r>
    </w:p>
    <w:p>
      <w:pPr>
        <w:pStyle w:val="Heading1"/>
        <w:pBdr>
          <w:bottom w:val="single" w:color="E7D9C6" w:sz="8" w:space="4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6E3A1C"/>
          <w:sz w:val="28"/>
          <w:szCs w:val="28"/>
        </w:rPr>
        <w:t xml:space="preserve">1. 시연 전 사전 점검 (5분 전)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76675A"/>
          <w:sz w:val="21"/>
          <w:szCs w:val="21"/>
        </w:rPr>
        <w:t xml:space="preserve">서버1에서 재시딩이 끝났는지, 화면이 꽉 찼는지 먼저 확인합니다. 하나라도 어긋나면 아래 재시딩을 다시 돌립니다.</w:t>
      </w:r>
    </w:p>
    <w:tbl>
      <w:tblPr>
        <w:tblW w:type="dxa" w:w="9360"/>
        <w:tblBorders>
          <w:top w:val="single" w:color="D9C7B0" w:sz="6"/>
          <w:left w:val="single" w:color="D9C7B0" w:sz="6"/>
          <w:bottom w:val="single" w:color="D9C7B0" w:sz="6"/>
          <w:right w:val="single" w:color="D9C7B0" w:sz="6"/>
          <w:insideH w:val="single" w:color="D9C7B0" w:sz="6"/>
          <w:insideV w:val="single" w:color="D9C7B0" w:sz="6"/>
        </w:tblBorders>
      </w:tblPr>
      <w:tblGrid>
        <w:gridCol w:w="620"/>
        <w:gridCol w:w="5340"/>
        <w:gridCol w:w="3400"/>
      </w:tblGrid>
      <w:tr>
        <w:trPr>
          <w:tblHeader/>
        </w:trPr>
        <w:tc>
          <w:tcPr>
            <w:tcW w:type="dxa" w:w="620"/>
            <w:shd w:fill="F3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F3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9"/>
                <w:szCs w:val="19"/>
              </w:rPr>
              <w:t xml:space="preserve">확인 항목</w:t>
            </w:r>
          </w:p>
        </w:tc>
        <w:tc>
          <w:tcPr>
            <w:tcW w:type="dxa" w:w="3400"/>
            <w:shd w:fill="F3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9"/>
                <w:szCs w:val="19"/>
              </w:rPr>
              <w:t xml:space="preserve">기대값</w:t>
            </w:r>
          </w:p>
        </w:tc>
      </w:tr>
      <w:tr>
        <w:tc>
          <w:tcPr>
            <w:tcW w:type="dxa" w:w="62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1</w:t>
            </w:r>
          </w:p>
        </w:tc>
        <w:tc>
          <w:tcPr>
            <w:tcW w:type="dxa" w:w="534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로그인 (admin / Demo!2026)</w:t>
            </w:r>
          </w:p>
        </w:tc>
        <w:tc>
          <w:tcPr>
            <w:tcW w:type="dxa" w:w="34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성공 → '오늘' 화면</w:t>
            </w:r>
          </w:p>
        </w:tc>
      </w:tr>
      <w:tr>
        <w:tc>
          <w:tcPr>
            <w:tcW w:type="dxa" w:w="62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2</w:t>
            </w:r>
          </w:p>
        </w:tc>
        <w:tc>
          <w:tcPr>
            <w:tcW w:type="dxa" w:w="534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판단 → 승인함 카드 수</w:t>
            </w:r>
          </w:p>
        </w:tc>
        <w:tc>
          <w:tcPr>
            <w:tcW w:type="dxa" w:w="34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11건</w:t>
            </w:r>
          </w:p>
        </w:tc>
      </w:tr>
      <w:tr>
        <w:tc>
          <w:tcPr>
            <w:tcW w:type="dxa" w:w="62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3</w:t>
            </w:r>
          </w:p>
        </w:tc>
        <w:tc>
          <w:tcPr>
            <w:tcW w:type="dxa" w:w="534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성과 → 프로젝트·KPI 지표 수</w:t>
            </w:r>
          </w:p>
        </w:tc>
        <w:tc>
          <w:tcPr>
            <w:tcW w:type="dxa" w:w="34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13개 전부 값 표시(빈칸 없음)</w:t>
            </w:r>
          </w:p>
        </w:tc>
      </w:tr>
      <w:tr>
        <w:tc>
          <w:tcPr>
            <w:tcW w:type="dxa" w:w="62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4</w:t>
            </w:r>
          </w:p>
        </w:tc>
        <w:tc>
          <w:tcPr>
            <w:tcW w:type="dxa" w:w="534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B03A2E"/>
                <w:sz w:val="19"/>
                <w:szCs w:val="19"/>
              </w:rPr>
              <w:t xml:space="preserve">달성 / 미달</w:t>
            </w:r>
          </w:p>
        </w:tc>
        <w:tc>
          <w:tcPr>
            <w:tcW w:type="dxa" w:w="34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B03A2E"/>
                <w:sz w:val="19"/>
                <w:szCs w:val="19"/>
              </w:rPr>
              <w:t xml:space="preserve">달성 11 · 미달 2(원가절감·MTTR)</w:t>
            </w:r>
          </w:p>
        </w:tc>
      </w:tr>
      <w:tr>
        <w:tc>
          <w:tcPr>
            <w:tcW w:type="dxa" w:w="62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5</w:t>
            </w:r>
          </w:p>
        </w:tc>
        <w:tc>
          <w:tcPr>
            <w:tcW w:type="dxa" w:w="534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질문 화면 응답</w:t>
            </w:r>
          </w:p>
        </w:tc>
        <w:tc>
          <w:tcPr>
            <w:tcW w:type="dxa" w:w="34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근거 인용 답변 생성</w:t>
            </w:r>
          </w:p>
        </w:tc>
      </w:tr>
    </w:tbl>
    <w:p>
      <w:pPr>
        <w:spacing w:after="40" w:before="0" w:line="276"/>
      </w:pPr>
      <w:r>
        <w:rPr>
          <w:rFonts w:ascii="맑은 고딕" w:cs="맑은 고딕" w:eastAsia="맑은 고딕" w:hAnsi="맑은 고딕"/>
          <w:color w:val="2E241C"/>
          <w:sz w:val="8"/>
          <w:szCs w:val="8"/>
        </w:rPr>
        <w:t xml:space="preserve"/>
      </w:r>
    </w:p>
    <w:p>
      <w:pPr>
        <w:pStyle w:val="Heading2"/>
        <w:spacing w:after="90" w:before="180"/>
      </w:pPr>
      <w:r>
        <w:rPr>
          <w:rFonts w:ascii="맑은 고딕" w:cs="맑은 고딕" w:eastAsia="맑은 고딕" w:hAnsi="맑은 고딕"/>
          <w:b/>
          <w:bCs/>
          <w:color w:val="C07F1E"/>
          <w:sz w:val="23"/>
          <w:szCs w:val="23"/>
        </w:rPr>
        <w:t xml:space="preserve">재시딩이 필요할 때 (서버1에서)</w:t>
      </w:r>
    </w:p>
    <w:p>
      <w:pPr>
        <w:spacing w:after="20" w:before="0" w:line="276"/>
      </w:pPr>
      <w:r>
        <w:rPr>
          <w:rFonts w:ascii="맑은 고딕" w:cs="맑은 고딕" w:eastAsia="맑은 고딕" w:hAnsi="맑은 고딕"/>
          <w:color w:val="2E241C"/>
          <w:sz w:val="19"/>
          <w:szCs w:val="19"/>
        </w:rPr>
        <w:t xml:space="preserve">cd ~/thirdbrain-web &amp;&amp; git pull</w:t>
      </w:r>
    </w:p>
    <w:p>
      <w:pPr>
        <w:spacing w:after="60" w:before="0" w:line="276"/>
      </w:pPr>
      <w:r>
        <w:rPr>
          <w:rFonts w:ascii="맑은 고딕" w:cs="맑은 고딕" w:eastAsia="맑은 고딕" w:hAnsi="맑은 고딕"/>
          <w:color w:val="2E241C"/>
          <w:sz w:val="19"/>
          <w:szCs w:val="19"/>
        </w:rPr>
        <w:t xml:space="preserve">sudo DEMO_PW='Demo!2026' bash ax-platform/deploy/seed-demo.sh</w:t>
      </w:r>
    </w:p>
    <w:p>
      <w:pPr>
        <w:spacing w:after="60" w:before="0" w:line="276"/>
      </w:pPr>
      <w:r>
        <w:rPr>
          <w:rFonts w:ascii="맑은 고딕" w:cs="맑은 고딕" w:eastAsia="맑은 고딕" w:hAnsi="맑은 고딕"/>
          <w:color w:val="76675A"/>
          <w:sz w:val="21"/>
          <w:szCs w:val="21"/>
        </w:rPr>
        <w:t xml:space="preserve">끝줄에 </w:t>
      </w:r>
      <w:r>
        <w:rPr>
          <w:rFonts w:ascii="맑은 고딕" w:cs="맑은 고딕" w:eastAsia="맑은 고딕" w:hAnsi="맑은 고딕"/>
          <w:b/>
          <w:bCs/>
          <w:color w:val="0E8F86"/>
          <w:sz w:val="21"/>
          <w:szCs w:val="21"/>
        </w:rPr>
        <w:t xml:space="preserve">「자동 측정: 실측 6건 · 측정 전 3건 / 달성 11건 · 판단 카드 11건」</w:t>
      </w:r>
      <w:r>
        <w:rPr>
          <w:rFonts w:ascii="맑은 고딕" w:cs="맑은 고딕" w:eastAsia="맑은 고딕" w:hAnsi="맑은 고딕"/>
          <w:color w:val="76675A"/>
          <w:sz w:val="21"/>
          <w:szCs w:val="21"/>
        </w:rPr>
        <w:t xml:space="preserve"> 이 나오면 정상.</w:t>
      </w:r>
    </w:p>
    <w:p>
      <w:pPr>
        <w:pStyle w:val="Heading1"/>
        <w:pageBreakBefore/>
        <w:pBdr>
          <w:bottom w:val="single" w:color="E7D9C6" w:sz="8" w:space="4"/>
        </w:pBdr>
        <w:spacing w:after="130" w:before="0"/>
      </w:pPr>
      <w:r>
        <w:rPr>
          <w:rFonts w:ascii="맑은 고딕" w:cs="맑은 고딕" w:eastAsia="맑은 고딕" w:hAnsi="맑은 고딕"/>
          <w:b/>
          <w:bCs/>
          <w:color w:val="6E3A1C"/>
          <w:sz w:val="28"/>
          <w:szCs w:val="28"/>
        </w:rPr>
        <w:t xml:space="preserve">2. 장면별 시연 시나리오</w:t>
      </w:r>
    </w:p>
    <w:p>
      <w:pPr>
        <w:pStyle w:val="Heading2"/>
        <w:spacing w:after="90" w:before="180"/>
      </w:pPr>
      <w:r>
        <w:rPr>
          <w:rFonts w:ascii="맑은 고딕" w:cs="맑은 고딕" w:eastAsia="맑은 고딕" w:hAnsi="맑은 고딕"/>
          <w:b/>
          <w:bCs/>
          <w:color w:val="C07F1E"/>
          <w:sz w:val="23"/>
          <w:szCs w:val="23"/>
        </w:rPr>
        <w:t xml:space="preserve">장면 ① 오늘 — 로그인 직후 첫 화면 (약 1분)</w:t>
      </w:r>
    </w:p>
    <w:p>
      <w:pPr>
        <w:spacing w:after="70" w:line="272"/>
        <w:ind w:left="360" w:hanging="230"/>
      </w:pPr>
      <w:r>
        <w:rPr>
          <w:rFonts w:ascii="맑은 고딕" w:cs="맑은 고딕" w:eastAsia="맑은 고딕" w:hAnsi="맑은 고딕"/>
          <w:b/>
          <w:bCs/>
          <w:color w:val="0E8F86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브라우저에서 </w:t>
      </w:r>
      <w:r>
        <w:rPr>
          <w:rFonts w:ascii="맑은 고딕" w:cs="맑은 고딕" w:eastAsia="맑은 고딕" w:hAnsi="맑은 고딕"/>
          <w:b/>
          <w:bCs/>
          <w:color w:val="2E241C"/>
          <w:sz w:val="21"/>
          <w:szCs w:val="21"/>
        </w:rPr>
        <w:t xml:space="preserve">app.odooaierp.com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 접속 → admin / Demo!2026 로그인.</w:t>
      </w:r>
    </w:p>
    <w:p>
      <w:pPr>
        <w:spacing w:after="70" w:line="272"/>
        <w:ind w:left="360" w:hanging="230"/>
      </w:pPr>
      <w:r>
        <w:rPr>
          <w:rFonts w:ascii="맑은 고딕" w:cs="맑은 고딕" w:eastAsia="맑은 고딕" w:hAnsi="맑은 고딕"/>
          <w:b/>
          <w:bCs/>
          <w:color w:val="0E8F86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첫 화면 '오늘'에서 상단의 '할 일'과 '승인 대기 카드'를 손으로 가리킨다.</w:t>
      </w:r>
    </w:p>
    <w:tbl>
      <w:tblPr>
        <w:tblW w:type="dxa" w:w="9360"/>
        <w:tblBorders>
          <w:top w:val="none"/>
          <w:left w:val="single" w:color="0E8F86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shd w:fill="FBF6EE" w:color="auto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0E8F86"/>
                <w:sz w:val="19"/>
                <w:szCs w:val="19"/>
              </w:rPr>
              <w:t xml:space="preserve">💬 멘트   </w:t>
            </w:r>
            <w:r>
              <w:rPr>
                <w:rFonts w:ascii="맑은 고딕" w:cs="맑은 고딕" w:eastAsia="맑은 고딕" w:hAnsi="맑은 고딕"/>
                <w:i/>
                <w:iCs/>
                <w:color w:val="2E241C"/>
                <w:sz w:val="21"/>
                <w:szCs w:val="21"/>
              </w:rPr>
              <w:t xml:space="preserve">아침에 로그인하면, 오늘 무엇을 결정해야 하는지가 한 화면에 모입니다. 사람이 찾아다니는 게 아니라, 플랫폼이 먼저 가져다줍니다.</w:t>
            </w:r>
          </w:p>
        </w:tc>
      </w:tr>
    </w:tbl>
    <w:p>
      <w:pPr>
        <w:spacing w:after="64" w:line="270"/>
        <w:ind w:left="340" w:hanging="190"/>
      </w:pPr>
      <w:r>
        <w:rPr>
          <w:rFonts w:ascii="맑은 고딕" w:cs="맑은 고딕" w:eastAsia="맑은 고딕" w:hAnsi="맑은 고딕"/>
          <w:b/>
          <w:bCs/>
          <w:color w:val="C07F1E"/>
          <w:sz w:val="21"/>
          <w:szCs w:val="21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2E241C"/>
          <w:sz w:val="21"/>
          <w:szCs w:val="21"/>
        </w:rPr>
        <w:t xml:space="preserve">포인트: 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‘승인 대기’가 곧바로 다음 장면(승인함)으로 이어지는 자연스러운 동선.</w:t>
      </w:r>
    </w:p>
    <w:p>
      <w:pPr>
        <w:pStyle w:val="Heading2"/>
        <w:spacing w:after="90" w:before="180"/>
      </w:pPr>
      <w:r>
        <w:rPr>
          <w:rFonts w:ascii="맑은 고딕" w:cs="맑은 고딕" w:eastAsia="맑은 고딕" w:hAnsi="맑은 고딕"/>
          <w:b/>
          <w:bCs/>
          <w:color w:val="C07F1E"/>
          <w:sz w:val="23"/>
          <w:szCs w:val="23"/>
        </w:rPr>
        <w:t xml:space="preserve">장면 ② 판단 · 승인함 — 근거 있는 판단 카드 11건 (약 3분)</w:t>
      </w:r>
    </w:p>
    <w:p>
      <w:pPr>
        <w:spacing w:after="70" w:line="272"/>
        <w:ind w:left="360" w:hanging="230"/>
      </w:pPr>
      <w:r>
        <w:rPr>
          <w:rFonts w:ascii="맑은 고딕" w:cs="맑은 고딕" w:eastAsia="맑은 고딕" w:hAnsi="맑은 고딕"/>
          <w:b/>
          <w:bCs/>
          <w:color w:val="0E8F86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좌측 메뉴 </w:t>
      </w:r>
      <w:r>
        <w:rPr>
          <w:rFonts w:ascii="맑은 고딕" w:cs="맑은 고딕" w:eastAsia="맑은 고딕" w:hAnsi="맑은 고딕"/>
          <w:b/>
          <w:bCs/>
          <w:color w:val="2E241C"/>
          <w:sz w:val="21"/>
          <w:szCs w:val="21"/>
        </w:rPr>
        <w:t xml:space="preserve">판단 → 승인함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 클릭. 카드 </w:t>
      </w:r>
      <w:r>
        <w:rPr>
          <w:rFonts w:ascii="맑은 고딕" w:cs="맑은 고딕" w:eastAsia="맑은 고딕" w:hAnsi="맑은 고딕"/>
          <w:b/>
          <w:bCs/>
          <w:color w:val="2E241C"/>
          <w:sz w:val="21"/>
          <w:szCs w:val="21"/>
        </w:rPr>
        <w:t xml:space="preserve">11건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이 목록으로 뜬다.</w:t>
      </w:r>
    </w:p>
    <w:p>
      <w:pPr>
        <w:spacing w:after="70" w:line="272"/>
        <w:ind w:left="360" w:hanging="230"/>
      </w:pPr>
      <w:r>
        <w:rPr>
          <w:rFonts w:ascii="맑은 고딕" w:cs="맑은 고딕" w:eastAsia="맑은 고딕" w:hAnsi="맑은 고딕"/>
          <w:b/>
          <w:bCs/>
          <w:color w:val="0E8F86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카드 종류를 훑는다: 수요예측 · 생산계획 · 재고 · 설비예지 · 규칙.</w:t>
      </w:r>
    </w:p>
    <w:p>
      <w:pPr>
        <w:spacing w:after="70" w:line="272"/>
        <w:ind w:left="360" w:hanging="230"/>
      </w:pPr>
      <w:r>
        <w:rPr>
          <w:rFonts w:ascii="맑은 고딕" w:cs="맑은 고딕" w:eastAsia="맑은 고딕" w:hAnsi="맑은 고딕"/>
          <w:b/>
          <w:bCs/>
          <w:color w:val="0E8F86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설비예지 카드 한 장을 연다 → </w:t>
      </w:r>
      <w:r>
        <w:rPr>
          <w:rFonts w:ascii="맑은 고딕" w:cs="맑은 고딕" w:eastAsia="맑은 고딕" w:hAnsi="맑은 고딕"/>
          <w:b/>
          <w:bCs/>
          <w:color w:val="2E241C"/>
          <w:sz w:val="21"/>
          <w:szCs w:val="21"/>
        </w:rPr>
        <w:t xml:space="preserve">OVEN-2 고장 13일 선행 신호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 를 강조.</w:t>
      </w:r>
    </w:p>
    <w:p>
      <w:pPr>
        <w:spacing w:after="70" w:line="272"/>
        <w:ind w:left="360" w:hanging="230"/>
      </w:pPr>
      <w:r>
        <w:rPr>
          <w:rFonts w:ascii="맑은 고딕" w:cs="맑은 고딕" w:eastAsia="맑은 고딕" w:hAnsi="맑은 고딕"/>
          <w:b/>
          <w:bCs/>
          <w:color w:val="0E8F86"/>
          <w:sz w:val="21"/>
          <w:szCs w:val="21"/>
        </w:rPr>
        <w:t xml:space="preserve">4. 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카드 하단의 '근거(Evidence)'를 펼쳐 그래프·데이터 출처가 인용된 것을 보여준다.</w:t>
      </w:r>
    </w:p>
    <w:p>
      <w:pPr>
        <w:spacing w:after="70" w:line="272"/>
        <w:ind w:left="360" w:hanging="230"/>
      </w:pPr>
      <w:r>
        <w:rPr>
          <w:rFonts w:ascii="맑은 고딕" w:cs="맑은 고딕" w:eastAsia="맑은 고딕" w:hAnsi="맑은 고딕"/>
          <w:b/>
          <w:bCs/>
          <w:color w:val="0E8F86"/>
          <w:sz w:val="21"/>
          <w:szCs w:val="21"/>
        </w:rPr>
        <w:t xml:space="preserve">5. 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카드 한 장을 실제로 '승인'해 상태가 바뀌는 것을 시연(되돌리기 가능 안내).</w:t>
      </w:r>
    </w:p>
    <w:tbl>
      <w:tblPr>
        <w:tblW w:type="dxa" w:w="9360"/>
        <w:tblBorders>
          <w:top w:val="none"/>
          <w:left w:val="single" w:color="0E8F86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shd w:fill="FBF6EE" w:color="auto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0E8F86"/>
                <w:sz w:val="19"/>
                <w:szCs w:val="19"/>
              </w:rPr>
              <w:t xml:space="preserve">💬 멘트   </w:t>
            </w:r>
            <w:r>
              <w:rPr>
                <w:rFonts w:ascii="맑은 고딕" w:cs="맑은 고딕" w:eastAsia="맑은 고딕" w:hAnsi="맑은 고딕"/>
                <w:i/>
                <w:iCs/>
                <w:color w:val="2E241C"/>
                <w:sz w:val="21"/>
                <w:szCs w:val="21"/>
              </w:rPr>
              <w:t xml:space="preserve">모든 판단에는 근거가 붙습니다. LLM이 지어낸 숫자가 아니라, 그래프가 계산한 값을 인용합니다. 그리고 최종 승인 버튼은 언제나 사람이 누릅니다.</w:t>
            </w:r>
          </w:p>
        </w:tc>
      </w:tr>
    </w:tbl>
    <w:p>
      <w:pPr>
        <w:spacing w:after="64" w:line="270"/>
        <w:ind w:left="340" w:hanging="190"/>
      </w:pPr>
      <w:r>
        <w:rPr>
          <w:rFonts w:ascii="맑은 고딕" w:cs="맑은 고딕" w:eastAsia="맑은 고딕" w:hAnsi="맑은 고딕"/>
          <w:b/>
          <w:bCs/>
          <w:color w:val="C07F1E"/>
          <w:sz w:val="21"/>
          <w:szCs w:val="21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B03A2E"/>
          <w:sz w:val="21"/>
          <w:szCs w:val="21"/>
        </w:rPr>
        <w:t xml:space="preserve">Q&amp;A 대비: 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‘AI가 틀리면?’ → 근거가 카드에 남고, 규칙이 반증되면 자동 강등(회귀 30선 상시 점검)됩니다.</w:t>
      </w:r>
    </w:p>
    <w:p>
      <w:pPr>
        <w:pStyle w:val="Heading2"/>
        <w:spacing w:after="90" w:before="180"/>
      </w:pPr>
      <w:r>
        <w:rPr>
          <w:rFonts w:ascii="맑은 고딕" w:cs="맑은 고딕" w:eastAsia="맑은 고딕" w:hAnsi="맑은 고딕"/>
          <w:b/>
          <w:bCs/>
          <w:color w:val="C07F1E"/>
          <w:sz w:val="23"/>
          <w:szCs w:val="23"/>
        </w:rPr>
        <w:t xml:space="preserve">장면 ③ 성과 · 프로젝트 · KPI — 달성도 13종 (약 3분)</w:t>
      </w:r>
    </w:p>
    <w:p>
      <w:pPr>
        <w:spacing w:after="70" w:line="272"/>
        <w:ind w:left="360" w:hanging="230"/>
      </w:pPr>
      <w:r>
        <w:rPr>
          <w:rFonts w:ascii="맑은 고딕" w:cs="맑은 고딕" w:eastAsia="맑은 고딕" w:hAnsi="맑은 고딕"/>
          <w:b/>
          <w:bCs/>
          <w:color w:val="0E8F86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성과 → 프로젝트·KPI → </w:t>
      </w:r>
      <w:r>
        <w:rPr>
          <w:rFonts w:ascii="맑은 고딕" w:cs="맑은 고딕" w:eastAsia="맑은 고딕" w:hAnsi="맑은 고딕"/>
          <w:b/>
          <w:bCs/>
          <w:color w:val="2E241C"/>
          <w:sz w:val="21"/>
          <w:szCs w:val="21"/>
        </w:rPr>
        <w:t xml:space="preserve">‘AX 통합 성과 시연 1차’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 열기.</w:t>
      </w:r>
    </w:p>
    <w:p>
      <w:pPr>
        <w:spacing w:after="70" w:line="272"/>
        <w:ind w:left="360" w:hanging="230"/>
      </w:pPr>
      <w:r>
        <w:rPr>
          <w:rFonts w:ascii="맑은 고딕" w:cs="맑은 고딕" w:eastAsia="맑은 고딕" w:hAnsi="맑은 고딕"/>
          <w:b/>
          <w:bCs/>
          <w:color w:val="0E8F86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경영 목표 4종(수기 실적)과 기술 4영역 9종이 한 화면에서 달성도로 보인다.</w:t>
      </w:r>
    </w:p>
    <w:p>
      <w:pPr>
        <w:spacing w:after="70" w:line="272"/>
        <w:ind w:left="360" w:hanging="230"/>
      </w:pPr>
      <w:r>
        <w:rPr>
          <w:rFonts w:ascii="맑은 고딕" w:cs="맑은 고딕" w:eastAsia="맑은 고딕" w:hAnsi="맑은 고딕"/>
          <w:b/>
          <w:bCs/>
          <w:color w:val="0E8F86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달성 11 · 미달 2를 짚는다 — 미달도 그대로 보여 '정직한 관제'임을 강조.</w:t>
      </w:r>
    </w:p>
    <w:p>
      <w:pPr>
        <w:spacing w:after="60" w:before="60" w:line="276"/>
      </w:pPr>
      <w:r>
        <w:rPr>
          <w:rFonts w:ascii="맑은 고딕" w:cs="맑은 고딕" w:eastAsia="맑은 고딕" w:hAnsi="맑은 고딕"/>
          <w:b/>
          <w:bCs/>
          <w:color w:val="2E241C"/>
          <w:sz w:val="20"/>
          <w:szCs w:val="20"/>
        </w:rPr>
        <w:t xml:space="preserve">주요 지표(시연 데이터 기준):</w:t>
      </w:r>
    </w:p>
    <w:tbl>
      <w:tblPr>
        <w:tblW w:type="dxa" w:w="9360"/>
        <w:tblBorders>
          <w:top w:val="single" w:color="D9C7B0" w:sz="6"/>
          <w:left w:val="single" w:color="D9C7B0" w:sz="6"/>
          <w:bottom w:val="single" w:color="D9C7B0" w:sz="6"/>
          <w:right w:val="single" w:color="D9C7B0" w:sz="6"/>
          <w:insideH w:val="single" w:color="D9C7B0" w:sz="6"/>
          <w:insideV w:val="single" w:color="D9C7B0" w:sz="6"/>
        </w:tblBorders>
      </w:tblPr>
      <w:tblGrid>
        <w:gridCol w:w="3060"/>
        <w:gridCol w:w="1500"/>
        <w:gridCol w:w="1500"/>
        <w:gridCol w:w="3300"/>
      </w:tblGrid>
      <w:tr>
        <w:trPr>
          <w:tblHeader/>
        </w:trPr>
        <w:tc>
          <w:tcPr>
            <w:tcW w:type="dxa" w:w="3060"/>
            <w:shd w:fill="F3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9"/>
                <w:szCs w:val="19"/>
              </w:rPr>
              <w:t xml:space="preserve">KPI</w:t>
            </w:r>
          </w:p>
        </w:tc>
        <w:tc>
          <w:tcPr>
            <w:tcW w:type="dxa" w:w="1500"/>
            <w:shd w:fill="F3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9"/>
                <w:szCs w:val="19"/>
              </w:rPr>
              <w:t xml:space="preserve">목표</w:t>
            </w:r>
          </w:p>
        </w:tc>
        <w:tc>
          <w:tcPr>
            <w:tcW w:type="dxa" w:w="1500"/>
            <w:shd w:fill="F3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9"/>
                <w:szCs w:val="19"/>
              </w:rPr>
              <w:t xml:space="preserve">실적</w:t>
            </w:r>
          </w:p>
        </w:tc>
        <w:tc>
          <w:tcPr>
            <w:tcW w:type="dxa" w:w="3300"/>
            <w:shd w:fill="F3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9"/>
                <w:szCs w:val="19"/>
              </w:rPr>
              <w:t xml:space="preserve">판정 · 근거</w:t>
            </w:r>
          </w:p>
        </w:tc>
      </w:tr>
      <w:tr>
        <w:tc>
          <w:tcPr>
            <w:tcW w:type="dxa" w:w="306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생산성 향상</w:t>
            </w:r>
          </w:p>
        </w:tc>
        <w:tc>
          <w:tcPr>
            <w:tcW w:type="dxa" w:w="15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20%</w:t>
            </w:r>
          </w:p>
        </w:tc>
        <w:tc>
          <w:tcPr>
            <w:tcW w:type="dxa" w:w="15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22.5%</w:t>
            </w:r>
          </w:p>
        </w:tc>
        <w:tc>
          <w:tcPr>
            <w:tcW w:type="dxa" w:w="33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달성 · 현장보고</w:t>
            </w:r>
          </w:p>
        </w:tc>
      </w:tr>
      <w:tr>
        <w:tc>
          <w:tcPr>
            <w:tcW w:type="dxa" w:w="306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원가 절감</w:t>
            </w:r>
          </w:p>
        </w:tc>
        <w:tc>
          <w:tcPr>
            <w:tcW w:type="dxa" w:w="15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8%</w:t>
            </w:r>
          </w:p>
        </w:tc>
        <w:tc>
          <w:tcPr>
            <w:tcW w:type="dxa" w:w="33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B03A2E"/>
                <w:sz w:val="19"/>
                <w:szCs w:val="19"/>
              </w:rPr>
              <w:t xml:space="preserve">미달 · 개선 과제</w:t>
            </w:r>
          </w:p>
        </w:tc>
      </w:tr>
      <w:tr>
        <w:tc>
          <w:tcPr>
            <w:tcW w:type="dxa" w:w="306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납기 단축</w:t>
            </w:r>
          </w:p>
        </w:tc>
        <w:tc>
          <w:tcPr>
            <w:tcW w:type="dxa" w:w="15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15%</w:t>
            </w:r>
          </w:p>
        </w:tc>
        <w:tc>
          <w:tcPr>
            <w:tcW w:type="dxa" w:w="15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18%</w:t>
            </w:r>
          </w:p>
        </w:tc>
        <w:tc>
          <w:tcPr>
            <w:tcW w:type="dxa" w:w="33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달성</w:t>
            </w:r>
          </w:p>
        </w:tc>
      </w:tr>
      <w:tr>
        <w:tc>
          <w:tcPr>
            <w:tcW w:type="dxa" w:w="306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품질 향상</w:t>
            </w:r>
          </w:p>
        </w:tc>
        <w:tc>
          <w:tcPr>
            <w:tcW w:type="dxa" w:w="15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30%</w:t>
            </w:r>
          </w:p>
        </w:tc>
        <w:tc>
          <w:tcPr>
            <w:tcW w:type="dxa" w:w="15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34%</w:t>
            </w:r>
          </w:p>
        </w:tc>
        <w:tc>
          <w:tcPr>
            <w:tcW w:type="dxa" w:w="33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달성</w:t>
            </w:r>
          </w:p>
        </w:tc>
      </w:tr>
      <w:tr>
        <w:tc>
          <w:tcPr>
            <w:tcW w:type="dxa" w:w="306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예측 오차(WAPE)</w:t>
            </w:r>
          </w:p>
        </w:tc>
        <w:tc>
          <w:tcPr>
            <w:tcW w:type="dxa" w:w="15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12%</w:t>
            </w:r>
          </w:p>
        </w:tc>
        <w:tc>
          <w:tcPr>
            <w:tcW w:type="dxa" w:w="15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7%</w:t>
            </w:r>
          </w:p>
        </w:tc>
        <w:tc>
          <w:tcPr>
            <w:tcW w:type="dxa" w:w="33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달성 · 홀드아웃</w:t>
            </w:r>
          </w:p>
        </w:tc>
      </w:tr>
      <w:tr>
        <w:tc>
          <w:tcPr>
            <w:tcW w:type="dxa" w:w="306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결품 일수</w:t>
            </w:r>
          </w:p>
        </w:tc>
        <w:tc>
          <w:tcPr>
            <w:tcW w:type="dxa" w:w="15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3일</w:t>
            </w:r>
          </w:p>
        </w:tc>
        <w:tc>
          <w:tcPr>
            <w:tcW w:type="dxa" w:w="15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2일</w:t>
            </w:r>
          </w:p>
        </w:tc>
        <w:tc>
          <w:tcPr>
            <w:tcW w:type="dxa" w:w="33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달성</w:t>
            </w:r>
          </w:p>
        </w:tc>
      </w:tr>
      <w:tr>
        <w:tc>
          <w:tcPr>
            <w:tcW w:type="dxa" w:w="306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계획 준수율</w:t>
            </w:r>
          </w:p>
        </w:tc>
        <w:tc>
          <w:tcPr>
            <w:tcW w:type="dxa" w:w="15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95%</w:t>
            </w:r>
          </w:p>
        </w:tc>
        <w:tc>
          <w:tcPr>
            <w:tcW w:type="dxa" w:w="15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98.4%</w:t>
            </w:r>
          </w:p>
        </w:tc>
        <w:tc>
          <w:tcPr>
            <w:tcW w:type="dxa" w:w="33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달성</w:t>
            </w:r>
          </w:p>
        </w:tc>
      </w:tr>
      <w:tr>
        <w:tc>
          <w:tcPr>
            <w:tcW w:type="dxa" w:w="306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정비 평균 소요</w:t>
            </w:r>
          </w:p>
        </w:tc>
        <w:tc>
          <w:tcPr>
            <w:tcW w:type="dxa" w:w="15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60분</w:t>
            </w:r>
          </w:p>
        </w:tc>
        <w:tc>
          <w:tcPr>
            <w:tcW w:type="dxa" w:w="15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300분</w:t>
            </w:r>
          </w:p>
        </w:tc>
        <w:tc>
          <w:tcPr>
            <w:tcW w:type="dxa" w:w="33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B03A2E"/>
                <w:sz w:val="19"/>
                <w:szCs w:val="19"/>
              </w:rPr>
              <w:t xml:space="preserve">미달 · 예지보전 과제</w:t>
            </w:r>
          </w:p>
        </w:tc>
      </w:tr>
    </w:tbl>
    <w:p>
      <w:pPr>
        <w:spacing w:after="40" w:before="0" w:line="276"/>
      </w:pPr>
      <w:r>
        <w:rPr>
          <w:rFonts w:ascii="맑은 고딕" w:cs="맑은 고딕" w:eastAsia="맑은 고딕" w:hAnsi="맑은 고딕"/>
          <w:color w:val="2E241C"/>
          <w:sz w:val="8"/>
          <w:szCs w:val="8"/>
        </w:rPr>
        <w:t xml:space="preserve"/>
      </w:r>
    </w:p>
    <w:tbl>
      <w:tblPr>
        <w:tblW w:type="dxa" w:w="9360"/>
        <w:tblBorders>
          <w:top w:val="none"/>
          <w:left w:val="single" w:color="0E8F86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shd w:fill="FBF6EE" w:color="auto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0E8F86"/>
                <w:sz w:val="19"/>
                <w:szCs w:val="19"/>
              </w:rPr>
              <w:t xml:space="preserve">💬 멘트   </w:t>
            </w:r>
            <w:r>
              <w:rPr>
                <w:rFonts w:ascii="맑은 고딕" w:cs="맑은 고딕" w:eastAsia="맑은 고딕" w:hAnsi="맑은 고딕"/>
                <w:i/>
                <w:iCs/>
                <w:color w:val="2E241C"/>
                <w:sz w:val="21"/>
                <w:szCs w:val="21"/>
              </w:rPr>
              <w:t xml:space="preserve">성과는 프로젝트 정의부터 KPI 달성도까지 한 줄로 연결됩니다. 잘된 것만 보여주지 않습니다 — 원가와 정비 소요는 아직 목표 미달이고, 플랫폼이 그걸 숨기지 않고 개선 과제로 띄웁니다.</w:t>
            </w:r>
          </w:p>
        </w:tc>
      </w:tr>
    </w:tbl>
    <w:p>
      <w:pPr>
        <w:spacing w:after="64" w:line="270"/>
        <w:ind w:left="340" w:hanging="190"/>
      </w:pPr>
      <w:r>
        <w:rPr>
          <w:rFonts w:ascii="맑은 고딕" w:cs="맑은 고딕" w:eastAsia="맑은 고딕" w:hAnsi="맑은 고딕"/>
          <w:b/>
          <w:bCs/>
          <w:color w:val="C07F1E"/>
          <w:sz w:val="21"/>
          <w:szCs w:val="21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2E241C"/>
          <w:sz w:val="21"/>
          <w:szCs w:val="21"/>
        </w:rPr>
        <w:t xml:space="preserve">포인트: 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경영 목표는 수기 입력, 기술 KPI는 데이터에서 자동 측정 — 원천이 연결되면 자동값이 수기값을 대체.</w:t>
      </w:r>
    </w:p>
    <w:p>
      <w:pPr>
        <w:pStyle w:val="Heading2"/>
        <w:spacing w:after="90" w:before="180"/>
      </w:pPr>
      <w:r>
        <w:rPr>
          <w:rFonts w:ascii="맑은 고딕" w:cs="맑은 고딕" w:eastAsia="맑은 고딕" w:hAnsi="맑은 고딕"/>
          <w:b/>
          <w:bCs/>
          <w:color w:val="C07F1E"/>
          <w:sz w:val="23"/>
          <w:szCs w:val="23"/>
        </w:rPr>
        <w:t xml:space="preserve">장면 ④ 질문 — 자연어로 묻고 근거로 답한다 (약 2분)</w:t>
      </w:r>
    </w:p>
    <w:p>
      <w:pPr>
        <w:spacing w:after="70" w:line="272"/>
        <w:ind w:left="360" w:hanging="230"/>
      </w:pPr>
      <w:r>
        <w:rPr>
          <w:rFonts w:ascii="맑은 고딕" w:cs="맑은 고딕" w:eastAsia="맑은 고딕" w:hAnsi="맑은 고딕"/>
          <w:b/>
          <w:bCs/>
          <w:color w:val="0E8F86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질문 화면에서 입력: </w:t>
      </w:r>
      <w:r>
        <w:rPr>
          <w:rFonts w:ascii="맑은 고딕" w:cs="맑은 고딕" w:eastAsia="맑은 고딕" w:hAnsi="맑은 고딕"/>
          <w:b/>
          <w:bCs/>
          <w:color w:val="2E241C"/>
          <w:sz w:val="21"/>
          <w:szCs w:val="21"/>
        </w:rPr>
        <w:t xml:space="preserve">“왜 폐기율이 높았나요?”</w:t>
      </w:r>
    </w:p>
    <w:p>
      <w:pPr>
        <w:spacing w:after="70" w:line="272"/>
        <w:ind w:left="360" w:hanging="230"/>
      </w:pPr>
      <w:r>
        <w:rPr>
          <w:rFonts w:ascii="맑은 고딕" w:cs="맑은 고딕" w:eastAsia="맑은 고딕" w:hAnsi="맑은 고딕"/>
          <w:b/>
          <w:bCs/>
          <w:color w:val="0E8F86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답변에 데이터 출처·그래프 근거가 사다리처럼 인용되는 것을 보여준다.</w:t>
      </w:r>
    </w:p>
    <w:tbl>
      <w:tblPr>
        <w:tblW w:type="dxa" w:w="9360"/>
        <w:tblBorders>
          <w:top w:val="none"/>
          <w:left w:val="single" w:color="0E8F86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shd w:fill="FBF6EE" w:color="auto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0E8F86"/>
                <w:sz w:val="19"/>
                <w:szCs w:val="19"/>
              </w:rPr>
              <w:t xml:space="preserve">💬 멘트   </w:t>
            </w:r>
            <w:r>
              <w:rPr>
                <w:rFonts w:ascii="맑은 고딕" w:cs="맑은 고딕" w:eastAsia="맑은 고딕" w:hAnsi="맑은 고딕"/>
                <w:i/>
                <w:iCs/>
                <w:color w:val="2E241C"/>
                <w:sz w:val="21"/>
                <w:szCs w:val="21"/>
              </w:rPr>
              <w:t xml:space="preserve">현장 담당자가 SQL을 몰라도, 자연어로 묻고 근거까지 확인합니다. 답의 출처가 늘 함께 옵니다.</w:t>
            </w:r>
          </w:p>
        </w:tc>
      </w:tr>
    </w:tbl>
    <w:p>
      <w:pPr>
        <w:pStyle w:val="Heading2"/>
        <w:spacing w:after="90" w:before="180"/>
      </w:pPr>
      <w:r>
        <w:rPr>
          <w:rFonts w:ascii="맑은 고딕" w:cs="맑은 고딕" w:eastAsia="맑은 고딕" w:hAnsi="맑은 고딕"/>
          <w:b/>
          <w:bCs/>
          <w:color w:val="C07F1E"/>
          <w:sz w:val="23"/>
          <w:szCs w:val="23"/>
        </w:rPr>
        <w:t xml:space="preserve">장면 ⑤ War Room — 관제탑 (약 1분)</w:t>
      </w:r>
    </w:p>
    <w:p>
      <w:pPr>
        <w:spacing w:after="70" w:line="272"/>
        <w:ind w:left="360" w:hanging="230"/>
      </w:pPr>
      <w:r>
        <w:rPr>
          <w:rFonts w:ascii="맑은 고딕" w:cs="맑은 고딕" w:eastAsia="맑은 고딕" w:hAnsi="맑은 고딕"/>
          <w:b/>
          <w:bCs/>
          <w:color w:val="0E8F86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2E241C"/>
          <w:sz w:val="21"/>
          <w:szCs w:val="21"/>
        </w:rPr>
        <w:t xml:space="preserve">War Room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 열어 에이전트 상태·경보·처리 현황을 한눈에 보여준다.</w:t>
      </w:r>
    </w:p>
    <w:tbl>
      <w:tblPr>
        <w:tblW w:type="dxa" w:w="9360"/>
        <w:tblBorders>
          <w:top w:val="none"/>
          <w:left w:val="single" w:color="0E8F86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shd w:fill="FBF6EE" w:color="auto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0E8F86"/>
                <w:sz w:val="19"/>
                <w:szCs w:val="19"/>
              </w:rPr>
              <w:t xml:space="preserve">💬 멘트   </w:t>
            </w:r>
            <w:r>
              <w:rPr>
                <w:rFonts w:ascii="맑은 고딕" w:cs="맑은 고딕" w:eastAsia="맑은 고딕" w:hAnsi="맑은 고딕"/>
                <w:i/>
                <w:iCs/>
                <w:color w:val="2E241C"/>
                <w:sz w:val="21"/>
                <w:szCs w:val="21"/>
              </w:rPr>
              <w:t xml:space="preserve">다섯 일꾼(에이전트)이 밤새 일하고, 아침에 관제탑에서 결과를 받아 봅니다. 사람은 판단과 승인에 집중합니다.</w:t>
            </w:r>
          </w:p>
        </w:tc>
      </w:tr>
    </w:tbl>
    <w:p>
      <w:pPr>
        <w:pStyle w:val="Heading1"/>
        <w:pageBreakBefore/>
        <w:pBdr>
          <w:bottom w:val="single" w:color="E7D9C6" w:sz="8" w:space="4"/>
        </w:pBdr>
        <w:spacing w:after="130" w:before="0"/>
      </w:pPr>
      <w:r>
        <w:rPr>
          <w:rFonts w:ascii="맑은 고딕" w:cs="맑은 고딕" w:eastAsia="맑은 고딕" w:hAnsi="맑은 고딕"/>
          <w:b/>
          <w:bCs/>
          <w:color w:val="6E3A1C"/>
          <w:sz w:val="28"/>
          <w:szCs w:val="28"/>
        </w:rPr>
        <w:t xml:space="preserve">3. 마무리 멘트 &amp; 다음 단계</w:t>
      </w:r>
    </w:p>
    <w:p>
      <w:pPr>
        <w:spacing w:after="64" w:line="270"/>
        <w:ind w:left="340" w:hanging="190"/>
      </w:pPr>
      <w:r>
        <w:rPr>
          <w:rFonts w:ascii="맑은 고딕" w:cs="맑은 고딕" w:eastAsia="맑은 고딕" w:hAnsi="맑은 고딕"/>
          <w:b/>
          <w:bCs/>
          <w:color w:val="C07F1E"/>
          <w:sz w:val="21"/>
          <w:szCs w:val="21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2E241C"/>
          <w:sz w:val="21"/>
          <w:szCs w:val="21"/>
        </w:rPr>
        <w:t xml:space="preserve">닫는 한 문장: </w:t>
      </w:r>
      <w:r>
        <w:rPr>
          <w:rFonts w:ascii="맑은 고딕" w:cs="맑은 고딕" w:eastAsia="맑은 고딕" w:hAnsi="맑은 고딕"/>
          <w:i/>
          <w:iCs/>
          <w:color w:val="2E241C"/>
          <w:sz w:val="21"/>
          <w:szCs w:val="21"/>
        </w:rPr>
        <w:t xml:space="preserve">“귀사를 위해 설계했고, 그 설계는 이미 동작합니다. 문서가 아니라 구조가 규칙을 지킵니다.”</w:t>
      </w:r>
    </w:p>
    <w:p>
      <w:pPr>
        <w:spacing w:after="64" w:line="270"/>
        <w:ind w:left="340" w:hanging="190"/>
      </w:pPr>
      <w:r>
        <w:rPr>
          <w:rFonts w:ascii="맑은 고딕" w:cs="맑은 고딕" w:eastAsia="맑은 고딕" w:hAnsi="맑은 고딕"/>
          <w:b/>
          <w:bCs/>
          <w:color w:val="C07F1E"/>
          <w:sz w:val="21"/>
          <w:szCs w:val="21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2E241C"/>
          <w:sz w:val="21"/>
          <w:szCs w:val="21"/>
        </w:rPr>
        <w:t xml:space="preserve">다음 단계: 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① 실데이터 1개 라인 연결(파일럿) → ② 같은 화면이 실수치로 전환 → ③ KPI 달성도로 효과 측정.</w:t>
      </w:r>
    </w:p>
    <w:p>
      <w:pPr>
        <w:spacing w:after="64" w:line="270"/>
        <w:ind w:left="340" w:hanging="190"/>
      </w:pPr>
      <w:r>
        <w:rPr>
          <w:rFonts w:ascii="맑은 고딕" w:cs="맑은 고딕" w:eastAsia="맑은 고딕" w:hAnsi="맑은 고딕"/>
          <w:b/>
          <w:bCs/>
          <w:color w:val="C07F1E"/>
          <w:sz w:val="21"/>
          <w:szCs w:val="21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2E241C"/>
          <w:sz w:val="21"/>
          <w:szCs w:val="21"/>
        </w:rPr>
        <w:t xml:space="preserve">합성 데모 고지: </w:t>
      </w:r>
      <w:r>
        <w:rPr>
          <w:rFonts w:ascii="맑은 고딕" w:cs="맑은 고딕" w:eastAsia="맑은 고딕" w:hAnsi="맑은 고딕"/>
          <w:color w:val="2E241C"/>
          <w:sz w:val="21"/>
          <w:szCs w:val="21"/>
        </w:rPr>
        <w:t xml:space="preserve">현재 수치는 합성 샘플임을 자연스럽게 밝히고, 연결 즉시 실수치로 동작함을 강조.</w:t>
      </w:r>
    </w:p>
    <w:p>
      <w:pPr>
        <w:pStyle w:val="Heading1"/>
        <w:pBdr>
          <w:bottom w:val="single" w:color="E7D9C6" w:sz="8" w:space="4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6E3A1C"/>
          <w:sz w:val="28"/>
          <w:szCs w:val="28"/>
        </w:rPr>
        <w:t xml:space="preserve">4. 돌발 상황 대응 (체크리스트)</w:t>
      </w:r>
    </w:p>
    <w:tbl>
      <w:tblPr>
        <w:tblW w:type="dxa" w:w="9360"/>
        <w:tblBorders>
          <w:top w:val="single" w:color="D9C7B0" w:sz="6"/>
          <w:left w:val="single" w:color="D9C7B0" w:sz="6"/>
          <w:bottom w:val="single" w:color="D9C7B0" w:sz="6"/>
          <w:right w:val="single" w:color="D9C7B0" w:sz="6"/>
          <w:insideH w:val="single" w:color="D9C7B0" w:sz="6"/>
          <w:insideV w:val="single" w:color="D9C7B0" w:sz="6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F3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9"/>
                <w:szCs w:val="19"/>
              </w:rPr>
              <w:t xml:space="preserve">증상</w:t>
            </w:r>
          </w:p>
        </w:tc>
        <w:tc>
          <w:tcPr>
            <w:tcW w:type="dxa" w:w="6160"/>
            <w:shd w:fill="F3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9"/>
                <w:szCs w:val="19"/>
              </w:rPr>
              <w:t xml:space="preserve">즉시 조치</w:t>
            </w:r>
          </w:p>
        </w:tc>
      </w:tr>
      <w:tr>
        <w:tc>
          <w:tcPr>
            <w:tcW w:type="dxa" w:w="32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로그인 실패</w:t>
            </w:r>
          </w:p>
        </w:tc>
        <w:tc>
          <w:tcPr>
            <w:tcW w:type="dxa" w:w="616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비밀번호 Demo!2026 재확인 → 서버1에서 seed-demo.sh 재시딩(계정 비번 고정 단계 포함)</w:t>
            </w:r>
          </w:p>
        </w:tc>
      </w:tr>
      <w:tr>
        <w:tc>
          <w:tcPr>
            <w:tcW w:type="dxa" w:w="32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KPI가 '측정 전'으로 빈칸</w:t>
            </w:r>
          </w:p>
        </w:tc>
        <w:tc>
          <w:tcPr>
            <w:tcW w:type="dxa" w:w="616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git pull 후 seed-demo.sh 재시딩(측정식·수기표본 최신 반영). 13개 전부 값이 떠야 정상</w:t>
            </w:r>
          </w:p>
        </w:tc>
      </w:tr>
      <w:tr>
        <w:tc>
          <w:tcPr>
            <w:tcW w:type="dxa" w:w="32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카드가 0건</w:t>
            </w:r>
          </w:p>
        </w:tc>
        <w:tc>
          <w:tcPr>
            <w:tcW w:type="dxa" w:w="616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seed-demo.sh 재시딩 → '판단 카드 11건' 확인</w:t>
            </w:r>
          </w:p>
        </w:tc>
      </w:tr>
      <w:tr>
        <w:tc>
          <w:tcPr>
            <w:tcW w:type="dxa" w:w="32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사이트 접속 불가</w:t>
            </w:r>
          </w:p>
        </w:tc>
        <w:tc>
          <w:tcPr>
            <w:tcW w:type="dxa" w:w="616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백업 발표영상(mp4) 재생으로 전환 — 동일 화면·내레이션 그대로 진행</w:t>
            </w:r>
          </w:p>
        </w:tc>
      </w:tr>
      <w:tr>
        <w:tc>
          <w:tcPr>
            <w:tcW w:type="dxa" w:w="320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숫자 질문받음</w:t>
            </w:r>
          </w:p>
        </w:tc>
        <w:tc>
          <w:tcPr>
            <w:tcW w:type="dxa" w:w="6160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‘숫자는 그래프가 계산, LLM은 서술만’ 원칙으로 답변</w:t>
            </w:r>
          </w:p>
        </w:tc>
      </w:tr>
    </w:tbl>
    <w:p>
      <w:pPr>
        <w:spacing w:after="40" w:before="0" w:line="276"/>
      </w:pPr>
      <w:r>
        <w:rPr>
          <w:rFonts w:ascii="맑은 고딕" w:cs="맑은 고딕" w:eastAsia="맑은 고딕" w:hAnsi="맑은 고딕"/>
          <w:color w:val="2E241C"/>
          <w:sz w:val="8"/>
          <w:szCs w:val="8"/>
        </w:rPr>
        <w:t xml:space="preserve"/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/>
          <w:bCs/>
          <w:color w:val="6E3A1C"/>
          <w:sz w:val="21"/>
          <w:szCs w:val="21"/>
        </w:rPr>
        <w:t xml:space="preserve">문의 · 지원: </w:t>
      </w:r>
      <w:r>
        <w:rPr>
          <w:rFonts w:ascii="맑은 고딕" w:cs="맑은 고딕" w:eastAsia="맑은 고딕" w:hAnsi="맑은 고딕"/>
          <w:color w:val="76675A"/>
          <w:sz w:val="21"/>
          <w:szCs w:val="21"/>
        </w:rPr>
        <w:t xml:space="preserve">에이에스씨(ASC) · AX 플랫폼 사업팀 · asclhg@gmail.com · odooaierp.com</w:t>
      </w:r>
    </w:p>
    <w:sectPr>
      <w:pgSz w:w="11906" w:h="16838" w:orient="portrait"/>
      <w:pgMar w:top="1000" w:right="1040" w:bottom="900" w:left="10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E24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2026-09-14T20:50:20.275Z</dcterms:created>
  <dcterms:modified xsi:type="dcterms:W3CDTF">2026-09-14T20:50:20.292Z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