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0.png" ContentType="image/png"/>
  <Override PartName="/word/media/rId55.png" ContentType="image/png"/>
  <Override PartName="/word/media/rId64.png" ContentType="image/png"/>
  <Override PartName="/word/media/rId68.png" ContentType="image/png"/>
  <Override PartName="/word/media/rId85.png" ContentType="image/png"/>
  <Override PartName="/word/media/rId81.png" ContentType="image/png"/>
  <Override PartName="/word/media/rId90.png" ContentType="image/png"/>
  <Override PartName="/word/media/rId98.png" ContentType="image/png"/>
  <Override PartName="/word/media/rId104.png" ContentType="image/png"/>
  <Override PartName="/word/media/rId108.png" ContentType="image/png"/>
  <Override PartName="/word/media/rId123.png" ContentType="image/png"/>
  <Override PartName="/word/media/rId126.png" ContentType="image/png"/>
  <Override PartName="/word/media/rId130.png" ContentType="image/png"/>
  <Override PartName="/word/media/rId143.png" ContentType="image/png"/>
  <Override PartName="/word/media/rId139.png" ContentType="image/png"/>
  <Override PartName="/word/media/rId154.png" ContentType="image/png"/>
  <Override PartName="/word/media/rId163.png" ContentType="image/png"/>
  <Override PartName="/word/media/rId167.png" ContentType="image/png"/>
  <Override PartName="/word/media/rId171.png" ContentType="image/png"/>
  <Override PartName="/word/media/rId24.png" ContentType="image/png"/>
  <Override PartName="/word/media/rId29.png" ContentType="image/png"/>
  <Override PartName="/word/media/rId3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3정5S와 눈으로 보는 관리에서 LLM 예측 플랫폼까지 — 30년 현장이 증언하는 AX의 길</w:t>
      </w:r>
    </w:p>
    <w:p>
      <w:pPr>
        <w:pStyle w:val="BodyText"/>
      </w:pPr>
      <w:r>
        <w:t xml:space="preserve"> </w:t>
      </w:r>
    </w:p>
    <w:p>
      <w:pPr>
        <w:pStyle w:val="BodyText"/>
      </w:pPr>
      <w:r>
        <w:t xml:space="preserve"> </w:t>
      </w:r>
    </w:p>
    <w:p>
      <w:pPr>
        <w:pStyle w:val="BodyText"/>
      </w:pPr>
      <w:r>
        <w:t xml:space="preserve">프롤로그 · 제1부</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연작의 첫 번째 묶음으로, 프롤로그와 제1부(지능형 ERP 컨설팅 방법론)를 담고 있다. 제2부(Odoo 플랫폼 해부)와 제3부(부문별 온톨로지 메커니즘과 성과 사례)는 별권으로 이어진다.</w:t>
      </w:r>
    </w:p>
    <w:p>
      <w:pPr>
        <w:numPr>
          <w:ilvl w:val="0"/>
          <w:numId w:val="1001"/>
        </w:numPr>
        <w:pStyle w:val="Compact"/>
      </w:pPr>
      <w:r>
        <w:t xml:space="preserve">본문에서 ’생산관리 고전’은 일본의 다품종소량·수주생산 생산관리 교본(한국어 번역본)을, 『동기ERP』는 한 세대 전 ERP·동기생산 표준 교본을 가리킨다. 두 책의 지혜는 인용부호와 함께 본문 곳곳에 계승하였다.</w:t>
      </w:r>
    </w:p>
    <w:p>
      <w:pPr>
        <w:numPr>
          <w:ilvl w:val="0"/>
          <w:numId w:val="1001"/>
        </w:numPr>
        <w:pStyle w:val="Compact"/>
      </w:pPr>
      <w:r>
        <w:t xml:space="preserve">Odoo의 기능 서술은 Odoo 공식 소개자료(2026)와 공개 문서를 근거로 하였다.</w:t>
      </w:r>
    </w:p>
    <w:bookmarkEnd w:id="22"/>
    <w:bookmarkStart w:id="43"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관리판이 정확한 공장에서는 납기가 지켜졌다. 5S가 무너진 곳에서는 어떤 관리 기법도 모래 위의 성이었다.</w:t>
      </w:r>
    </w:p>
    <w:p>
      <w:pPr>
        <w:pStyle w:val="BodyText"/>
      </w:pPr>
      <w:r>
        <w:t xml:space="preserve">한 세대 전, 후쿠시마 선생의 『동기ERP』는 이 현장의 규율과 전사 시스템을 잇는 다리를 놓았다 — ERP가 큰 계획을 세우고 현장의 풀(pull)이 그것을 실시간으로 동기화한다는 역할 분담의 사상이다. 나는 그 책으로 표준의 시대를 배웠고, 이 책은 그 계보 위에서 같은 질문을 AI의 시대에 다시 묻는 시도다. 당시의 나는 3정5S를 공장 바닥의 기술로만 이해했다. 그것이 실은 정보 시스템의 원형이었고 한 세대 뒤 인공지능의 성패까지 결정하는 원리였다는 것을 깨달은 것은, 훨씬 나중의 일이다.</w:t>
      </w:r>
    </w:p>
    <w:bookmarkEnd w:id="23"/>
    <w:bookmarkStart w:id="27"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관리판에서 예측 플랫폼으로" title="" id="25" name="Picture"/>
            <a:graphic>
              <a:graphicData uri="http://schemas.openxmlformats.org/drawingml/2006/picture">
                <pic:pic>
                  <pic:nvPicPr>
                    <pic:cNvPr descr="figures/fig_P1_timeline.png" id="26" name="Picture"/>
                    <pic:cNvPicPr>
                      <a:picLocks noChangeArrowheads="1" noChangeAspect="1"/>
                    </pic:cNvPicPr>
                  </pic:nvPicPr>
                  <pic:blipFill>
                    <a:blip r:embed="rId24"/>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관리판만 걸면 관리판이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7"/>
    <w:bookmarkStart w:id="28"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8"/>
    <w:bookmarkStart w:id="32"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0" name="Picture"/>
            <a:graphic>
              <a:graphicData uri="http://schemas.openxmlformats.org/drawingml/2006/picture">
                <pic:pic>
                  <pic:nvPicPr>
                    <pic:cNvPr descr="figures/fig_P2_3jung5s.png" id="31" name="Picture"/>
                    <pic:cNvPicPr>
                      <a:picLocks noChangeArrowheads="1" noChangeAspect="1"/>
                    </pic:cNvPicPr>
                  </pic:nvPicPr>
                  <pic:blipFill>
                    <a:blip r:embed="rId29"/>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2"/>
    <w:bookmarkStart w:id="36"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4" name="Picture"/>
            <a:graphic>
              <a:graphicData uri="http://schemas.openxmlformats.org/drawingml/2006/picture">
                <pic:pic>
                  <pic:nvPicPr>
                    <pic:cNvPr descr="figures/fig_P4_3stage.png" id="35" name="Picture"/>
                    <pic:cNvPicPr>
                      <a:picLocks noChangeArrowheads="1" noChangeAspect="1"/>
                    </pic:cNvPicPr>
                  </pic:nvPicPr>
                  <pic:blipFill>
                    <a:blip r:embed="rId33"/>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관리판,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6"/>
    <w:bookmarkStart w:id="37"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7"/>
    <w:bookmarkStart w:id="41"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39" name="Picture"/>
            <a:graphic>
              <a:graphicData uri="http://schemas.openxmlformats.org/drawingml/2006/picture">
                <pic:pic>
                  <pic:nvPicPr>
                    <pic:cNvPr descr="figures/fig_P3_dmaic_loop.png" id="40" name="Picture"/>
                    <pic:cNvPicPr>
                      <a:picLocks noChangeArrowheads="1" noChangeAspect="1"/>
                    </pic:cNvPicPr>
                  </pic:nvPicPr>
                  <pic:blipFill>
                    <a:blip r:embed="rId38"/>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1"/>
    <w:bookmarkStart w:id="42"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관리판과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관리판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2"/>
    <w:bookmarkEnd w:id="43"/>
    <w:bookmarkStart w:id="44"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4"/>
    <w:bookmarkStart w:id="62"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5"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5"/>
    <w:bookmarkStart w:id="49"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47" name="Picture"/>
            <a:graphic>
              <a:graphicData uri="http://schemas.openxmlformats.org/drawingml/2006/picture">
                <pic:pic>
                  <pic:nvPicPr>
                    <pic:cNvPr descr="figures/fig_11_erp_timeline.png" id="48" name="Picture"/>
                    <pic:cNvPicPr>
                      <a:picLocks noChangeArrowheads="1" noChangeAspect="1"/>
                    </pic:cNvPicPr>
                  </pic:nvPicPr>
                  <pic:blipFill>
                    <a:blip r:embed="rId46"/>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Odoo(오도)가 라이선스 비용 없는 모듈형 오픈소스 ERP라는 선택지를 만들었다는 것, 데이터는 폭증했지만 판단 능력은 정체해 기록과 판단의 간극이 벌어졌다는 것이다.</w:t>
      </w:r>
    </w:p>
    <w:bookmarkEnd w:id="49"/>
    <w:bookmarkStart w:id="53"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1" name="Picture"/>
            <a:graphic>
              <a:graphicData uri="http://schemas.openxmlformats.org/drawingml/2006/picture">
                <pic:pic>
                  <pic:nvPicPr>
                    <pic:cNvPr descr="figures/fig_12_sync_erp.png" id="52" name="Picture"/>
                    <pic:cNvPicPr>
                      <a:picLocks noChangeArrowheads="1" noChangeAspect="1"/>
                    </pic:cNvPicPr>
                  </pic:nvPicPr>
                  <pic:blipFill>
                    <a:blip r:embed="rId50"/>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3"/>
    <w:bookmarkStart w:id="54"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4"/>
    <w:bookmarkStart w:id="58"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6" name="Picture"/>
            <a:graphic>
              <a:graphicData uri="http://schemas.openxmlformats.org/drawingml/2006/picture">
                <pic:pic>
                  <pic:nvPicPr>
                    <pic:cNvPr descr="figures/fig_13_pentagon.png" id="57" name="Picture"/>
                    <pic:cNvPicPr>
                      <a:picLocks noChangeArrowheads="1" noChangeAspect="1"/>
                    </pic:cNvPicPr>
                  </pic:nvPicPr>
                  <pic:blipFill>
                    <a:blip r:embed="rId55"/>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58"/>
    <w:bookmarkStart w:id="59"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돌므로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59"/>
    <w:bookmarkStart w:id="60"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0"/>
    <w:bookmarkStart w:id="61"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 번역본).</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1"/>
    <w:bookmarkEnd w:id="62"/>
    <w:bookmarkStart w:id="77"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3"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3"/>
    <w:bookmarkStart w:id="67"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5" name="Picture"/>
            <a:graphic>
              <a:graphicData uri="http://schemas.openxmlformats.org/drawingml/2006/picture">
                <pic:pic>
                  <pic:nvPicPr>
                    <pic:cNvPr descr="figures/fig_21_5s_steps.png" id="66" name="Picture"/>
                    <pic:cNvPicPr>
                      <a:picLocks noChangeArrowheads="1" noChangeAspect="1"/>
                    </pic:cNvPicPr>
                  </pic:nvPicPr>
                  <pic:blipFill>
                    <a:blip r:embed="rId64"/>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67"/>
    <w:bookmarkStart w:id="71"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69" name="Picture"/>
            <a:graphic>
              <a:graphicData uri="http://schemas.openxmlformats.org/drawingml/2006/picture">
                <pic:pic>
                  <pic:nvPicPr>
                    <pic:cNvPr descr="figures/fig_22_bolt3codes.png" id="70" name="Picture"/>
                    <pic:cNvPicPr>
                      <a:picLocks noChangeArrowheads="1" noChangeAspect="1"/>
                    </pic:cNvPicPr>
                  </pic:nvPicPr>
                  <pic:blipFill>
                    <a:blip r:embed="rId68"/>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1"/>
    <w:bookmarkStart w:id="72"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2"/>
    <w:bookmarkStart w:id="73"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3"/>
    <w:bookmarkStart w:id="74"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4"/>
    <w:bookmarkStart w:id="75"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5"/>
    <w:bookmarkStart w:id="76"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6"/>
    <w:bookmarkEnd w:id="77"/>
    <w:bookmarkStart w:id="97"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관리판을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관리판, 작업표, 발송, 진도관리, POP — 을 해부하고 ’데이터로 보는 관리’로의 전환 순서를 제시한다.</w:t>
      </w:r>
    </w:p>
    <w:bookmarkStart w:id="78"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관리판(공정관리판)이다.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관리판은 간트 차트이고, 카드 이동이 일정 수정이니 스케줄러다. 한 세대 전의 현장은 자석과 종이로 오늘의 도구를 이미 운영하고 있었다.</w:t>
      </w:r>
    </w:p>
    <w:bookmarkEnd w:id="78"/>
    <w:bookmarkStart w:id="79" w:name="발송-지시의-실행과-납기순-정렬"/>
    <w:p>
      <w:pPr>
        <w:pStyle w:val="Heading2"/>
      </w:pPr>
      <w:r>
        <w:t xml:space="preserve">3.2 발송: 지시의 실행과 납기순 정렬</w:t>
      </w:r>
    </w:p>
    <w:p>
      <w:pPr>
        <w:pStyle w:val="FirstParagraph"/>
      </w:pPr>
      <w:r>
        <w:t xml:space="preserve">관리판이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79"/>
    <w:bookmarkStart w:id="80"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0"/>
    <w:bookmarkStart w:id="84"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2" name="Picture"/>
            <a:graphic>
              <a:graphicData uri="http://schemas.openxmlformats.org/drawingml/2006/picture">
                <pic:pic>
                  <pic:nvPicPr>
                    <pic:cNvPr descr="figures/fig_32_pop_evolution.png" id="83" name="Picture"/>
                    <pic:cNvPicPr>
                      <a:picLocks noChangeArrowheads="1" noChangeAspect="1"/>
                    </pic:cNvPicPr>
                  </pic:nvPicPr>
                  <pic:blipFill>
                    <a:blip r:embed="rId81"/>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4"/>
    <w:bookmarkStart w:id="88" w:name="디지털-대응물-odoo-위의-관리판작업표pop"/>
    <w:p>
      <w:pPr>
        <w:pStyle w:val="Heading2"/>
      </w:pPr>
      <w:r>
        <w:t xml:space="preserve">3.5 디지털 대응물: Odoo 위의 관리판·작업표·POP</w:t>
      </w:r>
    </w:p>
    <w:p>
      <w:pPr>
        <w:pStyle w:val="CaptionedFigure"/>
      </w:pPr>
      <w:r>
        <w:drawing>
          <wp:inline>
            <wp:extent cx="3429000" cy="2214562"/>
            <wp:effectExtent b="0" l="0" r="0" t="0"/>
            <wp:docPr descr="그림 3-1. 관리판에서 칸반 보드로 — 같은 원리, 다른 매체" title="" id="86" name="Picture"/>
            <a:graphic>
              <a:graphicData uri="http://schemas.openxmlformats.org/drawingml/2006/picture">
                <pic:pic>
                  <pic:nvPicPr>
                    <pic:cNvPr descr="figures/fig_31_kanban.png" id="87" name="Picture"/>
                    <pic:cNvPicPr>
                      <a:picLocks noChangeArrowheads="1" noChangeAspect="1"/>
                    </pic:cNvPicPr>
                  </pic:nvPicPr>
                  <pic:blipFill>
                    <a:blip r:embed="rId85"/>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관리판이다.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88"/>
    <w:bookmarkStart w:id="89"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89"/>
    <w:bookmarkStart w:id="93"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1" name="Picture"/>
            <a:graphic>
              <a:graphicData uri="http://schemas.openxmlformats.org/drawingml/2006/picture">
                <pic:pic>
                  <pic:nvPicPr>
                    <pic:cNvPr descr="figures/fig_33_briefing.png" id="92" name="Picture"/>
                    <pic:cNvPicPr>
                      <a:picLocks noChangeArrowheads="1" noChangeAspect="1"/>
                    </pic:cNvPicPr>
                  </pic:nvPicPr>
                  <pic:blipFill>
                    <a:blip r:embed="rId90"/>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3"/>
    <w:bookmarkStart w:id="94"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4"/>
    <w:bookmarkStart w:id="95"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관리판 카드 항목은 작업 오더 레코드와 같고, 관리판·발송판은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5"/>
    <w:bookmarkStart w:id="96"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6"/>
    <w:bookmarkEnd w:id="97"/>
    <w:bookmarkStart w:id="116"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1"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99" name="Picture"/>
            <a:graphic>
              <a:graphicData uri="http://schemas.openxmlformats.org/drawingml/2006/picture">
                <pic:pic>
                  <pic:nvPicPr>
                    <pic:cNvPr descr="figures/fig_41_bom_tree.png" id="100" name="Picture"/>
                    <pic:cNvPicPr>
                      <a:picLocks noChangeArrowheads="1" noChangeAspect="1"/>
                    </pic:cNvPicPr>
                  </pic:nvPicPr>
                  <pic:blipFill>
                    <a:blip r:embed="rId9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1"/>
    <w:bookmarkStart w:id="102"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2"/>
    <w:bookmarkStart w:id="103"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3"/>
    <w:bookmarkStart w:id="107"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5" name="Picture"/>
            <a:graphic>
              <a:graphicData uri="http://schemas.openxmlformats.org/drawingml/2006/picture">
                <pic:pic>
                  <pic:nvPicPr>
                    <pic:cNvPr descr="figures/fig_42_schedule3.png" id="106" name="Picture"/>
                    <pic:cNvPicPr>
                      <a:picLocks noChangeArrowheads="1" noChangeAspect="1"/>
                    </pic:cNvPicPr>
                  </pic:nvPicPr>
                  <pic:blipFill>
                    <a:blip r:embed="rId104"/>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07"/>
    <w:bookmarkStart w:id="111"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09" name="Picture"/>
            <a:graphic>
              <a:graphicData uri="http://schemas.openxmlformats.org/drawingml/2006/picture">
                <pic:pic>
                  <pic:nvPicPr>
                    <pic:cNvPr descr="figures/fig_43_load_chart.png" id="110" name="Picture"/>
                    <pic:cNvPicPr>
                      <a:picLocks noChangeArrowheads="1" noChangeAspect="1"/>
                    </pic:cNvPicPr>
                  </pic:nvPicPr>
                  <pic:blipFill>
                    <a:blip r:embed="rId108"/>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1"/>
    <w:bookmarkStart w:id="112"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2"/>
    <w:bookmarkStart w:id="113"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3"/>
    <w:bookmarkStart w:id="114"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4"/>
    <w:bookmarkStart w:id="115"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5"/>
    <w:bookmarkEnd w:id="116"/>
    <w:bookmarkStart w:id="137"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17"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17"/>
    <w:bookmarkStart w:id="118"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18"/>
    <w:bookmarkStart w:id="119"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19"/>
    <w:bookmarkStart w:id="120"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0"/>
    <w:bookmarkStart w:id="121"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1"/>
    <w:bookmarkStart w:id="122"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2"/>
    <w:bookmarkStart w:id="129"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4" name="Picture"/>
            <a:graphic>
              <a:graphicData uri="http://schemas.openxmlformats.org/drawingml/2006/picture">
                <pic:pic>
                  <pic:nvPicPr>
                    <pic:cNvPr descr="figures/fig_51_llm_loop_detail.png" id="125" name="Picture"/>
                    <pic:cNvPicPr>
                      <a:picLocks noChangeArrowheads="1" noChangeAspect="1"/>
                    </pic:cNvPicPr>
                  </pic:nvPicPr>
                  <pic:blipFill>
                    <a:blip r:embed="rId123"/>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27" name="Picture"/>
            <a:graphic>
              <a:graphicData uri="http://schemas.openxmlformats.org/drawingml/2006/picture">
                <pic:pic>
                  <pic:nvPicPr>
                    <pic:cNvPr descr="figures/fig_52_learning_curve.png" id="128" name="Picture"/>
                    <pic:cNvPicPr>
                      <a:picLocks noChangeArrowheads="1" noChangeAspect="1"/>
                    </pic:cNvPicPr>
                  </pic:nvPicPr>
                  <pic:blipFill>
                    <a:blip r:embed="rId126"/>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29"/>
    <w:bookmarkStart w:id="133"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1" name="Picture"/>
            <a:graphic>
              <a:graphicData uri="http://schemas.openxmlformats.org/drawingml/2006/picture">
                <pic:pic>
                  <pic:nvPicPr>
                    <pic:cNvPr descr="figures/fig_53_safeguards.png" id="132" name="Picture"/>
                    <pic:cNvPicPr>
                      <a:picLocks noChangeArrowheads="1" noChangeAspect="1"/>
                    </pic:cNvPicPr>
                  </pic:nvPicPr>
                  <pic:blipFill>
                    <a:blip r:embed="rId130"/>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3"/>
    <w:bookmarkStart w:id="134"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4"/>
    <w:bookmarkStart w:id="135"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5"/>
    <w:bookmarkStart w:id="136"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6"/>
    <w:bookmarkEnd w:id="137"/>
    <w:bookmarkStart w:id="161"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38"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38"/>
    <w:bookmarkStart w:id="142"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0" name="Picture"/>
            <a:graphic>
              <a:graphicData uri="http://schemas.openxmlformats.org/drawingml/2006/picture">
                <pic:pic>
                  <pic:nvPicPr>
                    <pic:cNvPr descr="figures/fig_62_reverse_funnel.png" id="141" name="Picture"/>
                    <pic:cNvPicPr>
                      <a:picLocks noChangeArrowheads="1" noChangeAspect="1"/>
                    </pic:cNvPicPr>
                  </pic:nvPicPr>
                  <pic:blipFill>
                    <a:blip r:embed="rId139"/>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2"/>
    <w:bookmarkStart w:id="146"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4" name="Picture"/>
            <a:graphic>
              <a:graphicData uri="http://schemas.openxmlformats.org/drawingml/2006/picture">
                <pic:pic>
                  <pic:nvPicPr>
                    <pic:cNvPr descr="figures/fig_61_roadmap.png" id="145" name="Picture"/>
                    <pic:cNvPicPr>
                      <a:picLocks noChangeArrowheads="1" noChangeAspect="1"/>
                    </pic:cNvPicPr>
                  </pic:nvPicPr>
                  <pic:blipFill>
                    <a:blip r:embed="rId143"/>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6"/>
    <w:bookmarkStart w:id="147"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47"/>
    <w:bookmarkStart w:id="148"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48"/>
    <w:bookmarkStart w:id="149"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49"/>
    <w:bookmarkStart w:id="150"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0"/>
    <w:bookmarkStart w:id="151"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1"/>
    <w:bookmarkStart w:id="152"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2"/>
    <w:bookmarkStart w:id="153"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3"/>
    <w:bookmarkStart w:id="157"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5" name="Picture"/>
            <a:graphic>
              <a:graphicData uri="http://schemas.openxmlformats.org/drawingml/2006/picture">
                <pic:pic>
                  <pic:nvPicPr>
                    <pic:cNvPr descr="figures/fig_63_3week_gantt.png" id="156" name="Picture"/>
                    <pic:cNvPicPr>
                      <a:picLocks noChangeArrowheads="1" noChangeAspect="1"/>
                    </pic:cNvPicPr>
                  </pic:nvPicPr>
                  <pic:blipFill>
                    <a:blip r:embed="rId154"/>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57"/>
    <w:bookmarkStart w:id="158"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58"/>
    <w:bookmarkStart w:id="159"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59"/>
    <w:bookmarkStart w:id="160"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0"/>
    <w:bookmarkEnd w:id="161"/>
    <w:bookmarkStart w:id="177"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2"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2"/>
    <w:bookmarkStart w:id="166"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4" name="Picture"/>
            <a:graphic>
              <a:graphicData uri="http://schemas.openxmlformats.org/drawingml/2006/picture">
                <pic:pic>
                  <pic:nvPicPr>
                    <pic:cNvPr descr="figures/fig_71_pq_pareto.png" id="165" name="Picture"/>
                    <pic:cNvPicPr>
                      <a:picLocks noChangeArrowheads="1" noChangeAspect="1"/>
                    </pic:cNvPicPr>
                  </pic:nvPicPr>
                  <pic:blipFill>
                    <a:blip r:embed="rId16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6"/>
    <w:bookmarkStart w:id="170"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68" name="Picture"/>
            <a:graphic>
              <a:graphicData uri="http://schemas.openxmlformats.org/drawingml/2006/picture">
                <pic:pic>
                  <pic:nvPicPr>
                    <pic:cNvPr descr="figures/fig_72_neck_pipe.png" id="169" name="Picture"/>
                    <pic:cNvPicPr>
                      <a:picLocks noChangeArrowheads="1" noChangeAspect="1"/>
                    </pic:cNvPicPr>
                  </pic:nvPicPr>
                  <pic:blipFill>
                    <a:blip r:embed="rId167"/>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0"/>
    <w:bookmarkStart w:id="174"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2" name="Picture"/>
            <a:graphic>
              <a:graphicData uri="http://schemas.openxmlformats.org/drawingml/2006/picture">
                <pic:pic>
                  <pic:nvPicPr>
                    <pic:cNvPr descr="figures/fig_73_platform.png" id="173" name="Picture"/>
                    <pic:cNvPicPr>
                      <a:picLocks noChangeArrowheads="1" noChangeAspect="1"/>
                    </pic:cNvPicPr>
                  </pic:nvPicPr>
                  <pic:blipFill>
                    <a:blip r:embed="rId171"/>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4"/>
    <w:bookmarkStart w:id="175"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5"/>
    <w:bookmarkStart w:id="176"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2026-08-25T06:30:56Z</dcterms:created>
  <dcterms:modified xsi:type="dcterms:W3CDTF">2026-08-25T06:30:56Z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